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140" w:line="246" w:lineRule="auto"/>
        <w:ind w:left="1539" w:right="594" w:hanging="933"/>
        <w:outlineLvl w:val="0"/>
        <w:rPr>
          <w:rFonts w:ascii="SimHei" w:hAnsi="SimHei" w:eastAsia="SimHei" w:cs="SimHei"/>
          <w:sz w:val="43"/>
          <w:szCs w:val="43"/>
        </w:rPr>
      </w:pPr>
      <w:r>
        <w:rPr>
          <w:rFonts w:ascii="SimHei" w:hAnsi="SimHei" w:eastAsia="SimHei" w:cs="SimHei"/>
          <w:spacing w:val="6"/>
          <w:sz w:val="43"/>
          <w:szCs w:val="43"/>
        </w:rPr>
        <w:t>2022年度泵站运行及雨污水管网养护</w:t>
      </w:r>
      <w:r>
        <w:rPr>
          <w:rFonts w:ascii="SimHei" w:hAnsi="SimHei" w:eastAsia="SimHei" w:cs="SimHei"/>
          <w:spacing w:val="8"/>
          <w:sz w:val="43"/>
          <w:szCs w:val="43"/>
        </w:rPr>
        <w:t>政府采购项目绩效评价报告</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100" w:line="226" w:lineRule="auto"/>
        <w:ind w:left="1093"/>
        <w:rPr>
          <w:rFonts w:ascii="SimHei" w:hAnsi="SimHei" w:eastAsia="SimHei" w:cs="SimHei"/>
          <w:sz w:val="31"/>
          <w:szCs w:val="31"/>
        </w:rPr>
      </w:pPr>
      <w:r>
        <w:rPr>
          <w:rFonts w:ascii="SimHei" w:hAnsi="SimHei" w:eastAsia="SimHei" w:cs="SimHei"/>
          <w:spacing w:val="9"/>
          <w:sz w:val="31"/>
          <w:szCs w:val="31"/>
        </w:rPr>
        <w:t>评价机构：内蒙古铭德会计师事务所有限公司</w:t>
      </w:r>
    </w:p>
    <w:p>
      <w:pPr>
        <w:spacing w:line="226" w:lineRule="auto"/>
        <w:rPr>
          <w:rFonts w:ascii="SimHei" w:hAnsi="SimHei" w:eastAsia="SimHei" w:cs="SimHei"/>
          <w:sz w:val="31"/>
          <w:szCs w:val="31"/>
        </w:rPr>
        <w:sectPr>
          <w:footerReference r:id="rId5" w:type="default"/>
          <w:pgSz w:w="11906" w:h="16839"/>
          <w:pgMar w:top="1431" w:right="1785" w:bottom="2199" w:left="1785" w:header="0" w:footer="1817" w:gutter="0"/>
          <w:cols w:space="720" w:num="1"/>
        </w:sectPr>
      </w:pPr>
    </w:p>
    <w:p>
      <w:pPr>
        <w:pStyle w:val="2"/>
        <w:spacing w:line="322" w:lineRule="auto"/>
      </w:pPr>
    </w:p>
    <w:p>
      <w:pPr>
        <w:pStyle w:val="2"/>
        <w:spacing w:line="323" w:lineRule="auto"/>
      </w:pPr>
    </w:p>
    <w:p>
      <w:pPr>
        <w:spacing w:before="114" w:line="624" w:lineRule="exact"/>
        <w:ind w:left="900"/>
        <w:rPr>
          <w:rFonts w:ascii="SimHei" w:hAnsi="SimHei" w:eastAsia="SimHei" w:cs="SimHei"/>
          <w:sz w:val="35"/>
          <w:szCs w:val="35"/>
        </w:rPr>
      </w:pPr>
      <w:r>
        <w:rPr>
          <w:rFonts w:ascii="Times New Roman" w:hAnsi="Times New Roman" w:eastAsia="Times New Roman" w:cs="Times New Roman"/>
          <w:spacing w:val="8"/>
          <w:position w:val="19"/>
          <w:sz w:val="35"/>
          <w:szCs w:val="35"/>
        </w:rPr>
        <w:t>2022</w:t>
      </w:r>
      <w:r>
        <w:rPr>
          <w:rFonts w:ascii="SimHei" w:hAnsi="SimHei" w:eastAsia="SimHei" w:cs="SimHei"/>
          <w:spacing w:val="8"/>
          <w:position w:val="19"/>
          <w:sz w:val="35"/>
          <w:szCs w:val="35"/>
        </w:rPr>
        <w:t>年泵站运行及雨污水管网养护政府采购</w:t>
      </w:r>
    </w:p>
    <w:p>
      <w:pPr>
        <w:spacing w:line="226" w:lineRule="auto"/>
        <w:ind w:left="2569"/>
        <w:rPr>
          <w:rFonts w:ascii="SimHei" w:hAnsi="SimHei" w:eastAsia="SimHei" w:cs="SimHei"/>
          <w:sz w:val="35"/>
          <w:szCs w:val="35"/>
        </w:rPr>
      </w:pPr>
      <w:r>
        <w:rPr>
          <w:rFonts w:ascii="SimHei" w:hAnsi="SimHei" w:eastAsia="SimHei" w:cs="SimHei"/>
          <w:spacing w:val="8"/>
          <w:sz w:val="35"/>
          <w:szCs w:val="35"/>
        </w:rPr>
        <w:t>项目绩效评价简版报告</w:t>
      </w:r>
    </w:p>
    <w:p>
      <w:pPr>
        <w:pStyle w:val="2"/>
        <w:spacing w:line="298" w:lineRule="auto"/>
      </w:pPr>
    </w:p>
    <w:p>
      <w:pPr>
        <w:pStyle w:val="2"/>
        <w:spacing w:line="299" w:lineRule="auto"/>
      </w:pPr>
    </w:p>
    <w:p>
      <w:pPr>
        <w:spacing w:before="100" w:line="228" w:lineRule="auto"/>
        <w:ind w:left="648"/>
        <w:rPr>
          <w:rFonts w:ascii="SimHei" w:hAnsi="SimHei" w:eastAsia="SimHei" w:cs="SimHei"/>
          <w:sz w:val="31"/>
          <w:szCs w:val="31"/>
        </w:rPr>
      </w:pPr>
      <w:r>
        <w:rPr>
          <w:rFonts w:ascii="SimHei" w:hAnsi="SimHei" w:eastAsia="SimHei" w:cs="SimHei"/>
          <w:spacing w:val="7"/>
          <w:sz w:val="31"/>
          <w:szCs w:val="31"/>
        </w:rPr>
        <w:t>一、基本情况</w:t>
      </w:r>
    </w:p>
    <w:p>
      <w:pPr>
        <w:spacing w:before="240" w:line="372" w:lineRule="auto"/>
        <w:ind w:left="14" w:firstLine="629"/>
        <w:rPr>
          <w:rFonts w:ascii="FangSong" w:hAnsi="FangSong" w:eastAsia="FangSong" w:cs="FangSong"/>
          <w:sz w:val="31"/>
          <w:szCs w:val="31"/>
        </w:rPr>
      </w:pPr>
      <w:r>
        <w:rPr>
          <w:rFonts w:ascii="FangSong" w:hAnsi="FangSong" w:eastAsia="FangSong" w:cs="FangSong"/>
          <w:spacing w:val="6"/>
          <w:sz w:val="31"/>
          <w:szCs w:val="31"/>
        </w:rPr>
        <w:t>按照《内蒙古自治区“十四五”生态环境保护规划》“稳</w:t>
      </w:r>
      <w:r>
        <w:rPr>
          <w:rFonts w:ascii="FangSong" w:hAnsi="FangSong" w:eastAsia="FangSong" w:cs="FangSong"/>
          <w:spacing w:val="9"/>
          <w:sz w:val="31"/>
          <w:szCs w:val="31"/>
        </w:rPr>
        <w:t>步改善水生态环境质量，加大城镇污水收集处理”目标要求，</w:t>
      </w:r>
    </w:p>
    <w:p>
      <w:pPr>
        <w:spacing w:line="221" w:lineRule="auto"/>
        <w:ind w:left="1"/>
        <w:rPr>
          <w:rFonts w:ascii="FangSong" w:hAnsi="FangSong" w:eastAsia="FangSong" w:cs="FangSong"/>
          <w:sz w:val="31"/>
          <w:szCs w:val="31"/>
        </w:rPr>
      </w:pPr>
      <w:r>
        <w:rPr>
          <w:rFonts w:ascii="FangSong" w:hAnsi="FangSong" w:eastAsia="FangSong" w:cs="FangSong"/>
          <w:spacing w:val="9"/>
          <w:sz w:val="31"/>
          <w:szCs w:val="31"/>
        </w:rPr>
        <w:t>保障雨污水抽排系统发挥效益，设立本项目。</w:t>
      </w:r>
    </w:p>
    <w:p>
      <w:pPr>
        <w:spacing w:before="250" w:line="372" w:lineRule="auto"/>
        <w:ind w:left="8" w:firstLine="648"/>
        <w:rPr>
          <w:rFonts w:ascii="FangSong" w:hAnsi="FangSong" w:eastAsia="FangSong" w:cs="FangSong"/>
          <w:sz w:val="31"/>
          <w:szCs w:val="31"/>
        </w:rPr>
      </w:pPr>
      <w:r>
        <w:rPr>
          <w:rFonts w:ascii="FangSong" w:hAnsi="FangSong" w:eastAsia="FangSong" w:cs="FangSong"/>
          <w:spacing w:val="9"/>
          <w:sz w:val="31"/>
          <w:szCs w:val="31"/>
        </w:rPr>
        <w:t>市管网中心</w:t>
      </w:r>
      <w:r>
        <w:rPr>
          <w:rFonts w:ascii="Times New Roman" w:hAnsi="Times New Roman" w:eastAsia="Times New Roman" w:cs="Times New Roman"/>
          <w:spacing w:val="9"/>
          <w:sz w:val="31"/>
          <w:szCs w:val="31"/>
        </w:rPr>
        <w:t>2022</w:t>
      </w:r>
      <w:r>
        <w:rPr>
          <w:rFonts w:ascii="FangSong" w:hAnsi="FangSong" w:eastAsia="FangSong" w:cs="FangSong"/>
          <w:spacing w:val="9"/>
          <w:sz w:val="31"/>
          <w:szCs w:val="31"/>
        </w:rPr>
        <w:t>年通过政府公开采购委托市供排水公司对</w:t>
      </w:r>
      <w:r>
        <w:rPr>
          <w:rFonts w:ascii="FangSong" w:hAnsi="FangSong" w:eastAsia="FangSong" w:cs="FangSong"/>
          <w:spacing w:val="12"/>
          <w:sz w:val="31"/>
          <w:szCs w:val="31"/>
        </w:rPr>
        <w:t>呼和浩特市城区泵站运行及雨污水管网进行运维养护，年初安</w:t>
      </w:r>
      <w:r>
        <w:rPr>
          <w:rFonts w:ascii="FangSong" w:hAnsi="FangSong" w:eastAsia="FangSong" w:cs="FangSong"/>
          <w:spacing w:val="8"/>
          <w:sz w:val="31"/>
          <w:szCs w:val="31"/>
        </w:rPr>
        <w:t>排项目预算</w:t>
      </w:r>
      <w:r>
        <w:rPr>
          <w:rFonts w:ascii="Times New Roman" w:hAnsi="Times New Roman" w:eastAsia="Times New Roman" w:cs="Times New Roman"/>
          <w:spacing w:val="8"/>
          <w:sz w:val="31"/>
          <w:szCs w:val="31"/>
        </w:rPr>
        <w:t>5000</w:t>
      </w:r>
      <w:r>
        <w:rPr>
          <w:rFonts w:ascii="FangSong" w:hAnsi="FangSong" w:eastAsia="FangSong" w:cs="FangSong"/>
          <w:spacing w:val="8"/>
          <w:sz w:val="31"/>
          <w:szCs w:val="31"/>
        </w:rPr>
        <w:t>万元，其中涉及本项目政府采购预算</w:t>
      </w:r>
      <w:r>
        <w:rPr>
          <w:rFonts w:ascii="Times New Roman" w:hAnsi="Times New Roman" w:eastAsia="Times New Roman" w:cs="Times New Roman"/>
          <w:spacing w:val="8"/>
          <w:sz w:val="31"/>
          <w:szCs w:val="31"/>
        </w:rPr>
        <w:t>4024.93</w:t>
      </w:r>
      <w:r>
        <w:rPr>
          <w:rFonts w:ascii="FangSong" w:hAnsi="FangSong" w:eastAsia="FangSong" w:cs="FangSong"/>
          <w:spacing w:val="12"/>
          <w:sz w:val="31"/>
          <w:szCs w:val="31"/>
        </w:rPr>
        <w:t>万元，政府采购合同总价款</w:t>
      </w:r>
      <w:r>
        <w:rPr>
          <w:rFonts w:ascii="Times New Roman" w:hAnsi="Times New Roman" w:eastAsia="Times New Roman" w:cs="Times New Roman"/>
          <w:spacing w:val="12"/>
          <w:sz w:val="31"/>
          <w:szCs w:val="31"/>
        </w:rPr>
        <w:t>4024.56</w:t>
      </w:r>
      <w:r>
        <w:rPr>
          <w:rFonts w:ascii="FangSong" w:hAnsi="FangSong" w:eastAsia="FangSong" w:cs="FangSong"/>
          <w:spacing w:val="12"/>
          <w:sz w:val="31"/>
          <w:szCs w:val="31"/>
        </w:rPr>
        <w:t>万元（包括补充合同价款</w:t>
      </w:r>
    </w:p>
    <w:p>
      <w:pPr>
        <w:spacing w:line="221" w:lineRule="auto"/>
        <w:ind w:left="29"/>
        <w:rPr>
          <w:rFonts w:ascii="FangSong" w:hAnsi="FangSong" w:eastAsia="FangSong" w:cs="FangSong"/>
          <w:sz w:val="31"/>
          <w:szCs w:val="31"/>
        </w:rPr>
      </w:pPr>
      <w:r>
        <w:rPr>
          <w:rFonts w:ascii="Times New Roman" w:hAnsi="Times New Roman" w:eastAsia="Times New Roman" w:cs="Times New Roman"/>
          <w:spacing w:val="-2"/>
          <w:sz w:val="31"/>
          <w:szCs w:val="31"/>
        </w:rPr>
        <w:t>191</w:t>
      </w:r>
      <w:r>
        <w:rPr>
          <w:rFonts w:ascii="FangSong" w:hAnsi="FangSong" w:eastAsia="FangSong" w:cs="FangSong"/>
          <w:spacing w:val="-2"/>
          <w:sz w:val="31"/>
          <w:szCs w:val="31"/>
        </w:rPr>
        <w:t>万元</w:t>
      </w:r>
      <w:r>
        <w:rPr>
          <w:rFonts w:ascii="FangSong" w:hAnsi="FangSong" w:eastAsia="FangSong" w:cs="FangSong"/>
          <w:spacing w:val="25"/>
          <w:sz w:val="31"/>
          <w:szCs w:val="31"/>
        </w:rPr>
        <w:t>），</w:t>
      </w:r>
      <w:r>
        <w:rPr>
          <w:rFonts w:ascii="FangSong" w:hAnsi="FangSong" w:eastAsia="FangSong" w:cs="FangSong"/>
          <w:spacing w:val="-2"/>
          <w:sz w:val="31"/>
          <w:szCs w:val="31"/>
        </w:rPr>
        <w:t>资金执行率</w:t>
      </w:r>
      <w:r>
        <w:rPr>
          <w:rFonts w:ascii="Times New Roman" w:hAnsi="Times New Roman" w:eastAsia="Times New Roman" w:cs="Times New Roman"/>
          <w:spacing w:val="-2"/>
          <w:sz w:val="31"/>
          <w:szCs w:val="31"/>
        </w:rPr>
        <w:t>100%</w:t>
      </w:r>
      <w:r>
        <w:rPr>
          <w:rFonts w:ascii="FangSong" w:hAnsi="FangSong" w:eastAsia="FangSong" w:cs="FangSong"/>
          <w:spacing w:val="-2"/>
          <w:sz w:val="31"/>
          <w:szCs w:val="31"/>
        </w:rPr>
        <w:t>。</w:t>
      </w:r>
    </w:p>
    <w:p>
      <w:pPr>
        <w:spacing w:before="252" w:line="372" w:lineRule="auto"/>
        <w:ind w:left="6" w:right="2" w:firstLine="637"/>
        <w:rPr>
          <w:rFonts w:ascii="FangSong" w:hAnsi="FangSong" w:eastAsia="FangSong" w:cs="FangSong"/>
          <w:sz w:val="31"/>
          <w:szCs w:val="31"/>
        </w:rPr>
      </w:pPr>
      <w:r>
        <w:rPr>
          <w:rFonts w:ascii="FangSong" w:hAnsi="FangSong" w:eastAsia="FangSong" w:cs="FangSong"/>
          <w:spacing w:val="13"/>
          <w:sz w:val="31"/>
          <w:szCs w:val="31"/>
        </w:rPr>
        <w:t>本项目绩效目标是保障泵站设施正常运行，保障全市排水</w:t>
      </w:r>
      <w:r>
        <w:rPr>
          <w:rFonts w:ascii="FangSong" w:hAnsi="FangSong" w:eastAsia="FangSong" w:cs="FangSong"/>
          <w:spacing w:val="12"/>
          <w:sz w:val="31"/>
          <w:szCs w:val="31"/>
        </w:rPr>
        <w:t>管网、泵站及附属设施的畅通，确保雨污水及时排放，避免汛</w:t>
      </w:r>
    </w:p>
    <w:p>
      <w:pPr>
        <w:spacing w:before="1" w:line="222" w:lineRule="auto"/>
        <w:ind w:left="10"/>
        <w:rPr>
          <w:rFonts w:ascii="FangSong" w:hAnsi="FangSong" w:eastAsia="FangSong" w:cs="FangSong"/>
          <w:sz w:val="31"/>
          <w:szCs w:val="31"/>
        </w:rPr>
      </w:pPr>
      <w:r>
        <w:rPr>
          <w:rFonts w:ascii="FangSong" w:hAnsi="FangSong" w:eastAsia="FangSong" w:cs="FangSong"/>
          <w:spacing w:val="7"/>
          <w:sz w:val="31"/>
          <w:szCs w:val="31"/>
        </w:rPr>
        <w:t>期积水及黑臭水体形成。</w:t>
      </w:r>
    </w:p>
    <w:p>
      <w:pPr>
        <w:spacing w:before="249" w:line="226" w:lineRule="auto"/>
        <w:ind w:left="648"/>
        <w:rPr>
          <w:rFonts w:ascii="SimHei" w:hAnsi="SimHei" w:eastAsia="SimHei" w:cs="SimHei"/>
          <w:sz w:val="31"/>
          <w:szCs w:val="31"/>
        </w:rPr>
      </w:pPr>
      <w:r>
        <w:rPr>
          <w:rFonts w:ascii="SimHei" w:hAnsi="SimHei" w:eastAsia="SimHei" w:cs="SimHei"/>
          <w:spacing w:val="8"/>
          <w:sz w:val="31"/>
          <w:szCs w:val="31"/>
        </w:rPr>
        <w:t>二、绩效评价工作开展情况</w:t>
      </w:r>
    </w:p>
    <w:p>
      <w:pPr>
        <w:spacing w:before="243" w:line="372" w:lineRule="auto"/>
        <w:ind w:firstLine="657"/>
        <w:rPr>
          <w:rFonts w:ascii="FangSong" w:hAnsi="FangSong" w:eastAsia="FangSong" w:cs="FangSong"/>
          <w:sz w:val="31"/>
          <w:szCs w:val="31"/>
        </w:rPr>
      </w:pPr>
      <w:r>
        <w:rPr>
          <w:rFonts w:ascii="FangSong" w:hAnsi="FangSong" w:eastAsia="FangSong" w:cs="FangSong"/>
          <w:spacing w:val="5"/>
          <w:sz w:val="31"/>
          <w:szCs w:val="31"/>
        </w:rPr>
        <w:t>受市财政局委托，对</w:t>
      </w:r>
      <w:r>
        <w:rPr>
          <w:rFonts w:ascii="Times New Roman" w:hAnsi="Times New Roman" w:eastAsia="Times New Roman" w:cs="Times New Roman"/>
          <w:spacing w:val="5"/>
          <w:sz w:val="31"/>
          <w:szCs w:val="31"/>
        </w:rPr>
        <w:t>2022</w:t>
      </w:r>
      <w:r>
        <w:rPr>
          <w:rFonts w:ascii="FangSong" w:hAnsi="FangSong" w:eastAsia="FangSong" w:cs="FangSong"/>
          <w:spacing w:val="5"/>
          <w:sz w:val="31"/>
          <w:szCs w:val="31"/>
        </w:rPr>
        <w:t>年泵站运行及雨污水管网养护政</w:t>
      </w:r>
      <w:r>
        <w:rPr>
          <w:rFonts w:ascii="FangSong" w:hAnsi="FangSong" w:eastAsia="FangSong" w:cs="FangSong"/>
          <w:spacing w:val="13"/>
          <w:sz w:val="31"/>
          <w:szCs w:val="31"/>
        </w:rPr>
        <w:t>府采购项目的实施情况及取得的效益进行全面评价，评价目的是促进加强泵站运行及雨污水管网养护管理，规范政</w:t>
      </w:r>
      <w:r>
        <w:rPr>
          <w:rFonts w:ascii="FangSong" w:hAnsi="FangSong" w:eastAsia="FangSong" w:cs="FangSong"/>
          <w:spacing w:val="12"/>
          <w:sz w:val="31"/>
          <w:szCs w:val="31"/>
        </w:rPr>
        <w:t>府采购程</w:t>
      </w:r>
      <w:r>
        <w:rPr>
          <w:rFonts w:ascii="FangSong" w:hAnsi="FangSong" w:eastAsia="FangSong" w:cs="FangSong"/>
          <w:spacing w:val="13"/>
          <w:sz w:val="31"/>
          <w:szCs w:val="31"/>
        </w:rPr>
        <w:t>序，有效防范政府采购管理风险，并对本项目决策、过程、产</w:t>
      </w:r>
      <w:r>
        <w:rPr>
          <w:rFonts w:ascii="FangSong" w:hAnsi="FangSong" w:eastAsia="FangSong" w:cs="FangSong"/>
          <w:spacing w:val="11"/>
          <w:sz w:val="31"/>
          <w:szCs w:val="31"/>
        </w:rPr>
        <w:t>出、效益方面进行综合性考核与评价，总结</w:t>
      </w:r>
      <w:r>
        <w:rPr>
          <w:rFonts w:ascii="FangSong" w:hAnsi="FangSong" w:eastAsia="FangSong" w:cs="FangSong"/>
          <w:spacing w:val="10"/>
          <w:sz w:val="31"/>
          <w:szCs w:val="31"/>
        </w:rPr>
        <w:t>经验，发现问题</w:t>
      </w:r>
      <w:r>
        <w:rPr>
          <w:rFonts w:hint="eastAsia" w:ascii="FangSong" w:hAnsi="FangSong" w:eastAsia="FangSong" w:cs="FangSong"/>
          <w:spacing w:val="10"/>
          <w:sz w:val="31"/>
          <w:szCs w:val="31"/>
          <w:lang w:eastAsia="zh-CN"/>
        </w:rPr>
        <w:t>，</w:t>
      </w:r>
      <w:r>
        <w:rPr>
          <w:rFonts w:ascii="FangSong" w:hAnsi="FangSong" w:eastAsia="FangSong" w:cs="FangSong"/>
          <w:spacing w:val="8"/>
          <w:sz w:val="31"/>
          <w:szCs w:val="31"/>
        </w:rPr>
        <w:t>提出改进的意见和建议。</w:t>
      </w:r>
    </w:p>
    <w:p>
      <w:pPr>
        <w:spacing w:before="247" w:line="372" w:lineRule="auto"/>
        <w:ind w:left="10" w:firstLine="640"/>
        <w:rPr>
          <w:rFonts w:ascii="FangSong" w:hAnsi="FangSong" w:eastAsia="FangSong" w:cs="FangSong"/>
          <w:sz w:val="31"/>
          <w:szCs w:val="31"/>
        </w:rPr>
      </w:pPr>
      <w:r>
        <w:rPr>
          <w:rFonts w:ascii="FangSong" w:hAnsi="FangSong" w:eastAsia="FangSong" w:cs="FangSong"/>
          <w:spacing w:val="4"/>
          <w:sz w:val="31"/>
          <w:szCs w:val="31"/>
        </w:rPr>
        <w:t>绩效评价工作组设计本项目绩效评价指标体系，通过调</w:t>
      </w:r>
      <w:r>
        <w:rPr>
          <w:rFonts w:ascii="FangSong" w:hAnsi="FangSong" w:eastAsia="FangSong" w:cs="FangSong"/>
          <w:spacing w:val="3"/>
          <w:sz w:val="31"/>
          <w:szCs w:val="31"/>
        </w:rPr>
        <w:t>研、</w:t>
      </w:r>
      <w:r>
        <w:rPr>
          <w:rFonts w:ascii="FangSong" w:hAnsi="FangSong" w:eastAsia="FangSong" w:cs="FangSong"/>
          <w:spacing w:val="7"/>
          <w:sz w:val="31"/>
          <w:szCs w:val="31"/>
        </w:rPr>
        <w:t>访谈、问卷调查、查阅资料，运用案卷研究法、因素分析法等</w:t>
      </w:r>
    </w:p>
    <w:p>
      <w:pPr>
        <w:spacing w:line="222" w:lineRule="auto"/>
        <w:ind w:left="7"/>
        <w:rPr>
          <w:rFonts w:ascii="FangSong" w:hAnsi="FangSong" w:eastAsia="FangSong" w:cs="FangSong"/>
          <w:sz w:val="31"/>
          <w:szCs w:val="31"/>
        </w:rPr>
      </w:pPr>
      <w:r>
        <w:rPr>
          <w:rFonts w:ascii="FangSong" w:hAnsi="FangSong" w:eastAsia="FangSong" w:cs="FangSong"/>
          <w:spacing w:val="7"/>
          <w:sz w:val="31"/>
          <w:szCs w:val="31"/>
        </w:rPr>
        <w:t>方式方法，开展绩效评价。</w:t>
      </w:r>
    </w:p>
    <w:p>
      <w:pPr>
        <w:spacing w:before="249" w:line="227" w:lineRule="auto"/>
        <w:ind w:left="647"/>
        <w:rPr>
          <w:rFonts w:ascii="SimHei" w:hAnsi="SimHei" w:eastAsia="SimHei" w:cs="SimHei"/>
          <w:sz w:val="31"/>
          <w:szCs w:val="31"/>
        </w:rPr>
      </w:pPr>
      <w:r>
        <w:rPr>
          <w:rFonts w:ascii="SimHei" w:hAnsi="SimHei" w:eastAsia="SimHei" w:cs="SimHei"/>
          <w:spacing w:val="8"/>
          <w:sz w:val="31"/>
          <w:szCs w:val="31"/>
        </w:rPr>
        <w:t>三、综合评价情况及评价结论</w:t>
      </w:r>
    </w:p>
    <w:p>
      <w:pPr>
        <w:spacing w:before="245" w:line="222" w:lineRule="auto"/>
        <w:ind w:left="640"/>
        <w:rPr>
          <w:rFonts w:ascii="FangSong" w:hAnsi="FangSong" w:eastAsia="FangSong" w:cs="FangSong"/>
          <w:sz w:val="31"/>
          <w:szCs w:val="31"/>
        </w:rPr>
      </w:pPr>
      <w:r>
        <w:rPr>
          <w:rFonts w:ascii="FangSong" w:hAnsi="FangSong" w:eastAsia="FangSong" w:cs="FangSong"/>
          <w:spacing w:val="1"/>
          <w:sz w:val="31"/>
          <w:szCs w:val="31"/>
        </w:rPr>
        <w:t>本项目绩效评价综合评分“</w:t>
      </w:r>
      <w:r>
        <w:rPr>
          <w:rFonts w:ascii="Times New Roman" w:hAnsi="Times New Roman" w:eastAsia="Times New Roman" w:cs="Times New Roman"/>
          <w:spacing w:val="1"/>
          <w:sz w:val="31"/>
          <w:szCs w:val="31"/>
        </w:rPr>
        <w:t>72.31</w:t>
      </w:r>
      <w:r>
        <w:rPr>
          <w:rFonts w:ascii="FangSong" w:hAnsi="FangSong" w:eastAsia="FangSong" w:cs="FangSong"/>
          <w:spacing w:val="1"/>
          <w:sz w:val="31"/>
          <w:szCs w:val="31"/>
        </w:rPr>
        <w:t>”，评级“中</w:t>
      </w:r>
      <w:r>
        <w:rPr>
          <w:rFonts w:ascii="Times New Roman" w:hAnsi="Times New Roman" w:eastAsia="Times New Roman" w:cs="Times New Roman"/>
          <w:spacing w:val="1"/>
          <w:sz w:val="31"/>
          <w:szCs w:val="31"/>
        </w:rPr>
        <w:t>”</w:t>
      </w:r>
      <w:r>
        <w:rPr>
          <w:rFonts w:ascii="FangSong" w:hAnsi="FangSong" w:eastAsia="FangSong" w:cs="FangSong"/>
          <w:spacing w:val="1"/>
          <w:sz w:val="31"/>
          <w:szCs w:val="31"/>
        </w:rPr>
        <w:t>。</w:t>
      </w:r>
    </w:p>
    <w:p>
      <w:pPr>
        <w:spacing w:before="248" w:line="372" w:lineRule="auto"/>
        <w:ind w:right="13" w:firstLine="661"/>
        <w:rPr>
          <w:rFonts w:ascii="FangSong" w:hAnsi="FangSong" w:eastAsia="FangSong" w:cs="FangSong"/>
          <w:sz w:val="31"/>
          <w:szCs w:val="31"/>
        </w:rPr>
      </w:pPr>
      <w:r>
        <w:rPr>
          <w:rFonts w:ascii="FangSong" w:hAnsi="FangSong" w:eastAsia="FangSong" w:cs="FangSong"/>
          <w:spacing w:val="9"/>
          <w:sz w:val="31"/>
          <w:szCs w:val="31"/>
        </w:rPr>
        <w:t>总体结论：本项目的实施保障了泵站设施正常运行，以及</w:t>
      </w:r>
      <w:r>
        <w:rPr>
          <w:rFonts w:ascii="FangSong" w:hAnsi="FangSong" w:eastAsia="FangSong" w:cs="FangSong"/>
          <w:spacing w:val="4"/>
          <w:sz w:val="31"/>
          <w:szCs w:val="31"/>
        </w:rPr>
        <w:t>全市排水管网、泵站及附属设施的畅通，做到及时排放雨污水，</w:t>
      </w:r>
      <w:r>
        <w:rPr>
          <w:rFonts w:ascii="FangSong" w:hAnsi="FangSong" w:eastAsia="FangSong" w:cs="FangSong"/>
          <w:spacing w:val="14"/>
          <w:sz w:val="31"/>
          <w:szCs w:val="31"/>
        </w:rPr>
        <w:t>避免汛期积水及黑臭水体形成。但在项目政府采购程序执行、</w:t>
      </w:r>
      <w:r>
        <w:rPr>
          <w:rFonts w:ascii="FangSong" w:hAnsi="FangSong" w:eastAsia="FangSong" w:cs="FangSong"/>
          <w:spacing w:val="13"/>
          <w:sz w:val="31"/>
          <w:szCs w:val="31"/>
        </w:rPr>
        <w:t>合同监督履行、制度建设、成本控制方面仍有不足，</w:t>
      </w:r>
      <w:r>
        <w:rPr>
          <w:rFonts w:ascii="FangSong" w:hAnsi="FangSong" w:eastAsia="FangSong" w:cs="FangSong"/>
          <w:spacing w:val="12"/>
          <w:sz w:val="31"/>
          <w:szCs w:val="31"/>
        </w:rPr>
        <w:t>运维管理</w:t>
      </w:r>
    </w:p>
    <w:p>
      <w:pPr>
        <w:spacing w:line="222" w:lineRule="auto"/>
        <w:ind w:left="1"/>
        <w:rPr>
          <w:rFonts w:ascii="FangSong" w:hAnsi="FangSong" w:eastAsia="FangSong" w:cs="FangSong"/>
          <w:sz w:val="31"/>
          <w:szCs w:val="31"/>
        </w:rPr>
      </w:pPr>
      <w:r>
        <w:rPr>
          <w:rFonts w:ascii="FangSong" w:hAnsi="FangSong" w:eastAsia="FangSong" w:cs="FangSong"/>
          <w:spacing w:val="7"/>
          <w:sz w:val="31"/>
          <w:szCs w:val="31"/>
        </w:rPr>
        <w:t>水平仍有提升空间。</w:t>
      </w:r>
    </w:p>
    <w:p>
      <w:pPr>
        <w:spacing w:before="250" w:line="227" w:lineRule="auto"/>
        <w:ind w:left="659"/>
        <w:rPr>
          <w:rFonts w:ascii="SimHei" w:hAnsi="SimHei" w:eastAsia="SimHei" w:cs="SimHei"/>
          <w:sz w:val="31"/>
          <w:szCs w:val="31"/>
        </w:rPr>
      </w:pPr>
      <w:r>
        <w:rPr>
          <w:rFonts w:ascii="SimHei" w:hAnsi="SimHei" w:eastAsia="SimHei" w:cs="SimHei"/>
          <w:spacing w:val="8"/>
          <w:sz w:val="31"/>
          <w:szCs w:val="31"/>
        </w:rPr>
        <w:t>四、主要经验及做法、存在问题及原因分析</w:t>
      </w:r>
    </w:p>
    <w:p>
      <w:pPr>
        <w:spacing w:before="243" w:line="225" w:lineRule="auto"/>
        <w:ind w:left="637"/>
        <w:rPr>
          <w:rFonts w:ascii="KaiTi" w:hAnsi="KaiTi" w:eastAsia="KaiTi" w:cs="KaiTi"/>
          <w:sz w:val="31"/>
          <w:szCs w:val="31"/>
        </w:rPr>
      </w:pPr>
      <w:r>
        <w:rPr>
          <w:rFonts w:ascii="KaiTi" w:hAnsi="KaiTi" w:eastAsia="KaiTi" w:cs="KaiTi"/>
          <w:spacing w:val="3"/>
          <w:sz w:val="31"/>
          <w:szCs w:val="31"/>
          <w14:textOutline w14:w="5793" w14:cap="sq" w14:cmpd="sng">
            <w14:solidFill>
              <w14:srgbClr w14:val="000000"/>
            </w14:solidFill>
            <w14:prstDash w14:val="solid"/>
            <w14:bevel/>
          </w14:textOutline>
        </w:rPr>
        <w:t>（一）主要经验及做法</w:t>
      </w:r>
    </w:p>
    <w:p>
      <w:pPr>
        <w:spacing w:before="246" w:line="222" w:lineRule="auto"/>
        <w:ind w:left="649"/>
        <w:rPr>
          <w:rFonts w:ascii="FangSong" w:hAnsi="FangSong" w:eastAsia="FangSong" w:cs="FangSong"/>
          <w:sz w:val="31"/>
          <w:szCs w:val="31"/>
        </w:rPr>
      </w:pPr>
      <w:r>
        <w:rPr>
          <w:rFonts w:ascii="Times New Roman" w:hAnsi="Times New Roman" w:eastAsia="Times New Roman" w:cs="Times New Roman"/>
          <w:b/>
          <w:bCs/>
          <w:spacing w:val="9"/>
          <w:sz w:val="31"/>
          <w:szCs w:val="31"/>
        </w:rPr>
        <w:t>1.</w:t>
      </w:r>
      <w:r>
        <w:rPr>
          <w:rFonts w:ascii="FangSong" w:hAnsi="FangSong" w:eastAsia="FangSong" w:cs="FangSong"/>
          <w:spacing w:val="9"/>
          <w:sz w:val="31"/>
          <w:szCs w:val="31"/>
          <w14:textOutline w14:w="5793" w14:cap="sq" w14:cmpd="sng">
            <w14:solidFill>
              <w14:srgbClr w14:val="000000"/>
            </w14:solidFill>
            <w14:prstDash w14:val="solid"/>
            <w14:bevel/>
          </w14:textOutline>
        </w:rPr>
        <w:t>首次引进非开挖技术，提升管道维修效率</w:t>
      </w:r>
    </w:p>
    <w:p>
      <w:pPr>
        <w:spacing w:before="251" w:line="372" w:lineRule="auto"/>
        <w:ind w:left="2" w:right="95" w:firstLine="637"/>
        <w:jc w:val="both"/>
        <w:rPr>
          <w:rFonts w:ascii="FangSong" w:hAnsi="FangSong" w:eastAsia="FangSong" w:cs="FangSong"/>
          <w:sz w:val="31"/>
          <w:szCs w:val="31"/>
        </w:rPr>
      </w:pPr>
      <w:r>
        <w:rPr>
          <w:rFonts w:ascii="FangSong" w:hAnsi="FangSong" w:eastAsia="FangSong" w:cs="FangSong"/>
          <w:spacing w:val="9"/>
          <w:sz w:val="31"/>
          <w:szCs w:val="31"/>
        </w:rPr>
        <w:t>全市雨污水管网维修工作受限于市内交通，</w:t>
      </w:r>
      <w:r>
        <w:rPr>
          <w:rFonts w:ascii="Times New Roman" w:hAnsi="Times New Roman" w:eastAsia="Times New Roman" w:cs="Times New Roman"/>
          <w:spacing w:val="9"/>
          <w:sz w:val="31"/>
          <w:szCs w:val="31"/>
        </w:rPr>
        <w:t>2022</w:t>
      </w:r>
      <w:r>
        <w:rPr>
          <w:rFonts w:ascii="FangSong" w:hAnsi="FangSong" w:eastAsia="FangSong" w:cs="FangSong"/>
          <w:spacing w:val="9"/>
          <w:sz w:val="31"/>
          <w:szCs w:val="31"/>
        </w:rPr>
        <w:t>年首</w:t>
      </w:r>
      <w:r>
        <w:rPr>
          <w:rFonts w:ascii="FangSong" w:hAnsi="FangSong" w:eastAsia="FangSong" w:cs="FangSong"/>
          <w:spacing w:val="8"/>
          <w:sz w:val="31"/>
          <w:szCs w:val="31"/>
        </w:rPr>
        <w:t>次引</w:t>
      </w:r>
      <w:r>
        <w:rPr>
          <w:rFonts w:ascii="FangSong" w:hAnsi="FangSong" w:eastAsia="FangSong" w:cs="FangSong"/>
          <w:spacing w:val="13"/>
          <w:sz w:val="31"/>
          <w:szCs w:val="31"/>
        </w:rPr>
        <w:t>进非开挖技术后，运维单位能够在不影响居民出</w:t>
      </w:r>
      <w:r>
        <w:rPr>
          <w:rFonts w:ascii="FangSong" w:hAnsi="FangSong" w:eastAsia="FangSong" w:cs="FangSong"/>
          <w:spacing w:val="12"/>
          <w:sz w:val="31"/>
          <w:szCs w:val="31"/>
        </w:rPr>
        <w:t>行、交通运输</w:t>
      </w:r>
      <w:r>
        <w:rPr>
          <w:rFonts w:ascii="FangSong" w:hAnsi="FangSong" w:eastAsia="FangSong" w:cs="FangSong"/>
          <w:spacing w:val="6"/>
          <w:sz w:val="31"/>
          <w:szCs w:val="31"/>
        </w:rPr>
        <w:t>的情况下，提升故障管道维修效率。</w:t>
      </w:r>
    </w:p>
    <w:p>
      <w:pPr>
        <w:spacing w:before="252" w:line="221" w:lineRule="auto"/>
        <w:ind w:left="636"/>
        <w:rPr>
          <w:rFonts w:ascii="FangSong" w:hAnsi="FangSong" w:eastAsia="FangSong" w:cs="FangSong"/>
          <w:sz w:val="31"/>
          <w:szCs w:val="31"/>
        </w:rPr>
      </w:pPr>
      <w:r>
        <w:rPr>
          <w:rFonts w:ascii="Times New Roman" w:hAnsi="Times New Roman" w:eastAsia="Times New Roman" w:cs="Times New Roman"/>
          <w:b/>
          <w:bCs/>
          <w:spacing w:val="9"/>
          <w:sz w:val="31"/>
          <w:szCs w:val="31"/>
        </w:rPr>
        <w:t>2.</w:t>
      </w:r>
      <w:r>
        <w:rPr>
          <w:rFonts w:ascii="FangSong" w:hAnsi="FangSong" w:eastAsia="FangSong" w:cs="FangSong"/>
          <w:spacing w:val="9"/>
          <w:sz w:val="31"/>
          <w:szCs w:val="31"/>
          <w14:textOutline w14:w="5793" w14:cap="sq" w14:cmpd="sng">
            <w14:solidFill>
              <w14:srgbClr w14:val="000000"/>
            </w14:solidFill>
            <w14:prstDash w14:val="solid"/>
            <w14:bevel/>
          </w14:textOutline>
        </w:rPr>
        <w:t>软硬件配置优良，为项目保驾护航</w:t>
      </w:r>
    </w:p>
    <w:p>
      <w:pPr>
        <w:spacing w:before="253" w:line="221" w:lineRule="auto"/>
        <w:ind w:left="661"/>
        <w:rPr>
          <w:rFonts w:ascii="FangSong" w:hAnsi="FangSong" w:eastAsia="FangSong" w:cs="FangSong"/>
          <w:sz w:val="31"/>
          <w:szCs w:val="31"/>
        </w:rPr>
      </w:pPr>
      <w:r>
        <w:rPr>
          <w:rFonts w:ascii="FangSong" w:hAnsi="FangSong" w:eastAsia="FangSong" w:cs="FangSong"/>
          <w:spacing w:val="7"/>
          <w:sz w:val="31"/>
          <w:szCs w:val="31"/>
          <w14:textOutline w14:w="5793" w14:cap="sq" w14:cmpd="sng">
            <w14:solidFill>
              <w14:srgbClr w14:val="000000"/>
            </w14:solidFill>
            <w14:prstDash w14:val="solid"/>
            <w14:bevel/>
          </w14:textOutline>
        </w:rPr>
        <w:t>一是</w:t>
      </w:r>
      <w:r>
        <w:rPr>
          <w:rFonts w:ascii="FangSong" w:hAnsi="FangSong" w:eastAsia="FangSong" w:cs="FangSong"/>
          <w:spacing w:val="7"/>
          <w:sz w:val="31"/>
          <w:szCs w:val="31"/>
        </w:rPr>
        <w:t>运维单位具有一套完善的制度体系。</w:t>
      </w:r>
    </w:p>
    <w:p>
      <w:pPr>
        <w:spacing w:before="253" w:line="624" w:lineRule="exact"/>
        <w:ind w:left="658"/>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二是</w:t>
      </w:r>
      <w:r>
        <w:rPr>
          <w:rFonts w:ascii="FangSong" w:hAnsi="FangSong" w:eastAsia="FangSong" w:cs="FangSong"/>
          <w:spacing w:val="12"/>
          <w:position w:val="23"/>
          <w:sz w:val="31"/>
          <w:szCs w:val="31"/>
        </w:rPr>
        <w:t>运维单位配备有高效能的疏通设备、管网检测仪器及</w:t>
      </w:r>
    </w:p>
    <w:p>
      <w:pPr>
        <w:spacing w:before="1" w:line="219" w:lineRule="auto"/>
        <w:ind w:left="16"/>
        <w:rPr>
          <w:rFonts w:ascii="FangSong" w:hAnsi="FangSong" w:eastAsia="FangSong" w:cs="FangSong"/>
          <w:sz w:val="31"/>
          <w:szCs w:val="31"/>
        </w:rPr>
      </w:pPr>
      <w:r>
        <w:rPr>
          <w:rFonts w:ascii="FangSong" w:hAnsi="FangSong" w:eastAsia="FangSong" w:cs="FangSong"/>
          <w:spacing w:val="-3"/>
          <w:sz w:val="31"/>
          <w:szCs w:val="31"/>
        </w:rPr>
        <w:t>车辆。</w:t>
      </w:r>
    </w:p>
    <w:p>
      <w:pPr>
        <w:spacing w:before="255" w:line="221" w:lineRule="auto"/>
        <w:ind w:left="664"/>
        <w:rPr>
          <w:rFonts w:ascii="FangSong" w:hAnsi="FangSong" w:eastAsia="FangSong" w:cs="FangSong"/>
          <w:spacing w:val="13"/>
          <w:sz w:val="31"/>
          <w:szCs w:val="31"/>
        </w:rPr>
      </w:pPr>
      <w:r>
        <w:rPr>
          <w:rFonts w:ascii="FangSong" w:hAnsi="FangSong" w:eastAsia="FangSong" w:cs="FangSong"/>
          <w:spacing w:val="5"/>
          <w:sz w:val="31"/>
          <w:szCs w:val="31"/>
          <w14:textOutline w14:w="5793" w14:cap="sq" w14:cmpd="sng">
            <w14:solidFill>
              <w14:srgbClr w14:val="000000"/>
            </w14:solidFill>
            <w14:prstDash w14:val="solid"/>
            <w14:bevel/>
          </w14:textOutline>
        </w:rPr>
        <w:t>三是</w:t>
      </w:r>
      <w:r>
        <w:rPr>
          <w:rFonts w:ascii="FangSong" w:hAnsi="FangSong" w:eastAsia="FangSong" w:cs="FangSong"/>
          <w:spacing w:val="5"/>
          <w:sz w:val="31"/>
          <w:szCs w:val="31"/>
        </w:rPr>
        <w:t>自</w:t>
      </w:r>
      <w:r>
        <w:rPr>
          <w:rFonts w:ascii="Times New Roman" w:hAnsi="Times New Roman" w:eastAsia="Times New Roman" w:cs="Times New Roman"/>
          <w:spacing w:val="5"/>
          <w:sz w:val="31"/>
          <w:szCs w:val="31"/>
        </w:rPr>
        <w:t>2015</w:t>
      </w:r>
      <w:r>
        <w:rPr>
          <w:rFonts w:ascii="FangSong" w:hAnsi="FangSong" w:eastAsia="FangSong" w:cs="FangSong"/>
          <w:spacing w:val="5"/>
          <w:sz w:val="31"/>
          <w:szCs w:val="31"/>
        </w:rPr>
        <w:t>年以来，运维单位一直从</w:t>
      </w:r>
      <w:r>
        <w:rPr>
          <w:rFonts w:ascii="FangSong" w:hAnsi="FangSong" w:eastAsia="FangSong" w:cs="FangSong"/>
          <w:spacing w:val="13"/>
          <w:sz w:val="31"/>
          <w:szCs w:val="31"/>
        </w:rPr>
        <w:t>事管网养护和疏通等工作，积累了较为丰富的实践经验与专业知识。</w:t>
      </w:r>
    </w:p>
    <w:p>
      <w:pPr>
        <w:spacing w:before="254" w:line="221" w:lineRule="auto"/>
        <w:ind w:left="637"/>
        <w:rPr>
          <w:rFonts w:ascii="FangSong" w:hAnsi="FangSong" w:eastAsia="FangSong" w:cs="FangSong"/>
          <w:sz w:val="31"/>
          <w:szCs w:val="31"/>
        </w:rPr>
      </w:pPr>
      <w:r>
        <w:rPr>
          <w:rFonts w:ascii="Times New Roman" w:hAnsi="Times New Roman" w:eastAsia="Times New Roman" w:cs="Times New Roman"/>
          <w:b/>
          <w:bCs/>
          <w:spacing w:val="10"/>
          <w:sz w:val="31"/>
          <w:szCs w:val="31"/>
        </w:rPr>
        <w:t>3.</w:t>
      </w:r>
      <w:r>
        <w:rPr>
          <w:rFonts w:ascii="FangSong" w:hAnsi="FangSong" w:eastAsia="FangSong" w:cs="FangSong"/>
          <w:spacing w:val="10"/>
          <w:sz w:val="31"/>
          <w:szCs w:val="31"/>
          <w14:textOutline w14:w="5793" w14:cap="sq" w14:cmpd="sng">
            <w14:solidFill>
              <w14:srgbClr w14:val="000000"/>
            </w14:solidFill>
            <w14:prstDash w14:val="solid"/>
            <w14:bevel/>
          </w14:textOutline>
        </w:rPr>
        <w:t>疫情防控期间，积极保障排水管网正常运行</w:t>
      </w:r>
    </w:p>
    <w:p>
      <w:pPr>
        <w:spacing w:before="250" w:line="372" w:lineRule="auto"/>
        <w:ind w:left="8" w:right="160" w:firstLine="629"/>
        <w:jc w:val="both"/>
        <w:rPr>
          <w:rFonts w:ascii="FangSong" w:hAnsi="FangSong" w:eastAsia="FangSong" w:cs="FangSong"/>
          <w:sz w:val="31"/>
          <w:szCs w:val="31"/>
        </w:rPr>
      </w:pPr>
      <w:r>
        <w:rPr>
          <w:rFonts w:ascii="Times New Roman" w:hAnsi="Times New Roman" w:eastAsia="Times New Roman" w:cs="Times New Roman"/>
          <w:spacing w:val="7"/>
          <w:sz w:val="31"/>
          <w:szCs w:val="31"/>
        </w:rPr>
        <w:t>2022</w:t>
      </w:r>
      <w:r>
        <w:rPr>
          <w:rFonts w:ascii="FangSong" w:hAnsi="FangSong" w:eastAsia="FangSong" w:cs="FangSong"/>
          <w:spacing w:val="7"/>
          <w:sz w:val="31"/>
          <w:szCs w:val="31"/>
        </w:rPr>
        <w:t>年冬季疫情期间，运维单位养护疏通抢修</w:t>
      </w:r>
      <w:r>
        <w:rPr>
          <w:rFonts w:ascii="Times New Roman" w:hAnsi="Times New Roman" w:eastAsia="Times New Roman" w:cs="Times New Roman"/>
          <w:spacing w:val="7"/>
          <w:sz w:val="31"/>
          <w:szCs w:val="31"/>
        </w:rPr>
        <w:t>257</w:t>
      </w:r>
      <w:r>
        <w:rPr>
          <w:rFonts w:ascii="FangSong" w:hAnsi="FangSong" w:eastAsia="FangSong" w:cs="FangSong"/>
          <w:spacing w:val="7"/>
          <w:sz w:val="31"/>
          <w:szCs w:val="31"/>
        </w:rPr>
        <w:t>处，为</w:t>
      </w:r>
      <w:r>
        <w:rPr>
          <w:rFonts w:ascii="Times New Roman" w:hAnsi="Times New Roman" w:eastAsia="Times New Roman" w:cs="Times New Roman"/>
          <w:spacing w:val="7"/>
          <w:sz w:val="31"/>
          <w:szCs w:val="31"/>
        </w:rPr>
        <w:t>5</w:t>
      </w:r>
      <w:r>
        <w:rPr>
          <w:rFonts w:ascii="FangSong" w:hAnsi="FangSong" w:eastAsia="FangSong" w:cs="FangSong"/>
          <w:spacing w:val="7"/>
          <w:sz w:val="31"/>
          <w:szCs w:val="31"/>
        </w:rPr>
        <w:t>座方舱医院及数个隔离酒店排水系统疏通维修近</w:t>
      </w:r>
      <w:r>
        <w:rPr>
          <w:rFonts w:ascii="Times New Roman" w:hAnsi="Times New Roman" w:eastAsia="Times New Roman" w:cs="Times New Roman"/>
          <w:spacing w:val="7"/>
          <w:sz w:val="31"/>
          <w:szCs w:val="31"/>
        </w:rPr>
        <w:t>30</w:t>
      </w:r>
      <w:r>
        <w:rPr>
          <w:rFonts w:ascii="FangSong" w:hAnsi="FangSong" w:eastAsia="FangSong" w:cs="FangSong"/>
          <w:spacing w:val="7"/>
          <w:sz w:val="31"/>
          <w:szCs w:val="31"/>
        </w:rPr>
        <w:t>次，保障</w:t>
      </w:r>
      <w:r>
        <w:rPr>
          <w:rFonts w:ascii="FangSong" w:hAnsi="FangSong" w:eastAsia="FangSong" w:cs="FangSong"/>
          <w:spacing w:val="12"/>
          <w:sz w:val="31"/>
          <w:szCs w:val="31"/>
        </w:rPr>
        <w:t>了呼和浩特市在特殊情况下的排水管网系统正常运行，保障了</w:t>
      </w:r>
      <w:r>
        <w:rPr>
          <w:rFonts w:ascii="FangSong" w:hAnsi="FangSong" w:eastAsia="FangSong" w:cs="FangSong"/>
          <w:spacing w:val="8"/>
          <w:sz w:val="31"/>
          <w:szCs w:val="31"/>
        </w:rPr>
        <w:t>市民群众在特殊时期的生活污水排放顺畅。</w:t>
      </w:r>
    </w:p>
    <w:p>
      <w:pPr>
        <w:spacing w:before="255" w:line="624" w:lineRule="exact"/>
        <w:ind w:left="641"/>
        <w:rPr>
          <w:rFonts w:ascii="KaiTi" w:hAnsi="KaiTi" w:eastAsia="KaiTi" w:cs="KaiTi"/>
          <w:sz w:val="31"/>
          <w:szCs w:val="31"/>
        </w:rPr>
      </w:pPr>
      <w:r>
        <w:rPr>
          <w:rFonts w:ascii="KaiTi" w:hAnsi="KaiTi" w:eastAsia="KaiTi" w:cs="KaiTi"/>
          <w:spacing w:val="5"/>
          <w:position w:val="23"/>
          <w:sz w:val="31"/>
          <w:szCs w:val="31"/>
          <w14:textOutline w14:w="5793" w14:cap="sq" w14:cmpd="sng">
            <w14:solidFill>
              <w14:srgbClr w14:val="000000"/>
            </w14:solidFill>
            <w14:prstDash w14:val="solid"/>
            <w14:bevel/>
          </w14:textOutline>
        </w:rPr>
        <w:t>（二）存在的问题及原因分析</w:t>
      </w:r>
    </w:p>
    <w:p>
      <w:pPr>
        <w:spacing w:line="222" w:lineRule="auto"/>
        <w:ind w:left="653"/>
        <w:rPr>
          <w:rFonts w:ascii="FangSong" w:hAnsi="FangSong" w:eastAsia="FangSong" w:cs="FangSong"/>
          <w:sz w:val="31"/>
          <w:szCs w:val="31"/>
        </w:rPr>
      </w:pPr>
      <w:r>
        <w:rPr>
          <w:rFonts w:ascii="Times New Roman" w:hAnsi="Times New Roman" w:eastAsia="Times New Roman" w:cs="Times New Roman"/>
          <w:b/>
          <w:bCs/>
          <w:spacing w:val="8"/>
          <w:sz w:val="31"/>
          <w:szCs w:val="31"/>
        </w:rPr>
        <w:t>1.</w:t>
      </w:r>
      <w:r>
        <w:rPr>
          <w:rFonts w:ascii="FangSong" w:hAnsi="FangSong" w:eastAsia="FangSong" w:cs="FangSong"/>
          <w:spacing w:val="8"/>
          <w:sz w:val="31"/>
          <w:szCs w:val="31"/>
          <w14:textOutline w14:w="5793" w14:cap="sq" w14:cmpd="sng">
            <w14:solidFill>
              <w14:srgbClr w14:val="000000"/>
            </w14:solidFill>
            <w14:prstDash w14:val="solid"/>
            <w14:bevel/>
          </w14:textOutline>
        </w:rPr>
        <w:t>政府采购立项及程序方面</w:t>
      </w:r>
    </w:p>
    <w:p>
      <w:pPr>
        <w:spacing w:before="250" w:line="222" w:lineRule="auto"/>
        <w:ind w:left="636"/>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1</w:t>
      </w:r>
      <w:r>
        <w:rPr>
          <w:rFonts w:ascii="FangSong" w:hAnsi="FangSong" w:eastAsia="FangSong" w:cs="FangSong"/>
          <w:spacing w:val="9"/>
          <w:sz w:val="31"/>
          <w:szCs w:val="31"/>
        </w:rPr>
        <w:t>）未规范编制政府采购预算</w:t>
      </w:r>
    </w:p>
    <w:p>
      <w:pPr>
        <w:spacing w:before="253" w:line="222" w:lineRule="auto"/>
        <w:ind w:left="636"/>
        <w:rPr>
          <w:rFonts w:ascii="FangSong" w:hAnsi="FangSong" w:eastAsia="FangSong" w:cs="FangSong"/>
          <w:sz w:val="31"/>
          <w:szCs w:val="31"/>
        </w:rPr>
      </w:pPr>
      <w:r>
        <w:rPr>
          <w:rFonts w:ascii="FangSong" w:hAnsi="FangSong" w:eastAsia="FangSong" w:cs="FangSong"/>
          <w:spacing w:val="10"/>
          <w:sz w:val="31"/>
          <w:szCs w:val="31"/>
        </w:rPr>
        <w:t>（</w:t>
      </w:r>
      <w:r>
        <w:rPr>
          <w:rFonts w:ascii="Times New Roman" w:hAnsi="Times New Roman" w:eastAsia="Times New Roman" w:cs="Times New Roman"/>
          <w:spacing w:val="10"/>
          <w:sz w:val="31"/>
          <w:szCs w:val="31"/>
        </w:rPr>
        <w:t>2</w:t>
      </w:r>
      <w:r>
        <w:rPr>
          <w:rFonts w:ascii="FangSong" w:hAnsi="FangSong" w:eastAsia="FangSong" w:cs="FangSong"/>
          <w:spacing w:val="10"/>
          <w:sz w:val="31"/>
          <w:szCs w:val="31"/>
        </w:rPr>
        <w:t>）采购计划与实际需求不一致</w:t>
      </w:r>
    </w:p>
    <w:p>
      <w:pPr>
        <w:spacing w:before="250" w:line="624" w:lineRule="exact"/>
        <w:ind w:left="636"/>
        <w:rPr>
          <w:rFonts w:ascii="FangSong" w:hAnsi="FangSong" w:eastAsia="FangSong" w:cs="FangSong"/>
          <w:sz w:val="31"/>
          <w:szCs w:val="31"/>
        </w:rPr>
      </w:pPr>
      <w:r>
        <w:rPr>
          <w:rFonts w:ascii="FangSong" w:hAnsi="FangSong" w:eastAsia="FangSong" w:cs="FangSong"/>
          <w:spacing w:val="9"/>
          <w:position w:val="23"/>
          <w:sz w:val="31"/>
          <w:szCs w:val="31"/>
        </w:rPr>
        <w:t>（</w:t>
      </w:r>
      <w:r>
        <w:rPr>
          <w:rFonts w:ascii="Times New Roman" w:hAnsi="Times New Roman" w:eastAsia="Times New Roman" w:cs="Times New Roman"/>
          <w:spacing w:val="9"/>
          <w:position w:val="23"/>
          <w:sz w:val="31"/>
          <w:szCs w:val="31"/>
        </w:rPr>
        <w:t>3</w:t>
      </w:r>
      <w:r>
        <w:rPr>
          <w:rFonts w:ascii="FangSong" w:hAnsi="FangSong" w:eastAsia="FangSong" w:cs="FangSong"/>
          <w:spacing w:val="9"/>
          <w:position w:val="23"/>
          <w:sz w:val="31"/>
          <w:szCs w:val="31"/>
        </w:rPr>
        <w:t>）政府采购要求具有倾向性、排他性</w:t>
      </w:r>
    </w:p>
    <w:p>
      <w:pPr>
        <w:spacing w:before="1" w:line="219" w:lineRule="auto"/>
        <w:ind w:left="636"/>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4</w:t>
      </w:r>
      <w:r>
        <w:rPr>
          <w:rFonts w:ascii="FangSong" w:hAnsi="FangSong" w:eastAsia="FangSong" w:cs="FangSong"/>
          <w:spacing w:val="9"/>
          <w:sz w:val="31"/>
          <w:szCs w:val="31"/>
        </w:rPr>
        <w:t>）评分内容及标准存在不合理</w:t>
      </w:r>
    </w:p>
    <w:p>
      <w:pPr>
        <w:spacing w:before="256" w:line="222" w:lineRule="auto"/>
        <w:ind w:left="636"/>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5</w:t>
      </w:r>
      <w:r>
        <w:rPr>
          <w:rFonts w:ascii="FangSong" w:hAnsi="FangSong" w:eastAsia="FangSong" w:cs="FangSong"/>
          <w:spacing w:val="9"/>
          <w:sz w:val="31"/>
          <w:szCs w:val="31"/>
        </w:rPr>
        <w:t>）未及时公告政府采购合同</w:t>
      </w:r>
    </w:p>
    <w:p>
      <w:pPr>
        <w:spacing w:before="248" w:line="372" w:lineRule="auto"/>
        <w:ind w:left="9" w:right="79" w:firstLine="630"/>
        <w:rPr>
          <w:rFonts w:ascii="FangSong" w:hAnsi="FangSong" w:eastAsia="FangSong" w:cs="FangSong"/>
          <w:sz w:val="31"/>
          <w:szCs w:val="31"/>
        </w:rPr>
      </w:pPr>
      <w:r>
        <w:rPr>
          <w:rFonts w:ascii="FangSong" w:hAnsi="FangSong" w:eastAsia="FangSong" w:cs="FangSong"/>
          <w:spacing w:val="12"/>
          <w:sz w:val="31"/>
          <w:szCs w:val="31"/>
        </w:rPr>
        <w:t>存在以上问题的主要原因是本项目属于延续性项目，</w:t>
      </w:r>
      <w:r>
        <w:rPr>
          <w:rFonts w:ascii="Times New Roman" w:hAnsi="Times New Roman" w:eastAsia="Times New Roman" w:cs="Times New Roman"/>
          <w:spacing w:val="12"/>
          <w:sz w:val="31"/>
          <w:szCs w:val="31"/>
        </w:rPr>
        <w:t>2022</w:t>
      </w:r>
      <w:r>
        <w:rPr>
          <w:rFonts w:ascii="FangSong" w:hAnsi="FangSong" w:eastAsia="FangSong" w:cs="FangSong"/>
          <w:spacing w:val="12"/>
          <w:sz w:val="31"/>
          <w:szCs w:val="31"/>
        </w:rPr>
        <w:t>年以前均由市供排水公司负责实施，市供排水公司对本项目内</w:t>
      </w:r>
      <w:r>
        <w:rPr>
          <w:rFonts w:ascii="FangSong" w:hAnsi="FangSong" w:eastAsia="FangSong" w:cs="FangSong"/>
          <w:spacing w:val="4"/>
          <w:sz w:val="31"/>
          <w:szCs w:val="31"/>
        </w:rPr>
        <w:t>容、范围最为了解，人员技术、设施设备、措施手段较为成熟，</w:t>
      </w:r>
      <w:r>
        <w:rPr>
          <w:rFonts w:ascii="FangSong" w:hAnsi="FangSong" w:eastAsia="FangSong" w:cs="FangSong"/>
          <w:spacing w:val="7"/>
          <w:sz w:val="31"/>
          <w:szCs w:val="31"/>
        </w:rPr>
        <w:t>与本项目适应度较高。同时基于本项目“停不</w:t>
      </w:r>
      <w:r>
        <w:rPr>
          <w:rFonts w:ascii="FangSong" w:hAnsi="FangSong" w:eastAsia="FangSong" w:cs="FangSong"/>
          <w:spacing w:val="6"/>
          <w:sz w:val="31"/>
          <w:szCs w:val="31"/>
        </w:rPr>
        <w:t>下”的特点，市</w:t>
      </w:r>
      <w:r>
        <w:rPr>
          <w:rFonts w:ascii="FangSong" w:hAnsi="FangSong" w:eastAsia="FangSong" w:cs="FangSong"/>
          <w:spacing w:val="7"/>
          <w:sz w:val="31"/>
          <w:szCs w:val="31"/>
        </w:rPr>
        <w:t>供排水公司成为本项目第一年公开采购的中标供应商已是必然。</w:t>
      </w:r>
    </w:p>
    <w:p>
      <w:pPr>
        <w:spacing w:before="250" w:line="221" w:lineRule="auto"/>
        <w:ind w:left="639"/>
        <w:rPr>
          <w:rFonts w:ascii="FangSong" w:hAnsi="FangSong" w:eastAsia="FangSong" w:cs="FangSong"/>
          <w:sz w:val="31"/>
          <w:szCs w:val="31"/>
        </w:rPr>
      </w:pPr>
      <w:r>
        <w:rPr>
          <w:rFonts w:ascii="Times New Roman" w:hAnsi="Times New Roman" w:eastAsia="Times New Roman" w:cs="Times New Roman"/>
          <w:b/>
          <w:bCs/>
          <w:spacing w:val="9"/>
          <w:sz w:val="31"/>
          <w:szCs w:val="31"/>
        </w:rPr>
        <w:t>2.</w:t>
      </w:r>
      <w:r>
        <w:rPr>
          <w:rFonts w:ascii="FangSong" w:hAnsi="FangSong" w:eastAsia="FangSong" w:cs="FangSong"/>
          <w:spacing w:val="9"/>
          <w:sz w:val="31"/>
          <w:szCs w:val="31"/>
          <w14:textOutline w14:w="5793" w14:cap="sq" w14:cmpd="sng">
            <w14:solidFill>
              <w14:srgbClr w14:val="000000"/>
            </w14:solidFill>
            <w14:prstDash w14:val="solid"/>
            <w14:bevel/>
          </w14:textOutline>
        </w:rPr>
        <w:t>政府采购合同履行方面</w:t>
      </w:r>
    </w:p>
    <w:p>
      <w:pPr>
        <w:spacing w:before="254" w:line="220" w:lineRule="auto"/>
        <w:ind w:left="636"/>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1</w:t>
      </w:r>
      <w:r>
        <w:rPr>
          <w:rFonts w:ascii="FangSong" w:hAnsi="FangSong" w:eastAsia="FangSong" w:cs="FangSong"/>
          <w:spacing w:val="9"/>
          <w:sz w:val="31"/>
          <w:szCs w:val="31"/>
        </w:rPr>
        <w:t>）合同内容发生实质性变动</w:t>
      </w:r>
    </w:p>
    <w:p>
      <w:pPr>
        <w:spacing w:before="254" w:line="624" w:lineRule="exact"/>
        <w:ind w:left="636"/>
        <w:rPr>
          <w:rFonts w:ascii="FangSong" w:hAnsi="FangSong" w:eastAsia="FangSong" w:cs="FangSong"/>
          <w:sz w:val="31"/>
          <w:szCs w:val="31"/>
        </w:rPr>
      </w:pPr>
      <w:r>
        <w:rPr>
          <w:rFonts w:ascii="FangSong" w:hAnsi="FangSong" w:eastAsia="FangSong" w:cs="FangSong"/>
          <w:spacing w:val="9"/>
          <w:position w:val="23"/>
          <w:sz w:val="31"/>
          <w:szCs w:val="31"/>
        </w:rPr>
        <w:t>（</w:t>
      </w:r>
      <w:r>
        <w:rPr>
          <w:rFonts w:ascii="Times New Roman" w:hAnsi="Times New Roman" w:eastAsia="Times New Roman" w:cs="Times New Roman"/>
          <w:spacing w:val="9"/>
          <w:position w:val="23"/>
          <w:sz w:val="31"/>
          <w:szCs w:val="31"/>
        </w:rPr>
        <w:t>2</w:t>
      </w:r>
      <w:r>
        <w:rPr>
          <w:rFonts w:ascii="FangSong" w:hAnsi="FangSong" w:eastAsia="FangSong" w:cs="FangSong"/>
          <w:spacing w:val="9"/>
          <w:position w:val="23"/>
          <w:sz w:val="31"/>
          <w:szCs w:val="31"/>
        </w:rPr>
        <w:t>）泵站运行项目缺少验收方案</w:t>
      </w:r>
    </w:p>
    <w:p>
      <w:pPr>
        <w:spacing w:line="221" w:lineRule="auto"/>
        <w:ind w:left="636"/>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3</w:t>
      </w:r>
      <w:r>
        <w:rPr>
          <w:rFonts w:ascii="FangSong" w:hAnsi="FangSong" w:eastAsia="FangSong" w:cs="FangSong"/>
          <w:spacing w:val="9"/>
          <w:sz w:val="31"/>
          <w:szCs w:val="31"/>
        </w:rPr>
        <w:t>）项目执行时间信息不完整</w:t>
      </w:r>
    </w:p>
    <w:p>
      <w:pPr>
        <w:spacing w:before="164" w:line="223" w:lineRule="auto"/>
        <w:ind w:left="631"/>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4</w:t>
      </w:r>
      <w:r>
        <w:rPr>
          <w:rFonts w:ascii="FangSong" w:hAnsi="FangSong" w:eastAsia="FangSong" w:cs="FangSong"/>
          <w:spacing w:val="8"/>
          <w:sz w:val="31"/>
          <w:szCs w:val="31"/>
        </w:rPr>
        <w:t>）付款不及时</w:t>
      </w:r>
    </w:p>
    <w:p>
      <w:pPr>
        <w:spacing w:before="249" w:line="624" w:lineRule="exact"/>
        <w:ind w:left="631"/>
        <w:rPr>
          <w:rFonts w:ascii="FangSong" w:hAnsi="FangSong" w:eastAsia="FangSong" w:cs="FangSong"/>
          <w:sz w:val="31"/>
          <w:szCs w:val="31"/>
        </w:rPr>
      </w:pPr>
      <w:r>
        <w:rPr>
          <w:rFonts w:ascii="FangSong" w:hAnsi="FangSong" w:eastAsia="FangSong" w:cs="FangSong"/>
          <w:spacing w:val="9"/>
          <w:position w:val="23"/>
          <w:sz w:val="31"/>
          <w:szCs w:val="31"/>
        </w:rPr>
        <w:t>（</w:t>
      </w:r>
      <w:r>
        <w:rPr>
          <w:rFonts w:ascii="Times New Roman" w:hAnsi="Times New Roman" w:eastAsia="Times New Roman" w:cs="Times New Roman"/>
          <w:spacing w:val="9"/>
          <w:position w:val="23"/>
          <w:sz w:val="31"/>
          <w:szCs w:val="31"/>
        </w:rPr>
        <w:t>5</w:t>
      </w:r>
      <w:r>
        <w:rPr>
          <w:rFonts w:ascii="FangSong" w:hAnsi="FangSong" w:eastAsia="FangSong" w:cs="FangSong"/>
          <w:spacing w:val="9"/>
          <w:position w:val="23"/>
          <w:sz w:val="31"/>
          <w:szCs w:val="31"/>
        </w:rPr>
        <w:t>）计划设备数量未达标</w:t>
      </w:r>
    </w:p>
    <w:p>
      <w:pPr>
        <w:spacing w:line="220" w:lineRule="auto"/>
        <w:ind w:left="631"/>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6</w:t>
      </w:r>
      <w:r>
        <w:rPr>
          <w:rFonts w:ascii="FangSong" w:hAnsi="FangSong" w:eastAsia="FangSong" w:cs="FangSong"/>
          <w:spacing w:val="9"/>
          <w:sz w:val="31"/>
          <w:szCs w:val="31"/>
        </w:rPr>
        <w:t>）秋季检修未能实施</w:t>
      </w:r>
    </w:p>
    <w:p>
      <w:pPr>
        <w:keepNext w:val="0"/>
        <w:keepLines w:val="0"/>
        <w:pageBreakBefore w:val="0"/>
        <w:widowControl/>
        <w:kinsoku w:val="0"/>
        <w:wordWrap/>
        <w:overflowPunct/>
        <w:topLinePunct w:val="0"/>
        <w:autoSpaceDE w:val="0"/>
        <w:autoSpaceDN w:val="0"/>
        <w:bidi w:val="0"/>
        <w:adjustRightInd w:val="0"/>
        <w:snapToGrid w:val="0"/>
        <w:spacing w:before="254" w:line="221" w:lineRule="auto"/>
        <w:ind w:left="631"/>
        <w:textAlignment w:val="baseline"/>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7</w:t>
      </w:r>
      <w:r>
        <w:rPr>
          <w:rFonts w:ascii="FangSong" w:hAnsi="FangSong" w:eastAsia="FangSong" w:cs="FangSong"/>
          <w:spacing w:val="9"/>
          <w:sz w:val="31"/>
          <w:szCs w:val="31"/>
        </w:rPr>
        <w:t>）个别水泵长期维修，增加其他水泵运行负荷</w:t>
      </w:r>
    </w:p>
    <w:p>
      <w:pPr>
        <w:keepNext w:val="0"/>
        <w:keepLines w:val="0"/>
        <w:pageBreakBefore w:val="0"/>
        <w:widowControl/>
        <w:kinsoku w:val="0"/>
        <w:wordWrap/>
        <w:overflowPunct/>
        <w:topLinePunct w:val="0"/>
        <w:autoSpaceDE w:val="0"/>
        <w:autoSpaceDN w:val="0"/>
        <w:bidi w:val="0"/>
        <w:adjustRightInd w:val="0"/>
        <w:snapToGrid w:val="0"/>
        <w:spacing w:before="248" w:line="372" w:lineRule="auto"/>
        <w:ind w:left="6" w:right="79" w:firstLine="680"/>
        <w:textAlignment w:val="baseline"/>
        <w:rPr>
          <w:rFonts w:ascii="FangSong" w:hAnsi="FangSong" w:eastAsia="FangSong" w:cs="FangSong"/>
          <w:sz w:val="31"/>
          <w:szCs w:val="31"/>
        </w:rPr>
      </w:pPr>
      <w:r>
        <w:rPr>
          <w:rFonts w:ascii="FangSong" w:hAnsi="FangSong" w:eastAsia="FangSong" w:cs="FangSong"/>
          <w:spacing w:val="19"/>
          <w:sz w:val="31"/>
          <w:szCs w:val="31"/>
        </w:rPr>
        <w:t>以上序号（</w:t>
      </w:r>
      <w:r>
        <w:rPr>
          <w:rFonts w:ascii="Times New Roman" w:hAnsi="Times New Roman" w:eastAsia="Times New Roman" w:cs="Times New Roman"/>
          <w:spacing w:val="19"/>
          <w:sz w:val="31"/>
          <w:szCs w:val="31"/>
        </w:rPr>
        <w:t>1</w:t>
      </w:r>
      <w:r>
        <w:rPr>
          <w:rFonts w:ascii="FangSong" w:hAnsi="FangSong" w:eastAsia="FangSong" w:cs="FangSong"/>
          <w:spacing w:val="-31"/>
          <w:sz w:val="31"/>
          <w:szCs w:val="31"/>
        </w:rPr>
        <w:t>）（</w:t>
      </w:r>
      <w:r>
        <w:rPr>
          <w:rFonts w:ascii="Times New Roman" w:hAnsi="Times New Roman" w:eastAsia="Times New Roman" w:cs="Times New Roman"/>
          <w:spacing w:val="19"/>
          <w:sz w:val="31"/>
          <w:szCs w:val="31"/>
        </w:rPr>
        <w:t>2</w:t>
      </w:r>
      <w:r>
        <w:rPr>
          <w:rFonts w:ascii="FangSong" w:hAnsi="FangSong" w:eastAsia="FangSong" w:cs="FangSong"/>
          <w:spacing w:val="-31"/>
          <w:sz w:val="31"/>
          <w:szCs w:val="31"/>
        </w:rPr>
        <w:t>）（</w:t>
      </w:r>
      <w:r>
        <w:rPr>
          <w:rFonts w:ascii="Times New Roman" w:hAnsi="Times New Roman" w:eastAsia="Times New Roman" w:cs="Times New Roman"/>
          <w:spacing w:val="19"/>
          <w:sz w:val="31"/>
          <w:szCs w:val="31"/>
        </w:rPr>
        <w:t>4</w:t>
      </w:r>
      <w:r>
        <w:rPr>
          <w:rFonts w:ascii="FangSong" w:hAnsi="FangSong" w:eastAsia="FangSong" w:cs="FangSong"/>
          <w:spacing w:val="-31"/>
          <w:sz w:val="31"/>
          <w:szCs w:val="31"/>
        </w:rPr>
        <w:t>）（</w:t>
      </w:r>
      <w:r>
        <w:rPr>
          <w:rFonts w:ascii="Times New Roman" w:hAnsi="Times New Roman" w:eastAsia="Times New Roman" w:cs="Times New Roman"/>
          <w:spacing w:val="19"/>
          <w:sz w:val="31"/>
          <w:szCs w:val="31"/>
        </w:rPr>
        <w:t>5</w:t>
      </w:r>
      <w:r>
        <w:rPr>
          <w:rFonts w:ascii="FangSong" w:hAnsi="FangSong" w:eastAsia="FangSong" w:cs="FangSong"/>
          <w:spacing w:val="19"/>
          <w:sz w:val="31"/>
          <w:szCs w:val="31"/>
        </w:rPr>
        <w:t>）问题主要原因是市管网中</w:t>
      </w:r>
      <w:r>
        <w:rPr>
          <w:rFonts w:ascii="FangSong" w:hAnsi="FangSong" w:eastAsia="FangSong" w:cs="FangSong"/>
          <w:spacing w:val="12"/>
          <w:sz w:val="31"/>
          <w:szCs w:val="31"/>
        </w:rPr>
        <w:t>心及市供排水公司对政府采购合同管理及验收意识仍有不足</w:t>
      </w:r>
      <w:r>
        <w:rPr>
          <w:rFonts w:hint="eastAsia" w:ascii="FangSong" w:hAnsi="FangSong" w:eastAsia="FangSong" w:cs="FangSong"/>
          <w:spacing w:val="12"/>
          <w:sz w:val="31"/>
          <w:szCs w:val="31"/>
          <w:lang w:eastAsia="zh-CN"/>
        </w:rPr>
        <w:t>，</w:t>
      </w:r>
      <w:r>
        <w:rPr>
          <w:rFonts w:ascii="FangSong" w:hAnsi="FangSong" w:eastAsia="FangSong" w:cs="FangSong"/>
          <w:spacing w:val="5"/>
          <w:sz w:val="31"/>
          <w:szCs w:val="31"/>
        </w:rPr>
        <w:t>政府采购合同执行具有随意性。序号（</w:t>
      </w:r>
      <w:r>
        <w:rPr>
          <w:rFonts w:ascii="Times New Roman" w:hAnsi="Times New Roman" w:eastAsia="Times New Roman" w:cs="Times New Roman"/>
          <w:spacing w:val="5"/>
          <w:sz w:val="31"/>
          <w:szCs w:val="31"/>
        </w:rPr>
        <w:t>3</w:t>
      </w:r>
      <w:r>
        <w:rPr>
          <w:rFonts w:ascii="FangSong" w:hAnsi="FangSong" w:eastAsia="FangSong" w:cs="FangSong"/>
          <w:spacing w:val="5"/>
          <w:sz w:val="31"/>
          <w:szCs w:val="31"/>
        </w:rPr>
        <w:t>）问题</w:t>
      </w:r>
      <w:r>
        <w:rPr>
          <w:rFonts w:ascii="FangSong" w:hAnsi="FangSong" w:eastAsia="FangSong" w:cs="FangSong"/>
          <w:spacing w:val="4"/>
          <w:sz w:val="31"/>
          <w:szCs w:val="31"/>
        </w:rPr>
        <w:t>是因“先干活，</w:t>
      </w:r>
      <w:r>
        <w:rPr>
          <w:rFonts w:ascii="FangSong" w:hAnsi="FangSong" w:eastAsia="FangSong" w:cs="FangSong"/>
          <w:spacing w:val="5"/>
          <w:sz w:val="31"/>
          <w:szCs w:val="31"/>
        </w:rPr>
        <w:t>后执行政府采购程序”导致</w:t>
      </w:r>
      <w:r>
        <w:rPr>
          <w:rFonts w:ascii="Times New Roman" w:hAnsi="Times New Roman" w:eastAsia="Times New Roman" w:cs="Times New Roman"/>
          <w:spacing w:val="5"/>
          <w:sz w:val="31"/>
          <w:szCs w:val="31"/>
        </w:rPr>
        <w:t>2022</w:t>
      </w:r>
      <w:r>
        <w:rPr>
          <w:rFonts w:ascii="FangSong" w:hAnsi="FangSong" w:eastAsia="FangSong" w:cs="FangSong"/>
          <w:spacing w:val="5"/>
          <w:sz w:val="31"/>
          <w:szCs w:val="31"/>
        </w:rPr>
        <w:t>年</w:t>
      </w:r>
      <w:r>
        <w:rPr>
          <w:rFonts w:ascii="Times New Roman" w:hAnsi="Times New Roman" w:eastAsia="Times New Roman" w:cs="Times New Roman"/>
          <w:spacing w:val="5"/>
          <w:sz w:val="31"/>
          <w:szCs w:val="31"/>
        </w:rPr>
        <w:t>1</w:t>
      </w:r>
      <w:r>
        <w:rPr>
          <w:rFonts w:ascii="FangSong" w:hAnsi="FangSong" w:eastAsia="FangSong" w:cs="FangSong"/>
          <w:spacing w:val="5"/>
          <w:sz w:val="31"/>
          <w:szCs w:val="31"/>
        </w:rPr>
        <w:t>月—</w:t>
      </w:r>
      <w:r>
        <w:rPr>
          <w:rFonts w:ascii="Times New Roman" w:hAnsi="Times New Roman" w:eastAsia="Times New Roman" w:cs="Times New Roman"/>
          <w:spacing w:val="5"/>
          <w:sz w:val="31"/>
          <w:szCs w:val="31"/>
        </w:rPr>
        <w:t>6</w:t>
      </w:r>
      <w:r>
        <w:rPr>
          <w:rFonts w:ascii="FangSong" w:hAnsi="FangSong" w:eastAsia="FangSong" w:cs="FangSong"/>
          <w:spacing w:val="4"/>
          <w:sz w:val="31"/>
          <w:szCs w:val="31"/>
        </w:rPr>
        <w:t>月期间的工作记录</w:t>
      </w:r>
      <w:r>
        <w:rPr>
          <w:rFonts w:ascii="FangSong" w:hAnsi="FangSong" w:eastAsia="FangSong" w:cs="FangSong"/>
          <w:spacing w:val="6"/>
          <w:sz w:val="31"/>
          <w:szCs w:val="31"/>
        </w:rPr>
        <w:t>无法填写时间。序号（</w:t>
      </w:r>
      <w:r>
        <w:rPr>
          <w:rFonts w:ascii="Times New Roman" w:hAnsi="Times New Roman" w:eastAsia="Times New Roman" w:cs="Times New Roman"/>
          <w:spacing w:val="6"/>
          <w:sz w:val="31"/>
          <w:szCs w:val="31"/>
        </w:rPr>
        <w:t>7</w:t>
      </w:r>
      <w:r>
        <w:rPr>
          <w:rFonts w:ascii="FangSong" w:hAnsi="FangSong" w:eastAsia="FangSong" w:cs="FangSong"/>
          <w:spacing w:val="6"/>
          <w:sz w:val="31"/>
          <w:szCs w:val="31"/>
        </w:rPr>
        <w:t>）问题原因是污水泵站通常</w:t>
      </w:r>
      <w:r>
        <w:rPr>
          <w:rFonts w:ascii="FangSong" w:hAnsi="FangSong" w:eastAsia="FangSong" w:cs="FangSong"/>
          <w:spacing w:val="5"/>
          <w:sz w:val="31"/>
          <w:szCs w:val="31"/>
        </w:rPr>
        <w:t>配备</w:t>
      </w:r>
      <w:r>
        <w:rPr>
          <w:rFonts w:ascii="Times New Roman" w:hAnsi="Times New Roman" w:eastAsia="Times New Roman" w:cs="Times New Roman"/>
          <w:spacing w:val="5"/>
          <w:sz w:val="31"/>
          <w:szCs w:val="31"/>
        </w:rPr>
        <w:t>3</w:t>
      </w:r>
      <w:r>
        <w:rPr>
          <w:rFonts w:ascii="FangSong" w:hAnsi="FangSong" w:eastAsia="FangSong" w:cs="FangSong"/>
          <w:spacing w:val="5"/>
          <w:sz w:val="31"/>
          <w:szCs w:val="31"/>
        </w:rPr>
        <w:t>个水</w:t>
      </w:r>
      <w:r>
        <w:rPr>
          <w:rFonts w:ascii="FangSong" w:hAnsi="FangSong" w:eastAsia="FangSong" w:cs="FangSong"/>
          <w:spacing w:val="12"/>
          <w:sz w:val="31"/>
          <w:szCs w:val="31"/>
        </w:rPr>
        <w:t>泵，在基本满足污水抽排需求的情况下，个别水泵故障时存在</w:t>
      </w:r>
      <w:r>
        <w:rPr>
          <w:rFonts w:ascii="FangSong" w:hAnsi="FangSong" w:eastAsia="FangSong" w:cs="FangSong"/>
          <w:spacing w:val="6"/>
          <w:sz w:val="31"/>
          <w:szCs w:val="31"/>
        </w:rPr>
        <w:t>维修不及时的情况。</w:t>
      </w:r>
    </w:p>
    <w:p>
      <w:pPr>
        <w:spacing w:before="251" w:line="222" w:lineRule="auto"/>
        <w:ind w:left="632"/>
        <w:rPr>
          <w:rFonts w:ascii="FangSong" w:hAnsi="FangSong" w:eastAsia="FangSong" w:cs="FangSong"/>
          <w:sz w:val="31"/>
          <w:szCs w:val="31"/>
        </w:rPr>
      </w:pPr>
      <w:r>
        <w:rPr>
          <w:rFonts w:ascii="Times New Roman" w:hAnsi="Times New Roman" w:eastAsia="Times New Roman" w:cs="Times New Roman"/>
          <w:b/>
          <w:bCs/>
          <w:spacing w:val="9"/>
          <w:sz w:val="31"/>
          <w:szCs w:val="31"/>
        </w:rPr>
        <w:t>3.</w:t>
      </w:r>
      <w:r>
        <w:rPr>
          <w:rFonts w:ascii="FangSong" w:hAnsi="FangSong" w:eastAsia="FangSong" w:cs="FangSong"/>
          <w:spacing w:val="9"/>
          <w:sz w:val="31"/>
          <w:szCs w:val="31"/>
          <w14:textOutline w14:w="5793" w14:cap="sq" w14:cmpd="sng">
            <w14:solidFill>
              <w14:srgbClr w14:val="000000"/>
            </w14:solidFill>
            <w14:prstDash w14:val="solid"/>
            <w14:bevel/>
          </w14:textOutline>
        </w:rPr>
        <w:t>管理制度建设方面</w:t>
      </w:r>
    </w:p>
    <w:p>
      <w:pPr>
        <w:spacing w:before="252" w:line="222" w:lineRule="auto"/>
        <w:ind w:left="659"/>
        <w:rPr>
          <w:rFonts w:ascii="FangSong" w:hAnsi="FangSong" w:eastAsia="FangSong" w:cs="FangSong"/>
          <w:sz w:val="31"/>
          <w:szCs w:val="31"/>
        </w:rPr>
      </w:pPr>
      <w:r>
        <w:rPr>
          <w:rFonts w:ascii="FangSong" w:hAnsi="FangSong" w:eastAsia="FangSong" w:cs="FangSong"/>
          <w:spacing w:val="7"/>
          <w:sz w:val="31"/>
          <w:szCs w:val="31"/>
          <w14:textOutline w14:w="5793" w14:cap="sq" w14:cmpd="sng">
            <w14:solidFill>
              <w14:srgbClr w14:val="000000"/>
            </w14:solidFill>
            <w14:prstDash w14:val="solid"/>
            <w14:bevel/>
          </w14:textOutline>
        </w:rPr>
        <w:t>一是</w:t>
      </w:r>
      <w:r>
        <w:rPr>
          <w:rFonts w:ascii="FangSong" w:hAnsi="FangSong" w:eastAsia="FangSong" w:cs="FangSong"/>
          <w:spacing w:val="7"/>
          <w:sz w:val="31"/>
          <w:szCs w:val="31"/>
        </w:rPr>
        <w:t>市管网中心截至</w:t>
      </w:r>
      <w:r>
        <w:rPr>
          <w:rFonts w:ascii="Times New Roman" w:hAnsi="Times New Roman" w:eastAsia="Times New Roman" w:cs="Times New Roman"/>
          <w:spacing w:val="7"/>
          <w:sz w:val="31"/>
          <w:szCs w:val="31"/>
        </w:rPr>
        <w:t>2022</w:t>
      </w:r>
      <w:r>
        <w:rPr>
          <w:rFonts w:ascii="FangSong" w:hAnsi="FangSong" w:eastAsia="FangSong" w:cs="FangSong"/>
          <w:spacing w:val="7"/>
          <w:sz w:val="31"/>
          <w:szCs w:val="31"/>
        </w:rPr>
        <w:t>年底尚未制定监督管理制度。</w:t>
      </w:r>
    </w:p>
    <w:p>
      <w:pPr>
        <w:spacing w:before="251" w:line="624" w:lineRule="exact"/>
        <w:ind w:left="657"/>
        <w:rPr>
          <w:rFonts w:ascii="FangSong" w:hAnsi="FangSong" w:eastAsia="FangSong" w:cs="FangSong"/>
          <w:sz w:val="31"/>
          <w:szCs w:val="31"/>
        </w:rPr>
      </w:pPr>
      <w:r>
        <w:rPr>
          <w:rFonts w:ascii="FangSong" w:hAnsi="FangSong" w:eastAsia="FangSong" w:cs="FangSong"/>
          <w:spacing w:val="8"/>
          <w:position w:val="23"/>
          <w:sz w:val="31"/>
          <w:szCs w:val="31"/>
        </w:rPr>
        <w:t>二</w:t>
      </w:r>
      <w:r>
        <w:rPr>
          <w:rFonts w:ascii="FangSong" w:hAnsi="FangSong" w:eastAsia="FangSong" w:cs="FangSong"/>
          <w:spacing w:val="8"/>
          <w:position w:val="23"/>
          <w:sz w:val="31"/>
          <w:szCs w:val="31"/>
          <w14:textOutline w14:w="5793" w14:cap="sq" w14:cmpd="sng">
            <w14:solidFill>
              <w14:srgbClr w14:val="000000"/>
            </w14:solidFill>
            <w14:prstDash w14:val="solid"/>
            <w14:bevel/>
          </w14:textOutline>
        </w:rPr>
        <w:t>是</w:t>
      </w:r>
      <w:r>
        <w:rPr>
          <w:rFonts w:ascii="FangSong" w:hAnsi="FangSong" w:eastAsia="FangSong" w:cs="FangSong"/>
          <w:spacing w:val="8"/>
          <w:position w:val="23"/>
          <w:sz w:val="31"/>
          <w:szCs w:val="31"/>
        </w:rPr>
        <w:t>市管网中心财务制度不够健全，缺乏操作性。</w:t>
      </w:r>
    </w:p>
    <w:p>
      <w:pPr>
        <w:spacing w:before="1" w:line="221" w:lineRule="auto"/>
        <w:ind w:left="635"/>
        <w:rPr>
          <w:rFonts w:ascii="FangSong" w:hAnsi="FangSong" w:eastAsia="FangSong" w:cs="FangSong"/>
          <w:sz w:val="31"/>
          <w:szCs w:val="31"/>
        </w:rPr>
      </w:pPr>
      <w:r>
        <w:rPr>
          <w:rFonts w:ascii="Times New Roman" w:hAnsi="Times New Roman" w:eastAsia="Times New Roman" w:cs="Times New Roman"/>
          <w:b/>
          <w:bCs/>
          <w:spacing w:val="8"/>
          <w:sz w:val="31"/>
          <w:szCs w:val="31"/>
        </w:rPr>
        <w:t>4.</w:t>
      </w:r>
      <w:r>
        <w:rPr>
          <w:rFonts w:ascii="FangSong" w:hAnsi="FangSong" w:eastAsia="FangSong" w:cs="FangSong"/>
          <w:spacing w:val="8"/>
          <w:sz w:val="31"/>
          <w:szCs w:val="31"/>
          <w14:textOutline w14:w="5793" w14:cap="sq" w14:cmpd="sng">
            <w14:solidFill>
              <w14:srgbClr w14:val="000000"/>
            </w14:solidFill>
            <w14:prstDash w14:val="solid"/>
            <w14:bevel/>
          </w14:textOutline>
        </w:rPr>
        <w:t>成本控制方面</w:t>
      </w:r>
    </w:p>
    <w:p>
      <w:pPr>
        <w:spacing w:before="249" w:line="372" w:lineRule="auto"/>
        <w:ind w:firstLine="639"/>
        <w:jc w:val="both"/>
        <w:rPr>
          <w:rFonts w:hint="eastAsia" w:ascii="FangSong" w:hAnsi="FangSong" w:eastAsia="FangSong" w:cs="FangSong"/>
          <w:sz w:val="31"/>
          <w:szCs w:val="31"/>
          <w:lang w:eastAsia="zh-CN"/>
        </w:rPr>
      </w:pPr>
      <w:r>
        <w:rPr>
          <w:rFonts w:ascii="FangSong" w:hAnsi="FangSong" w:eastAsia="FangSong" w:cs="FangSong"/>
          <w:spacing w:val="9"/>
          <w:sz w:val="31"/>
          <w:szCs w:val="31"/>
        </w:rPr>
        <w:t>本项目结算方式单一，运维成本管控力度不足。问题主要</w:t>
      </w:r>
      <w:r>
        <w:rPr>
          <w:rFonts w:ascii="FangSong" w:hAnsi="FangSong" w:eastAsia="FangSong" w:cs="FangSong"/>
          <w:spacing w:val="13"/>
          <w:sz w:val="31"/>
          <w:szCs w:val="31"/>
        </w:rPr>
        <w:t>原因是本项目归根结底属于服务类项目，市管网中</w:t>
      </w:r>
      <w:r>
        <w:rPr>
          <w:rFonts w:ascii="FangSong" w:hAnsi="FangSong" w:eastAsia="FangSong" w:cs="FangSong"/>
          <w:spacing w:val="12"/>
          <w:sz w:val="31"/>
          <w:szCs w:val="31"/>
        </w:rPr>
        <w:t>心参照工程</w:t>
      </w:r>
      <w:r>
        <w:rPr>
          <w:rFonts w:ascii="FangSong" w:hAnsi="FangSong" w:eastAsia="FangSong" w:cs="FangSong"/>
          <w:spacing w:val="13"/>
          <w:sz w:val="31"/>
          <w:szCs w:val="31"/>
        </w:rPr>
        <w:t>结算审核方式对本项目进行结算，对实际成本投入</w:t>
      </w:r>
      <w:r>
        <w:rPr>
          <w:rFonts w:ascii="FangSong" w:hAnsi="FangSong" w:eastAsia="FangSong" w:cs="FangSong"/>
          <w:spacing w:val="12"/>
          <w:sz w:val="31"/>
          <w:szCs w:val="31"/>
        </w:rPr>
        <w:t>波动情况考</w:t>
      </w:r>
      <w:r>
        <w:rPr>
          <w:rFonts w:ascii="FangSong" w:hAnsi="FangSong" w:eastAsia="FangSong" w:cs="FangSong"/>
          <w:spacing w:val="4"/>
          <w:sz w:val="31"/>
          <w:szCs w:val="31"/>
        </w:rPr>
        <w:t>虑不够充分，即同一工作量，因难易程度、投入人力物力不同</w:t>
      </w:r>
      <w:r>
        <w:rPr>
          <w:rFonts w:hint="eastAsia" w:ascii="FangSong" w:hAnsi="FangSong" w:eastAsia="FangSong" w:cs="FangSong"/>
          <w:spacing w:val="4"/>
          <w:sz w:val="31"/>
          <w:szCs w:val="31"/>
          <w:lang w:eastAsia="zh-CN"/>
        </w:rPr>
        <w:t>，</w:t>
      </w:r>
    </w:p>
    <w:p>
      <w:pPr>
        <w:spacing w:before="2" w:line="221" w:lineRule="auto"/>
        <w:ind w:left="17"/>
        <w:rPr>
          <w:rFonts w:ascii="FangSong" w:hAnsi="FangSong" w:eastAsia="FangSong" w:cs="FangSong"/>
          <w:sz w:val="31"/>
          <w:szCs w:val="31"/>
        </w:rPr>
      </w:pPr>
      <w:r>
        <w:rPr>
          <w:rFonts w:ascii="FangSong" w:hAnsi="FangSong" w:eastAsia="FangSong" w:cs="FangSong"/>
          <w:spacing w:val="6"/>
          <w:sz w:val="31"/>
          <w:szCs w:val="31"/>
        </w:rPr>
        <w:t>实际运维成本亦不相同。</w:t>
      </w:r>
    </w:p>
    <w:p>
      <w:pPr>
        <w:spacing w:before="252" w:line="223" w:lineRule="auto"/>
        <w:ind w:left="638"/>
        <w:rPr>
          <w:rFonts w:ascii="FangSong" w:hAnsi="FangSong" w:eastAsia="FangSong" w:cs="FangSong"/>
          <w:sz w:val="31"/>
          <w:szCs w:val="31"/>
        </w:rPr>
      </w:pPr>
      <w:r>
        <w:rPr>
          <w:rFonts w:ascii="Times New Roman" w:hAnsi="Times New Roman" w:eastAsia="Times New Roman" w:cs="Times New Roman"/>
          <w:b/>
          <w:bCs/>
          <w:spacing w:val="7"/>
          <w:sz w:val="31"/>
          <w:szCs w:val="31"/>
        </w:rPr>
        <w:t>5.</w:t>
      </w:r>
      <w:r>
        <w:rPr>
          <w:rFonts w:ascii="FangSong" w:hAnsi="FangSong" w:eastAsia="FangSong" w:cs="FangSong"/>
          <w:spacing w:val="7"/>
          <w:sz w:val="31"/>
          <w:szCs w:val="31"/>
          <w14:textOutline w14:w="5793" w14:cap="sq" w14:cmpd="sng">
            <w14:solidFill>
              <w14:srgbClr w14:val="000000"/>
            </w14:solidFill>
            <w14:prstDash w14:val="solid"/>
            <w14:bevel/>
          </w14:textOutline>
        </w:rPr>
        <w:t>项目效益方面</w:t>
      </w:r>
    </w:p>
    <w:p>
      <w:pPr>
        <w:spacing w:before="250" w:line="222" w:lineRule="auto"/>
        <w:ind w:left="631"/>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1</w:t>
      </w:r>
      <w:r>
        <w:rPr>
          <w:rFonts w:ascii="FangSong" w:hAnsi="FangSong" w:eastAsia="FangSong" w:cs="FangSong"/>
          <w:spacing w:val="9"/>
          <w:sz w:val="31"/>
          <w:szCs w:val="31"/>
        </w:rPr>
        <w:t>）安全事故时有发生</w:t>
      </w:r>
    </w:p>
    <w:p>
      <w:pPr>
        <w:spacing w:before="163" w:line="220" w:lineRule="auto"/>
        <w:ind w:left="625"/>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2</w:t>
      </w:r>
      <w:r>
        <w:rPr>
          <w:rFonts w:ascii="FangSong" w:hAnsi="FangSong" w:eastAsia="FangSong" w:cs="FangSong"/>
          <w:spacing w:val="9"/>
          <w:sz w:val="31"/>
          <w:szCs w:val="31"/>
        </w:rPr>
        <w:t>）存在空气二次污染情况</w:t>
      </w:r>
    </w:p>
    <w:p>
      <w:pPr>
        <w:spacing w:before="255" w:line="219" w:lineRule="auto"/>
        <w:ind w:left="625"/>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3</w:t>
      </w:r>
      <w:r>
        <w:rPr>
          <w:rFonts w:ascii="FangSong" w:hAnsi="FangSong" w:eastAsia="FangSong" w:cs="FangSong"/>
          <w:spacing w:val="9"/>
          <w:sz w:val="31"/>
          <w:szCs w:val="31"/>
        </w:rPr>
        <w:t>）泵站运转负荷较大，存在安全生产隐患</w:t>
      </w:r>
    </w:p>
    <w:p>
      <w:pPr>
        <w:spacing w:before="254" w:line="372" w:lineRule="auto"/>
        <w:ind w:firstLine="676"/>
        <w:rPr>
          <w:rFonts w:hint="eastAsia" w:ascii="FangSong" w:hAnsi="FangSong" w:eastAsia="宋体" w:cs="FangSong"/>
          <w:sz w:val="31"/>
          <w:szCs w:val="31"/>
          <w:lang w:eastAsia="zh-CN"/>
        </w:rPr>
      </w:pPr>
      <w:r>
        <w:rPr>
          <w:rFonts w:ascii="FangSong" w:hAnsi="FangSong" w:eastAsia="FangSong" w:cs="FangSong"/>
          <w:spacing w:val="7"/>
          <w:sz w:val="31"/>
          <w:szCs w:val="31"/>
        </w:rPr>
        <w:t>以上序号（</w:t>
      </w:r>
      <w:r>
        <w:rPr>
          <w:rFonts w:ascii="Times New Roman" w:hAnsi="Times New Roman" w:eastAsia="Times New Roman" w:cs="Times New Roman"/>
          <w:spacing w:val="7"/>
          <w:sz w:val="31"/>
          <w:szCs w:val="31"/>
        </w:rPr>
        <w:t>1</w:t>
      </w:r>
      <w:r>
        <w:rPr>
          <w:rFonts w:ascii="FangSong" w:hAnsi="FangSong" w:eastAsia="FangSong" w:cs="FangSong"/>
          <w:spacing w:val="7"/>
          <w:sz w:val="31"/>
          <w:szCs w:val="31"/>
        </w:rPr>
        <w:t>）问题主要原因是个别管网、井盖设施巡察</w:t>
      </w:r>
      <w:r>
        <w:rPr>
          <w:rFonts w:hint="eastAsia" w:ascii="FangSong" w:hAnsi="FangSong" w:eastAsia="FangSong" w:cs="FangSong"/>
          <w:spacing w:val="7"/>
          <w:sz w:val="31"/>
          <w:szCs w:val="31"/>
          <w:lang w:eastAsia="zh-CN"/>
        </w:rPr>
        <w:t>、</w:t>
      </w:r>
      <w:r>
        <w:rPr>
          <w:rFonts w:ascii="FangSong" w:hAnsi="FangSong" w:eastAsia="FangSong" w:cs="FangSong"/>
          <w:spacing w:val="9"/>
          <w:sz w:val="31"/>
          <w:szCs w:val="31"/>
        </w:rPr>
        <w:t>整改不及时导致；序号（</w:t>
      </w:r>
      <w:r>
        <w:rPr>
          <w:rFonts w:ascii="Times New Roman" w:hAnsi="Times New Roman" w:eastAsia="Times New Roman" w:cs="Times New Roman"/>
          <w:spacing w:val="9"/>
          <w:sz w:val="31"/>
          <w:szCs w:val="31"/>
        </w:rPr>
        <w:t>2</w:t>
      </w:r>
      <w:r>
        <w:rPr>
          <w:rFonts w:ascii="FangSong" w:hAnsi="FangSong" w:eastAsia="FangSong" w:cs="FangSong"/>
          <w:spacing w:val="9"/>
          <w:sz w:val="31"/>
          <w:szCs w:val="31"/>
        </w:rPr>
        <w:t>）问题主要原因是尚未建立吸附</w:t>
      </w:r>
      <w:r>
        <w:rPr>
          <w:rFonts w:ascii="FangSong" w:hAnsi="FangSong" w:eastAsia="FangSong" w:cs="FangSong"/>
          <w:spacing w:val="8"/>
          <w:sz w:val="31"/>
          <w:szCs w:val="31"/>
        </w:rPr>
        <w:t>法</w:t>
      </w:r>
      <w:r>
        <w:rPr>
          <w:rFonts w:hint="eastAsia" w:ascii="FangSong" w:hAnsi="FangSong" w:eastAsia="FangSong" w:cs="FangSong"/>
          <w:spacing w:val="8"/>
          <w:sz w:val="31"/>
          <w:szCs w:val="31"/>
          <w:lang w:eastAsia="zh-CN"/>
        </w:rPr>
        <w:t>、</w:t>
      </w:r>
      <w:r>
        <w:rPr>
          <w:rFonts w:ascii="FangSong" w:hAnsi="FangSong" w:eastAsia="FangSong" w:cs="FangSong"/>
          <w:spacing w:val="9"/>
          <w:sz w:val="31"/>
          <w:szCs w:val="31"/>
        </w:rPr>
        <w:t>吸收法、生物脱臭法或高能离子法等除臭解决措施；序号（</w:t>
      </w:r>
      <w:r>
        <w:rPr>
          <w:rFonts w:ascii="Times New Roman" w:hAnsi="Times New Roman" w:eastAsia="Times New Roman" w:cs="Times New Roman"/>
          <w:spacing w:val="8"/>
          <w:sz w:val="31"/>
          <w:szCs w:val="31"/>
        </w:rPr>
        <w:t>3</w:t>
      </w:r>
      <w:r>
        <w:rPr>
          <w:rFonts w:hint="eastAsia" w:ascii="Times New Roman" w:hAnsi="Times New Roman" w:eastAsia="宋体" w:cs="Times New Roman"/>
          <w:spacing w:val="8"/>
          <w:sz w:val="31"/>
          <w:szCs w:val="31"/>
          <w:lang w:eastAsia="zh-CN"/>
        </w:rPr>
        <w:t>）</w:t>
      </w:r>
    </w:p>
    <w:p>
      <w:pPr>
        <w:spacing w:before="1" w:line="219" w:lineRule="auto"/>
        <w:ind w:left="32"/>
        <w:rPr>
          <w:rFonts w:ascii="FangSong" w:hAnsi="FangSong" w:eastAsia="FangSong" w:cs="FangSong"/>
          <w:sz w:val="31"/>
          <w:szCs w:val="31"/>
        </w:rPr>
      </w:pPr>
      <w:r>
        <w:rPr>
          <w:rFonts w:ascii="FangSong" w:hAnsi="FangSong" w:eastAsia="FangSong" w:cs="FangSong"/>
          <w:spacing w:val="7"/>
          <w:sz w:val="31"/>
          <w:szCs w:val="31"/>
        </w:rPr>
        <w:t>问题主要原因是泵站设计有限，暂无法实现水泵轮换使用。</w:t>
      </w:r>
    </w:p>
    <w:p>
      <w:pPr>
        <w:spacing w:before="253" w:line="227" w:lineRule="auto"/>
        <w:ind w:left="641"/>
        <w:rPr>
          <w:rFonts w:ascii="SimHei" w:hAnsi="SimHei" w:eastAsia="SimHei" w:cs="SimHei"/>
          <w:sz w:val="31"/>
          <w:szCs w:val="31"/>
        </w:rPr>
      </w:pPr>
      <w:r>
        <w:rPr>
          <w:rFonts w:ascii="SimHei" w:hAnsi="SimHei" w:eastAsia="SimHei" w:cs="SimHei"/>
          <w:spacing w:val="6"/>
          <w:sz w:val="31"/>
          <w:szCs w:val="31"/>
        </w:rPr>
        <w:t>五、有关建议</w:t>
      </w:r>
    </w:p>
    <w:p>
      <w:pPr>
        <w:spacing w:before="245" w:line="222" w:lineRule="auto"/>
        <w:ind w:left="630"/>
        <w:rPr>
          <w:rFonts w:ascii="KaiTi" w:hAnsi="KaiTi" w:eastAsia="KaiTi" w:cs="KaiTi"/>
          <w:sz w:val="31"/>
          <w:szCs w:val="31"/>
        </w:rPr>
      </w:pPr>
      <w:r>
        <w:rPr>
          <w:rFonts w:ascii="KaiTi" w:hAnsi="KaiTi" w:eastAsia="KaiTi" w:cs="KaiTi"/>
          <w:spacing w:val="5"/>
          <w:sz w:val="31"/>
          <w:szCs w:val="31"/>
        </w:rPr>
        <w:t>（一）规范政府采购立项及执行程序</w:t>
      </w:r>
    </w:p>
    <w:p>
      <w:pPr>
        <w:spacing w:before="249" w:line="220" w:lineRule="auto"/>
        <w:ind w:left="630"/>
        <w:rPr>
          <w:rFonts w:ascii="KaiTi" w:hAnsi="KaiTi" w:eastAsia="KaiTi" w:cs="KaiTi"/>
          <w:sz w:val="31"/>
          <w:szCs w:val="31"/>
        </w:rPr>
      </w:pPr>
      <w:r>
        <w:rPr>
          <w:rFonts w:ascii="KaiTi" w:hAnsi="KaiTi" w:eastAsia="KaiTi" w:cs="KaiTi"/>
          <w:spacing w:val="4"/>
          <w:sz w:val="31"/>
          <w:szCs w:val="31"/>
        </w:rPr>
        <w:t>（二）严格政府采购合同履行</w:t>
      </w:r>
    </w:p>
    <w:p>
      <w:pPr>
        <w:spacing w:before="256" w:line="225" w:lineRule="auto"/>
        <w:ind w:left="630"/>
        <w:rPr>
          <w:rFonts w:ascii="KaiTi" w:hAnsi="KaiTi" w:eastAsia="KaiTi" w:cs="KaiTi"/>
          <w:sz w:val="31"/>
          <w:szCs w:val="31"/>
        </w:rPr>
      </w:pPr>
      <w:r>
        <w:rPr>
          <w:rFonts w:ascii="KaiTi" w:hAnsi="KaiTi" w:eastAsia="KaiTi" w:cs="KaiTi"/>
          <w:spacing w:val="9"/>
          <w:sz w:val="31"/>
          <w:szCs w:val="31"/>
        </w:rPr>
        <w:t>（三）建立健全各项制度</w:t>
      </w:r>
    </w:p>
    <w:p>
      <w:pPr>
        <w:spacing w:before="245" w:line="217" w:lineRule="auto"/>
        <w:ind w:left="630"/>
        <w:rPr>
          <w:rFonts w:ascii="KaiTi" w:hAnsi="KaiTi" w:eastAsia="KaiTi" w:cs="KaiTi"/>
          <w:sz w:val="31"/>
          <w:szCs w:val="31"/>
        </w:rPr>
      </w:pPr>
      <w:r>
        <w:rPr>
          <w:rFonts w:ascii="KaiTi" w:hAnsi="KaiTi" w:eastAsia="KaiTi" w:cs="KaiTi"/>
          <w:spacing w:val="9"/>
          <w:sz w:val="31"/>
          <w:szCs w:val="31"/>
        </w:rPr>
        <w:t>（四）结合审计，全面控制运维成本</w:t>
      </w:r>
    </w:p>
    <w:p>
      <w:pPr>
        <w:spacing w:before="260" w:line="220" w:lineRule="auto"/>
        <w:ind w:left="630"/>
        <w:rPr>
          <w:rFonts w:ascii="KaiTi" w:hAnsi="KaiTi" w:eastAsia="KaiTi" w:cs="KaiTi"/>
          <w:sz w:val="31"/>
          <w:szCs w:val="31"/>
        </w:rPr>
      </w:pPr>
      <w:r>
        <w:rPr>
          <w:rFonts w:ascii="KaiTi" w:hAnsi="KaiTi" w:eastAsia="KaiTi" w:cs="KaiTi"/>
          <w:spacing w:val="9"/>
          <w:sz w:val="31"/>
          <w:szCs w:val="31"/>
        </w:rPr>
        <w:t>（五）进一步提升运维管理水平</w:t>
      </w:r>
    </w:p>
    <w:p>
      <w:pPr>
        <w:spacing w:line="220" w:lineRule="auto"/>
        <w:rPr>
          <w:rFonts w:ascii="KaiTi" w:hAnsi="KaiTi" w:eastAsia="KaiTi" w:cs="KaiTi"/>
          <w:sz w:val="31"/>
          <w:szCs w:val="31"/>
        </w:rPr>
        <w:sectPr>
          <w:footerReference r:id="rId6" w:type="default"/>
          <w:pgSz w:w="11906" w:h="16839"/>
          <w:pgMar w:top="1431" w:right="1523" w:bottom="1175" w:left="1606" w:header="0" w:footer="1012" w:gutter="0"/>
          <w:cols w:space="720" w:num="1"/>
        </w:sectPr>
      </w:pPr>
    </w:p>
    <w:sdt>
      <w:sdtPr>
        <w:rPr>
          <w:rFonts w:ascii="SimHei" w:hAnsi="SimHei" w:eastAsia="SimHei" w:cs="SimHei"/>
          <w:sz w:val="35"/>
          <w:szCs w:val="35"/>
        </w:rPr>
        <w:id w:val="0"/>
        <w:docPartObj>
          <w:docPartGallery w:val="Table of Contents"/>
          <w:docPartUnique/>
        </w:docPartObj>
      </w:sdtPr>
      <w:sdtEndPr>
        <w:rPr>
          <w:rFonts w:ascii="Times New Roman" w:hAnsi="Times New Roman" w:eastAsia="Times New Roman" w:cs="Times New Roman"/>
          <w:sz w:val="28"/>
          <w:szCs w:val="28"/>
        </w:rPr>
      </w:sdtEndPr>
      <w:sdtContent>
        <w:p>
          <w:pPr>
            <w:spacing w:before="72" w:line="227" w:lineRule="auto"/>
            <w:ind w:left="3685"/>
            <w:rPr>
              <w:rFonts w:ascii="SimHei" w:hAnsi="SimHei" w:eastAsia="SimHei" w:cs="SimHei"/>
              <w:sz w:val="35"/>
              <w:szCs w:val="35"/>
            </w:rPr>
          </w:pPr>
          <w:r>
            <w:rPr>
              <w:rFonts w:ascii="SimHei" w:hAnsi="SimHei" w:eastAsia="SimHei" w:cs="SimHei"/>
              <w:spacing w:val="-25"/>
              <w:sz w:val="35"/>
              <w:szCs w:val="35"/>
              <w14:textOutline w14:w="6537" w14:cap="sq" w14:cmpd="sng">
                <w14:solidFill>
                  <w14:srgbClr w14:val="000000"/>
                </w14:solidFill>
                <w14:prstDash w14:val="solid"/>
                <w14:bevel/>
              </w14:textOutline>
            </w:rPr>
            <w:t>目录</w:t>
          </w:r>
        </w:p>
        <w:p>
          <w:pPr>
            <w:tabs>
              <w:tab w:val="right" w:leader="dot" w:pos="8532"/>
            </w:tabs>
            <w:spacing w:before="266" w:line="188" w:lineRule="auto"/>
            <w:ind w:left="238"/>
            <w:rPr>
              <w:rFonts w:ascii="Times New Roman" w:hAnsi="Times New Roman" w:eastAsia="Times New Roman" w:cs="Times New Roman"/>
              <w:sz w:val="28"/>
              <w:szCs w:val="28"/>
            </w:rPr>
          </w:pPr>
          <w:r>
            <w:fldChar w:fldCharType="begin"/>
          </w:r>
          <w:r>
            <w:instrText xml:space="preserve"> HYPERLINK \l "bookmark1" </w:instrText>
          </w:r>
          <w:r>
            <w:fldChar w:fldCharType="separate"/>
          </w:r>
          <w:r>
            <w:rPr>
              <w:rFonts w:ascii="SimHei" w:hAnsi="SimHei" w:eastAsia="SimHei" w:cs="SimHei"/>
              <w:spacing w:val="-3"/>
              <w:sz w:val="28"/>
              <w:szCs w:val="28"/>
            </w:rPr>
            <w:t>一、基本情况</w:t>
          </w:r>
          <w:r>
            <w:rPr>
              <w:rFonts w:ascii="SimHei" w:hAnsi="SimHei" w:eastAsia="SimHei" w:cs="SimHei"/>
              <w:sz w:val="28"/>
              <w:szCs w:val="28"/>
            </w:rPr>
            <w:tab/>
          </w:r>
          <w:r>
            <w:rPr>
              <w:rFonts w:ascii="Times New Roman" w:hAnsi="Times New Roman" w:eastAsia="Times New Roman" w:cs="Times New Roman"/>
              <w:spacing w:val="38"/>
              <w:sz w:val="28"/>
              <w:szCs w:val="28"/>
            </w:rPr>
            <w:t>1</w:t>
          </w:r>
          <w:r>
            <w:rPr>
              <w:rFonts w:ascii="Times New Roman" w:hAnsi="Times New Roman" w:eastAsia="Times New Roman" w:cs="Times New Roman"/>
              <w:spacing w:val="38"/>
              <w:sz w:val="28"/>
              <w:szCs w:val="28"/>
            </w:rPr>
            <w:fldChar w:fldCharType="end"/>
          </w:r>
        </w:p>
        <w:p>
          <w:pPr>
            <w:tabs>
              <w:tab w:val="right" w:leader="dot" w:pos="8532"/>
            </w:tabs>
            <w:spacing w:before="76" w:line="184" w:lineRule="auto"/>
            <w:ind w:left="537"/>
            <w:rPr>
              <w:rFonts w:ascii="Times New Roman" w:hAnsi="Times New Roman" w:eastAsia="Times New Roman" w:cs="Times New Roman"/>
              <w:sz w:val="28"/>
              <w:szCs w:val="28"/>
            </w:rPr>
          </w:pPr>
          <w:r>
            <w:fldChar w:fldCharType="begin"/>
          </w:r>
          <w:r>
            <w:instrText xml:space="preserve"> HYPERLINK \l "bookmark2" </w:instrText>
          </w:r>
          <w:r>
            <w:fldChar w:fldCharType="separate"/>
          </w:r>
          <w:r>
            <w:rPr>
              <w:rFonts w:ascii="KaiTi" w:hAnsi="KaiTi" w:eastAsia="KaiTi" w:cs="KaiTi"/>
              <w:sz w:val="28"/>
              <w:szCs w:val="28"/>
            </w:rPr>
            <w:t>（一）项目背景</w:t>
          </w:r>
          <w:r>
            <w:rPr>
              <w:rFonts w:ascii="KaiTi" w:hAnsi="KaiTi" w:eastAsia="KaiTi" w:cs="KaiTi"/>
              <w:sz w:val="28"/>
              <w:szCs w:val="28"/>
            </w:rPr>
            <w:tab/>
          </w:r>
          <w:r>
            <w:rPr>
              <w:rFonts w:ascii="Times New Roman" w:hAnsi="Times New Roman" w:eastAsia="Times New Roman" w:cs="Times New Roman"/>
              <w:spacing w:val="64"/>
              <w:sz w:val="28"/>
              <w:szCs w:val="28"/>
            </w:rPr>
            <w:t>1</w:t>
          </w:r>
          <w:r>
            <w:rPr>
              <w:rFonts w:ascii="Times New Roman" w:hAnsi="Times New Roman" w:eastAsia="Times New Roman" w:cs="Times New Roman"/>
              <w:spacing w:val="64"/>
              <w:sz w:val="28"/>
              <w:szCs w:val="28"/>
            </w:rPr>
            <w:fldChar w:fldCharType="end"/>
          </w:r>
        </w:p>
        <w:p>
          <w:pPr>
            <w:tabs>
              <w:tab w:val="right" w:leader="dot" w:pos="8532"/>
            </w:tabs>
            <w:spacing w:before="80" w:line="184" w:lineRule="auto"/>
            <w:ind w:left="537"/>
            <w:rPr>
              <w:rFonts w:ascii="Times New Roman" w:hAnsi="Times New Roman" w:eastAsia="Times New Roman" w:cs="Times New Roman"/>
              <w:sz w:val="28"/>
              <w:szCs w:val="28"/>
            </w:rPr>
          </w:pPr>
          <w:r>
            <w:fldChar w:fldCharType="begin"/>
          </w:r>
          <w:r>
            <w:instrText xml:space="preserve"> HYPERLINK \l "bookmark3" </w:instrText>
          </w:r>
          <w:r>
            <w:fldChar w:fldCharType="separate"/>
          </w:r>
          <w:r>
            <w:rPr>
              <w:rFonts w:ascii="KaiTi" w:hAnsi="KaiTi" w:eastAsia="KaiTi" w:cs="KaiTi"/>
              <w:sz w:val="28"/>
              <w:szCs w:val="28"/>
            </w:rPr>
            <w:t>（二）政府采购程序</w:t>
          </w:r>
          <w:r>
            <w:rPr>
              <w:rFonts w:ascii="KaiTi" w:hAnsi="KaiTi" w:eastAsia="KaiTi" w:cs="KaiTi"/>
              <w:sz w:val="28"/>
              <w:szCs w:val="28"/>
            </w:rPr>
            <w:tab/>
          </w:r>
          <w:r>
            <w:rPr>
              <w:rFonts w:ascii="Times New Roman" w:hAnsi="Times New Roman" w:eastAsia="Times New Roman" w:cs="Times New Roman"/>
              <w:spacing w:val="21"/>
              <w:w w:val="125"/>
              <w:sz w:val="28"/>
              <w:szCs w:val="28"/>
            </w:rPr>
            <w:t>6</w:t>
          </w:r>
          <w:r>
            <w:rPr>
              <w:rFonts w:ascii="Times New Roman" w:hAnsi="Times New Roman" w:eastAsia="Times New Roman" w:cs="Times New Roman"/>
              <w:spacing w:val="21"/>
              <w:w w:val="125"/>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"bookmark4" </w:instrText>
          </w:r>
          <w:r>
            <w:fldChar w:fldCharType="separate"/>
          </w:r>
          <w:r>
            <w:rPr>
              <w:rFonts w:ascii="KaiTi" w:hAnsi="KaiTi" w:eastAsia="KaiTi" w:cs="KaiTi"/>
              <w:sz w:val="28"/>
              <w:szCs w:val="28"/>
            </w:rPr>
            <w:t>（三）项目内容</w:t>
          </w:r>
          <w:r>
            <w:rPr>
              <w:rFonts w:ascii="KaiTi" w:hAnsi="KaiTi" w:eastAsia="KaiTi" w:cs="KaiTi"/>
              <w:sz w:val="28"/>
              <w:szCs w:val="28"/>
            </w:rPr>
            <w:tab/>
          </w:r>
          <w:r>
            <w:rPr>
              <w:rFonts w:ascii="Times New Roman" w:hAnsi="Times New Roman" w:eastAsia="Times New Roman" w:cs="Times New Roman"/>
              <w:spacing w:val="29"/>
              <w:w w:val="125"/>
              <w:sz w:val="28"/>
              <w:szCs w:val="28"/>
            </w:rPr>
            <w:t>7</w:t>
          </w:r>
          <w:r>
            <w:rPr>
              <w:rFonts w:ascii="Times New Roman" w:hAnsi="Times New Roman" w:eastAsia="Times New Roman" w:cs="Times New Roman"/>
              <w:spacing w:val="29"/>
              <w:w w:val="125"/>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"bookmark5" </w:instrText>
          </w:r>
          <w:r>
            <w:fldChar w:fldCharType="separate"/>
          </w:r>
          <w:r>
            <w:rPr>
              <w:rFonts w:ascii="KaiTi" w:hAnsi="KaiTi" w:eastAsia="KaiTi" w:cs="KaiTi"/>
              <w:spacing w:val="-1"/>
              <w:sz w:val="28"/>
              <w:szCs w:val="28"/>
            </w:rPr>
            <w:t>（四）项目组织管理情况</w:t>
          </w:r>
          <w:r>
            <w:rPr>
              <w:rFonts w:ascii="KaiTi" w:hAnsi="KaiTi" w:eastAsia="KaiTi" w:cs="KaiTi"/>
              <w:sz w:val="28"/>
              <w:szCs w:val="28"/>
            </w:rPr>
            <w:tab/>
          </w:r>
          <w:r>
            <w:rPr>
              <w:rFonts w:ascii="Times New Roman" w:hAnsi="Times New Roman" w:eastAsia="Times New Roman" w:cs="Times New Roman"/>
              <w:spacing w:val="23"/>
              <w:sz w:val="28"/>
              <w:szCs w:val="28"/>
            </w:rPr>
            <w:t>10</w:t>
          </w:r>
          <w:r>
            <w:rPr>
              <w:rFonts w:ascii="Times New Roman" w:hAnsi="Times New Roman" w:eastAsia="Times New Roman" w:cs="Times New Roman"/>
              <w:spacing w:val="23"/>
              <w:sz w:val="28"/>
              <w:szCs w:val="28"/>
            </w:rPr>
            <w:fldChar w:fldCharType="end"/>
          </w:r>
        </w:p>
        <w:p>
          <w:pPr>
            <w:tabs>
              <w:tab w:val="right" w:leader="dot" w:pos="8537"/>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"bookmark6" </w:instrText>
          </w:r>
          <w:r>
            <w:fldChar w:fldCharType="separate"/>
          </w:r>
          <w:r>
            <w:rPr>
              <w:rFonts w:ascii="KaiTi" w:hAnsi="KaiTi" w:eastAsia="KaiTi" w:cs="KaiTi"/>
              <w:spacing w:val="-1"/>
              <w:sz w:val="28"/>
              <w:szCs w:val="28"/>
            </w:rPr>
            <w:t>（五）项目资金投入情况</w:t>
          </w:r>
          <w:r>
            <w:rPr>
              <w:rFonts w:ascii="KaiTi" w:hAnsi="KaiTi" w:eastAsia="KaiTi" w:cs="KaiTi"/>
              <w:sz w:val="28"/>
              <w:szCs w:val="28"/>
            </w:rPr>
            <w:tab/>
          </w:r>
          <w:r>
            <w:rPr>
              <w:rFonts w:ascii="Times New Roman" w:hAnsi="Times New Roman" w:eastAsia="Times New Roman" w:cs="Times New Roman"/>
              <w:spacing w:val="26"/>
              <w:sz w:val="28"/>
              <w:szCs w:val="28"/>
            </w:rPr>
            <w:t>11</w:t>
          </w:r>
          <w:r>
            <w:rPr>
              <w:rFonts w:ascii="Times New Roman" w:hAnsi="Times New Roman" w:eastAsia="Times New Roman" w:cs="Times New Roman"/>
              <w:spacing w:val="26"/>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"bookmark7" </w:instrText>
          </w:r>
          <w:r>
            <w:fldChar w:fldCharType="separate"/>
          </w:r>
          <w:r>
            <w:rPr>
              <w:rFonts w:ascii="KaiTi" w:hAnsi="KaiTi" w:eastAsia="KaiTi" w:cs="KaiTi"/>
              <w:spacing w:val="-1"/>
              <w:sz w:val="28"/>
              <w:szCs w:val="28"/>
            </w:rPr>
            <w:t>（六）项目绩效目标</w:t>
          </w:r>
          <w:r>
            <w:rPr>
              <w:rFonts w:ascii="KaiTi" w:hAnsi="KaiTi" w:eastAsia="KaiTi" w:cs="KaiTi"/>
              <w:sz w:val="28"/>
              <w:szCs w:val="28"/>
            </w:rPr>
            <w:tab/>
          </w:r>
          <w:r>
            <w:rPr>
              <w:rFonts w:ascii="Times New Roman" w:hAnsi="Times New Roman" w:eastAsia="Times New Roman" w:cs="Times New Roman"/>
              <w:spacing w:val="27"/>
              <w:sz w:val="28"/>
              <w:szCs w:val="28"/>
            </w:rPr>
            <w:t>12</w:t>
          </w:r>
          <w:r>
            <w:rPr>
              <w:rFonts w:ascii="Times New Roman" w:hAnsi="Times New Roman" w:eastAsia="Times New Roman" w:cs="Times New Roman"/>
              <w:spacing w:val="27"/>
              <w:sz w:val="28"/>
              <w:szCs w:val="28"/>
            </w:rPr>
            <w:fldChar w:fldCharType="end"/>
          </w:r>
        </w:p>
        <w:p>
          <w:pPr>
            <w:tabs>
              <w:tab w:val="right" w:leader="dot" w:pos="8532"/>
            </w:tabs>
            <w:spacing w:before="79" w:line="188" w:lineRule="auto"/>
            <w:ind w:left="238"/>
            <w:rPr>
              <w:rFonts w:ascii="Times New Roman" w:hAnsi="Times New Roman" w:eastAsia="Times New Roman" w:cs="Times New Roman"/>
              <w:sz w:val="28"/>
              <w:szCs w:val="28"/>
            </w:rPr>
          </w:pPr>
          <w:r>
            <w:fldChar w:fldCharType="begin"/>
          </w:r>
          <w:r>
            <w:instrText xml:space="preserve"> HYPERLINK \l "bookmark8" </w:instrText>
          </w:r>
          <w:r>
            <w:fldChar w:fldCharType="separate"/>
          </w:r>
          <w:r>
            <w:rPr>
              <w:rFonts w:ascii="SimHei" w:hAnsi="SimHei" w:eastAsia="SimHei" w:cs="SimHei"/>
              <w:spacing w:val="-2"/>
              <w:sz w:val="28"/>
              <w:szCs w:val="28"/>
            </w:rPr>
            <w:t>二、绩效评价工作开展情况</w:t>
          </w:r>
          <w:r>
            <w:rPr>
              <w:rFonts w:ascii="SimHei" w:hAnsi="SimHei" w:eastAsia="SimHei" w:cs="SimHei"/>
              <w:sz w:val="28"/>
              <w:szCs w:val="28"/>
            </w:rPr>
            <w:tab/>
          </w:r>
          <w:r>
            <w:rPr>
              <w:rFonts w:ascii="Times New Roman" w:hAnsi="Times New Roman" w:eastAsia="Times New Roman" w:cs="Times New Roman"/>
              <w:spacing w:val="6"/>
              <w:sz w:val="28"/>
              <w:szCs w:val="28"/>
            </w:rPr>
            <w:t>12</w:t>
          </w:r>
          <w:r>
            <w:rPr>
              <w:rFonts w:ascii="Times New Roman" w:hAnsi="Times New Roman" w:eastAsia="Times New Roman" w:cs="Times New Roman"/>
              <w:spacing w:val="6"/>
              <w:sz w:val="28"/>
              <w:szCs w:val="28"/>
            </w:rPr>
            <w:fldChar w:fldCharType="end"/>
          </w:r>
        </w:p>
        <w:p>
          <w:pPr>
            <w:tabs>
              <w:tab w:val="right" w:leader="dot" w:pos="8532"/>
            </w:tabs>
            <w:spacing w:before="77" w:line="184" w:lineRule="auto"/>
            <w:ind w:left="537"/>
            <w:rPr>
              <w:rFonts w:ascii="Times New Roman" w:hAnsi="Times New Roman" w:eastAsia="Times New Roman" w:cs="Times New Roman"/>
              <w:sz w:val="28"/>
              <w:szCs w:val="28"/>
            </w:rPr>
          </w:pPr>
          <w:r>
            <w:fldChar w:fldCharType="begin"/>
          </w:r>
          <w:r>
            <w:instrText xml:space="preserve"> HYPERLINK \l "bookmark9" </w:instrText>
          </w:r>
          <w:r>
            <w:fldChar w:fldCharType="separate"/>
          </w:r>
          <w:r>
            <w:rPr>
              <w:rFonts w:ascii="KaiTi" w:hAnsi="KaiTi" w:eastAsia="KaiTi" w:cs="KaiTi"/>
              <w:spacing w:val="-1"/>
              <w:sz w:val="28"/>
              <w:szCs w:val="28"/>
            </w:rPr>
            <w:t>（一）绩效评价目的、对象、范围</w:t>
          </w:r>
          <w:r>
            <w:rPr>
              <w:rFonts w:ascii="KaiTi" w:hAnsi="KaiTi" w:eastAsia="KaiTi" w:cs="KaiTi"/>
              <w:sz w:val="28"/>
              <w:szCs w:val="28"/>
            </w:rPr>
            <w:tab/>
          </w:r>
          <w:r>
            <w:rPr>
              <w:rFonts w:ascii="Times New Roman" w:hAnsi="Times New Roman" w:eastAsia="Times New Roman" w:cs="Times New Roman"/>
              <w:spacing w:val="15"/>
              <w:sz w:val="28"/>
              <w:szCs w:val="28"/>
            </w:rPr>
            <w:t>12</w:t>
          </w:r>
          <w:r>
            <w:rPr>
              <w:rFonts w:ascii="Times New Roman" w:hAnsi="Times New Roman" w:eastAsia="Times New Roman" w:cs="Times New Roman"/>
              <w:spacing w:val="15"/>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"bookmark10" </w:instrText>
          </w:r>
          <w:r>
            <w:fldChar w:fldCharType="separate"/>
          </w:r>
          <w:r>
            <w:rPr>
              <w:rFonts w:ascii="KaiTi" w:hAnsi="KaiTi" w:eastAsia="KaiTi" w:cs="KaiTi"/>
              <w:sz w:val="28"/>
              <w:szCs w:val="28"/>
            </w:rPr>
            <w:t>（二）绩效评价原则及方法</w:t>
          </w:r>
          <w:r>
            <w:rPr>
              <w:rFonts w:ascii="KaiTi" w:hAnsi="KaiTi" w:eastAsia="KaiTi" w:cs="KaiTi"/>
              <w:sz w:val="28"/>
              <w:szCs w:val="28"/>
            </w:rPr>
            <w:tab/>
          </w:r>
          <w:r>
            <w:rPr>
              <w:rFonts w:ascii="Times New Roman" w:hAnsi="Times New Roman" w:eastAsia="Times New Roman" w:cs="Times New Roman"/>
              <w:spacing w:val="21"/>
              <w:sz w:val="28"/>
              <w:szCs w:val="28"/>
            </w:rPr>
            <w:t>14</w:t>
          </w:r>
          <w:r>
            <w:rPr>
              <w:rFonts w:ascii="Times New Roman" w:hAnsi="Times New Roman" w:eastAsia="Times New Roman" w:cs="Times New Roman"/>
              <w:spacing w:val="21"/>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"bookmark11" </w:instrText>
          </w:r>
          <w:r>
            <w:fldChar w:fldCharType="separate"/>
          </w:r>
          <w:r>
            <w:rPr>
              <w:rFonts w:ascii="KaiTi" w:hAnsi="KaiTi" w:eastAsia="KaiTi" w:cs="KaiTi"/>
              <w:sz w:val="28"/>
              <w:szCs w:val="28"/>
            </w:rPr>
            <w:t>（三）绩效评价指标体系及标准</w:t>
          </w:r>
          <w:r>
            <w:rPr>
              <w:rFonts w:ascii="KaiTi" w:hAnsi="KaiTi" w:eastAsia="KaiTi" w:cs="KaiTi"/>
              <w:sz w:val="28"/>
              <w:szCs w:val="28"/>
            </w:rPr>
            <w:tab/>
          </w:r>
          <w:r>
            <w:rPr>
              <w:rFonts w:ascii="Times New Roman" w:hAnsi="Times New Roman" w:eastAsia="Times New Roman" w:cs="Times New Roman"/>
              <w:spacing w:val="17"/>
              <w:sz w:val="28"/>
              <w:szCs w:val="28"/>
            </w:rPr>
            <w:t>14</w:t>
          </w:r>
          <w:r>
            <w:rPr>
              <w:rFonts w:ascii="Times New Roman" w:hAnsi="Times New Roman" w:eastAsia="Times New Roman" w:cs="Times New Roman"/>
              <w:spacing w:val="17"/>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"bookmark12" </w:instrText>
          </w:r>
          <w:r>
            <w:fldChar w:fldCharType="separate"/>
          </w:r>
          <w:r>
            <w:rPr>
              <w:rFonts w:ascii="KaiTi" w:hAnsi="KaiTi" w:eastAsia="KaiTi" w:cs="KaiTi"/>
              <w:spacing w:val="-1"/>
              <w:sz w:val="28"/>
              <w:szCs w:val="28"/>
            </w:rPr>
            <w:t>（四）绩效评价工作过程</w:t>
          </w:r>
          <w:r>
            <w:rPr>
              <w:rFonts w:ascii="KaiTi" w:hAnsi="KaiTi" w:eastAsia="KaiTi" w:cs="KaiTi"/>
              <w:sz w:val="28"/>
              <w:szCs w:val="28"/>
            </w:rPr>
            <w:tab/>
          </w:r>
          <w:r>
            <w:rPr>
              <w:rFonts w:ascii="Times New Roman" w:hAnsi="Times New Roman" w:eastAsia="Times New Roman" w:cs="Times New Roman"/>
              <w:spacing w:val="23"/>
              <w:sz w:val="28"/>
              <w:szCs w:val="28"/>
            </w:rPr>
            <w:t>16</w:t>
          </w:r>
          <w:r>
            <w:rPr>
              <w:rFonts w:ascii="Times New Roman" w:hAnsi="Times New Roman" w:eastAsia="Times New Roman" w:cs="Times New Roman"/>
              <w:spacing w:val="23"/>
              <w:sz w:val="28"/>
              <w:szCs w:val="28"/>
            </w:rPr>
            <w:fldChar w:fldCharType="end"/>
          </w:r>
        </w:p>
        <w:p>
          <w:pPr>
            <w:tabs>
              <w:tab w:val="right" w:leader="dot" w:pos="8532"/>
            </w:tabs>
            <w:spacing w:before="79" w:line="188" w:lineRule="auto"/>
            <w:ind w:left="239"/>
            <w:rPr>
              <w:rFonts w:ascii="Times New Roman" w:hAnsi="Times New Roman" w:eastAsia="Times New Roman" w:cs="Times New Roman"/>
              <w:sz w:val="28"/>
              <w:szCs w:val="28"/>
            </w:rPr>
          </w:pPr>
          <w:r>
            <w:fldChar w:fldCharType="begin"/>
          </w:r>
          <w:r>
            <w:instrText xml:space="preserve"> HYPERLINK \l "bookmark13" </w:instrText>
          </w:r>
          <w:r>
            <w:fldChar w:fldCharType="separate"/>
          </w:r>
          <w:r>
            <w:rPr>
              <w:rFonts w:ascii="SimHei" w:hAnsi="SimHei" w:eastAsia="SimHei" w:cs="SimHei"/>
              <w:spacing w:val="-2"/>
              <w:sz w:val="28"/>
              <w:szCs w:val="28"/>
            </w:rPr>
            <w:t>三、综合评价分析情况及评价结论</w:t>
          </w:r>
          <w:r>
            <w:rPr>
              <w:rFonts w:ascii="SimHei" w:hAnsi="SimHei" w:eastAsia="SimHei" w:cs="SimHei"/>
              <w:sz w:val="28"/>
              <w:szCs w:val="28"/>
            </w:rPr>
            <w:tab/>
          </w:r>
          <w:r>
            <w:rPr>
              <w:rFonts w:ascii="Times New Roman" w:hAnsi="Times New Roman" w:eastAsia="Times New Roman" w:cs="Times New Roman"/>
              <w:sz w:val="28"/>
              <w:szCs w:val="28"/>
            </w:rPr>
            <w:t>18</w:t>
          </w:r>
          <w:r>
            <w:rPr>
              <w:rFonts w:ascii="Times New Roman" w:hAnsi="Times New Roman" w:eastAsia="Times New Roman" w:cs="Times New Roman"/>
              <w:sz w:val="28"/>
              <w:szCs w:val="28"/>
            </w:rPr>
            <w:fldChar w:fldCharType="end"/>
          </w:r>
        </w:p>
        <w:p>
          <w:pPr>
            <w:tabs>
              <w:tab w:val="right" w:leader="dot" w:pos="8532"/>
            </w:tabs>
            <w:spacing w:before="76" w:line="184" w:lineRule="auto"/>
            <w:ind w:left="537"/>
            <w:rPr>
              <w:rFonts w:ascii="Times New Roman" w:hAnsi="Times New Roman" w:eastAsia="Times New Roman" w:cs="Times New Roman"/>
              <w:sz w:val="28"/>
              <w:szCs w:val="28"/>
            </w:rPr>
          </w:pPr>
          <w:r>
            <w:fldChar w:fldCharType="begin"/>
          </w:r>
          <w:r>
            <w:instrText xml:space="preserve"> HYPERLINK \l "bookmark14" </w:instrText>
          </w:r>
          <w:r>
            <w:fldChar w:fldCharType="separate"/>
          </w:r>
          <w:r>
            <w:rPr>
              <w:rFonts w:ascii="KaiTi" w:hAnsi="KaiTi" w:eastAsia="KaiTi" w:cs="KaiTi"/>
              <w:sz w:val="28"/>
              <w:szCs w:val="28"/>
            </w:rPr>
            <w:t>（一）项目综合评价情况</w:t>
          </w:r>
          <w:r>
            <w:rPr>
              <w:rFonts w:ascii="KaiTi" w:hAnsi="KaiTi" w:eastAsia="KaiTi" w:cs="KaiTi"/>
              <w:sz w:val="28"/>
              <w:szCs w:val="28"/>
            </w:rPr>
            <w:tab/>
          </w:r>
          <w:r>
            <w:rPr>
              <w:rFonts w:ascii="Times New Roman" w:hAnsi="Times New Roman" w:eastAsia="Times New Roman" w:cs="Times New Roman"/>
              <w:spacing w:val="23"/>
              <w:sz w:val="28"/>
              <w:szCs w:val="28"/>
            </w:rPr>
            <w:t>18</w:t>
          </w:r>
          <w:r>
            <w:rPr>
              <w:rFonts w:ascii="Times New Roman" w:hAnsi="Times New Roman" w:eastAsia="Times New Roman" w:cs="Times New Roman"/>
              <w:spacing w:val="23"/>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"bookmark15" </w:instrText>
          </w:r>
          <w:r>
            <w:fldChar w:fldCharType="separate"/>
          </w:r>
          <w:r>
            <w:rPr>
              <w:rFonts w:ascii="KaiTi" w:hAnsi="KaiTi" w:eastAsia="KaiTi" w:cs="KaiTi"/>
              <w:spacing w:val="-1"/>
              <w:sz w:val="28"/>
              <w:szCs w:val="28"/>
            </w:rPr>
            <w:t>（二）项目绩效分析</w:t>
          </w:r>
          <w:r>
            <w:rPr>
              <w:rFonts w:ascii="KaiTi" w:hAnsi="KaiTi" w:eastAsia="KaiTi" w:cs="KaiTi"/>
              <w:sz w:val="28"/>
              <w:szCs w:val="28"/>
            </w:rPr>
            <w:tab/>
          </w:r>
          <w:r>
            <w:rPr>
              <w:rFonts w:ascii="Times New Roman" w:hAnsi="Times New Roman" w:eastAsia="Times New Roman" w:cs="Times New Roman"/>
              <w:spacing w:val="27"/>
              <w:sz w:val="28"/>
              <w:szCs w:val="28"/>
            </w:rPr>
            <w:t>19</w:t>
          </w:r>
          <w:r>
            <w:rPr>
              <w:rFonts w:ascii="Times New Roman" w:hAnsi="Times New Roman" w:eastAsia="Times New Roman" w:cs="Times New Roman"/>
              <w:spacing w:val="27"/>
              <w:sz w:val="28"/>
              <w:szCs w:val="28"/>
            </w:rPr>
            <w:fldChar w:fldCharType="end"/>
          </w:r>
        </w:p>
        <w:p>
          <w:pPr>
            <w:tabs>
              <w:tab w:val="right" w:leader="dot" w:pos="8532"/>
            </w:tabs>
            <w:spacing w:before="80" w:line="188" w:lineRule="auto"/>
            <w:ind w:left="250"/>
            <w:rPr>
              <w:rFonts w:ascii="Times New Roman" w:hAnsi="Times New Roman" w:eastAsia="Times New Roman" w:cs="Times New Roman"/>
              <w:sz w:val="28"/>
              <w:szCs w:val="28"/>
            </w:rPr>
          </w:pPr>
          <w:r>
            <w:fldChar w:fldCharType="begin"/>
          </w:r>
          <w:r>
            <w:instrText xml:space="preserve"> HYPERLINK \l "bookmark16" </w:instrText>
          </w:r>
          <w:r>
            <w:fldChar w:fldCharType="separate"/>
          </w:r>
          <w:r>
            <w:rPr>
              <w:rFonts w:ascii="SimHei" w:hAnsi="SimHei" w:eastAsia="SimHei" w:cs="SimHei"/>
              <w:spacing w:val="-3"/>
              <w:sz w:val="28"/>
              <w:szCs w:val="28"/>
            </w:rPr>
            <w:t>四、绩效评价指标分析</w:t>
          </w:r>
          <w:r>
            <w:rPr>
              <w:rFonts w:ascii="SimHei" w:hAnsi="SimHei" w:eastAsia="SimHei" w:cs="SimHei"/>
              <w:sz w:val="28"/>
              <w:szCs w:val="28"/>
            </w:rPr>
            <w:tab/>
          </w:r>
          <w:r>
            <w:rPr>
              <w:rFonts w:ascii="Times New Roman" w:hAnsi="Times New Roman" w:eastAsia="Times New Roman" w:cs="Times New Roman"/>
              <w:spacing w:val="10"/>
              <w:sz w:val="28"/>
              <w:szCs w:val="28"/>
            </w:rPr>
            <w:t>20</w:t>
          </w:r>
          <w:r>
            <w:rPr>
              <w:rFonts w:ascii="Times New Roman" w:hAnsi="Times New Roman" w:eastAsia="Times New Roman" w:cs="Times New Roman"/>
              <w:spacing w:val="10"/>
              <w:sz w:val="28"/>
              <w:szCs w:val="28"/>
            </w:rPr>
            <w:fldChar w:fldCharType="end"/>
          </w:r>
        </w:p>
        <w:p>
          <w:pPr>
            <w:tabs>
              <w:tab w:val="right" w:leader="dot" w:pos="8532"/>
            </w:tabs>
            <w:spacing w:before="76" w:line="184" w:lineRule="auto"/>
            <w:ind w:left="537"/>
            <w:rPr>
              <w:rFonts w:ascii="Times New Roman" w:hAnsi="Times New Roman" w:eastAsia="Times New Roman" w:cs="Times New Roman"/>
              <w:sz w:val="28"/>
              <w:szCs w:val="28"/>
            </w:rPr>
          </w:pPr>
          <w:r>
            <w:fldChar w:fldCharType="begin"/>
          </w:r>
          <w:r>
            <w:instrText xml:space="preserve"> HYPERLINK \l "bookmark17" </w:instrText>
          </w:r>
          <w:r>
            <w:fldChar w:fldCharType="separate"/>
          </w:r>
          <w:r>
            <w:rPr>
              <w:rFonts w:ascii="KaiTi" w:hAnsi="KaiTi" w:eastAsia="KaiTi" w:cs="KaiTi"/>
              <w:spacing w:val="-1"/>
              <w:sz w:val="28"/>
              <w:szCs w:val="28"/>
            </w:rPr>
            <w:t>（一）项目决策情况</w:t>
          </w:r>
          <w:r>
            <w:rPr>
              <w:rFonts w:ascii="KaiTi" w:hAnsi="KaiTi" w:eastAsia="KaiTi" w:cs="KaiTi"/>
              <w:sz w:val="28"/>
              <w:szCs w:val="28"/>
            </w:rPr>
            <w:tab/>
          </w:r>
          <w:r>
            <w:rPr>
              <w:rFonts w:ascii="Times New Roman" w:hAnsi="Times New Roman" w:eastAsia="Times New Roman" w:cs="Times New Roman"/>
              <w:spacing w:val="27"/>
              <w:sz w:val="28"/>
              <w:szCs w:val="28"/>
            </w:rPr>
            <w:t>20</w:t>
          </w:r>
          <w:r>
            <w:rPr>
              <w:rFonts w:ascii="Times New Roman" w:hAnsi="Times New Roman" w:eastAsia="Times New Roman" w:cs="Times New Roman"/>
              <w:spacing w:val="27"/>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"bookmark18" </w:instrText>
          </w:r>
          <w:r>
            <w:fldChar w:fldCharType="separate"/>
          </w:r>
          <w:r>
            <w:rPr>
              <w:rFonts w:ascii="KaiTi" w:hAnsi="KaiTi" w:eastAsia="KaiTi" w:cs="KaiTi"/>
              <w:spacing w:val="-1"/>
              <w:sz w:val="28"/>
              <w:szCs w:val="28"/>
            </w:rPr>
            <w:t>（二）项目过程情况</w:t>
          </w:r>
          <w:r>
            <w:rPr>
              <w:rFonts w:ascii="KaiTi" w:hAnsi="KaiTi" w:eastAsia="KaiTi" w:cs="KaiTi"/>
              <w:sz w:val="28"/>
              <w:szCs w:val="28"/>
            </w:rPr>
            <w:tab/>
          </w:r>
          <w:r>
            <w:rPr>
              <w:rFonts w:ascii="Times New Roman" w:hAnsi="Times New Roman" w:eastAsia="Times New Roman" w:cs="Times New Roman"/>
              <w:spacing w:val="27"/>
              <w:sz w:val="28"/>
              <w:szCs w:val="28"/>
            </w:rPr>
            <w:t>22</w:t>
          </w:r>
          <w:r>
            <w:rPr>
              <w:rFonts w:ascii="Times New Roman" w:hAnsi="Times New Roman" w:eastAsia="Times New Roman" w:cs="Times New Roman"/>
              <w:spacing w:val="27"/>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"bookmark19" </w:instrText>
          </w:r>
          <w:r>
            <w:fldChar w:fldCharType="separate"/>
          </w:r>
          <w:r>
            <w:rPr>
              <w:rFonts w:ascii="KaiTi" w:hAnsi="KaiTi" w:eastAsia="KaiTi" w:cs="KaiTi"/>
              <w:spacing w:val="-1"/>
              <w:sz w:val="28"/>
              <w:szCs w:val="28"/>
            </w:rPr>
            <w:t>（三）项目产出情况</w:t>
          </w:r>
          <w:r>
            <w:rPr>
              <w:rFonts w:ascii="KaiTi" w:hAnsi="KaiTi" w:eastAsia="KaiTi" w:cs="KaiTi"/>
              <w:sz w:val="28"/>
              <w:szCs w:val="28"/>
            </w:rPr>
            <w:tab/>
          </w:r>
          <w:r>
            <w:rPr>
              <w:rFonts w:ascii="Times New Roman" w:hAnsi="Times New Roman" w:eastAsia="Times New Roman" w:cs="Times New Roman"/>
              <w:spacing w:val="27"/>
              <w:sz w:val="28"/>
              <w:szCs w:val="28"/>
            </w:rPr>
            <w:t>27</w:t>
          </w:r>
          <w:r>
            <w:rPr>
              <w:rFonts w:ascii="Times New Roman" w:hAnsi="Times New Roman" w:eastAsia="Times New Roman" w:cs="Times New Roman"/>
              <w:spacing w:val="27"/>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"bookmark20" </w:instrText>
          </w:r>
          <w:r>
            <w:fldChar w:fldCharType="separate"/>
          </w:r>
          <w:r>
            <w:rPr>
              <w:rFonts w:ascii="KaiTi" w:hAnsi="KaiTi" w:eastAsia="KaiTi" w:cs="KaiTi"/>
              <w:spacing w:val="-1"/>
              <w:sz w:val="28"/>
              <w:szCs w:val="28"/>
            </w:rPr>
            <w:t>（四）项目效益情况</w:t>
          </w:r>
          <w:r>
            <w:rPr>
              <w:rFonts w:ascii="KaiTi" w:hAnsi="KaiTi" w:eastAsia="KaiTi" w:cs="KaiTi"/>
              <w:sz w:val="28"/>
              <w:szCs w:val="28"/>
            </w:rPr>
            <w:tab/>
          </w:r>
          <w:r>
            <w:rPr>
              <w:rFonts w:ascii="Times New Roman" w:hAnsi="Times New Roman" w:eastAsia="Times New Roman" w:cs="Times New Roman"/>
              <w:spacing w:val="27"/>
              <w:sz w:val="28"/>
              <w:szCs w:val="28"/>
            </w:rPr>
            <w:t>34</w:t>
          </w:r>
          <w:r>
            <w:rPr>
              <w:rFonts w:ascii="Times New Roman" w:hAnsi="Times New Roman" w:eastAsia="Times New Roman" w:cs="Times New Roman"/>
              <w:spacing w:val="27"/>
              <w:sz w:val="28"/>
              <w:szCs w:val="28"/>
            </w:rPr>
            <w:fldChar w:fldCharType="end"/>
          </w:r>
        </w:p>
        <w:p>
          <w:pPr>
            <w:tabs>
              <w:tab w:val="right" w:leader="dot" w:pos="8532"/>
            </w:tabs>
            <w:spacing w:before="79" w:line="188" w:lineRule="auto"/>
            <w:ind w:left="241"/>
            <w:rPr>
              <w:rFonts w:ascii="Times New Roman" w:hAnsi="Times New Roman" w:eastAsia="Times New Roman" w:cs="Times New Roman"/>
              <w:sz w:val="28"/>
              <w:szCs w:val="28"/>
            </w:rPr>
          </w:pPr>
          <w:r>
            <w:fldChar w:fldCharType="begin"/>
          </w:r>
          <w:r>
            <w:instrText xml:space="preserve"> HYPERLINK \l "bookmark21" </w:instrText>
          </w:r>
          <w:r>
            <w:fldChar w:fldCharType="separate"/>
          </w:r>
          <w:r>
            <w:rPr>
              <w:rFonts w:ascii="SimHei" w:hAnsi="SimHei" w:eastAsia="SimHei" w:cs="SimHei"/>
              <w:spacing w:val="-1"/>
              <w:sz w:val="28"/>
              <w:szCs w:val="28"/>
            </w:rPr>
            <w:t>五、主要经验及做法、存在问题及原因分析</w:t>
          </w:r>
          <w:r>
            <w:rPr>
              <w:rFonts w:ascii="SimHei" w:hAnsi="SimHei" w:eastAsia="SimHei" w:cs="SimHei"/>
              <w:sz w:val="28"/>
              <w:szCs w:val="28"/>
            </w:rPr>
            <w:tab/>
          </w:r>
          <w:r>
            <w:rPr>
              <w:rFonts w:ascii="Times New Roman" w:hAnsi="Times New Roman" w:eastAsia="Times New Roman" w:cs="Times New Roman"/>
              <w:spacing w:val="25"/>
              <w:sz w:val="28"/>
              <w:szCs w:val="28"/>
            </w:rPr>
            <w:t>37</w:t>
          </w:r>
          <w:r>
            <w:rPr>
              <w:rFonts w:ascii="Times New Roman" w:hAnsi="Times New Roman" w:eastAsia="Times New Roman" w:cs="Times New Roman"/>
              <w:spacing w:val="25"/>
              <w:sz w:val="28"/>
              <w:szCs w:val="28"/>
            </w:rPr>
            <w:fldChar w:fldCharType="end"/>
          </w:r>
        </w:p>
        <w:p>
          <w:pPr>
            <w:tabs>
              <w:tab w:val="right" w:leader="dot" w:pos="8532"/>
            </w:tabs>
            <w:spacing w:before="77" w:line="184" w:lineRule="auto"/>
            <w:ind w:left="537"/>
            <w:rPr>
              <w:rFonts w:ascii="Times New Roman" w:hAnsi="Times New Roman" w:eastAsia="Times New Roman" w:cs="Times New Roman"/>
              <w:sz w:val="28"/>
              <w:szCs w:val="28"/>
            </w:rPr>
          </w:pPr>
          <w:r>
            <w:fldChar w:fldCharType="begin"/>
          </w:r>
          <w:r>
            <w:instrText xml:space="preserve"> HYPERLINK \l "bookmark22" </w:instrText>
          </w:r>
          <w:r>
            <w:fldChar w:fldCharType="separate"/>
          </w:r>
          <w:r>
            <w:rPr>
              <w:rFonts w:ascii="KaiTi" w:hAnsi="KaiTi" w:eastAsia="KaiTi" w:cs="KaiTi"/>
              <w:sz w:val="28"/>
              <w:szCs w:val="28"/>
            </w:rPr>
            <w:t>（一）主要经验及做法</w:t>
          </w:r>
          <w:r>
            <w:rPr>
              <w:rFonts w:ascii="KaiTi" w:hAnsi="KaiTi" w:eastAsia="KaiTi" w:cs="KaiTi"/>
              <w:sz w:val="28"/>
              <w:szCs w:val="28"/>
            </w:rPr>
            <w:tab/>
          </w:r>
          <w:r>
            <w:rPr>
              <w:rFonts w:ascii="Times New Roman" w:hAnsi="Times New Roman" w:eastAsia="Times New Roman" w:cs="Times New Roman"/>
              <w:spacing w:val="25"/>
              <w:sz w:val="28"/>
              <w:szCs w:val="28"/>
            </w:rPr>
            <w:t>37</w:t>
          </w:r>
          <w:r>
            <w:rPr>
              <w:rFonts w:ascii="Times New Roman" w:hAnsi="Times New Roman" w:eastAsia="Times New Roman" w:cs="Times New Roman"/>
              <w:spacing w:val="25"/>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"bookmark23" </w:instrText>
          </w:r>
          <w:r>
            <w:fldChar w:fldCharType="separate"/>
          </w:r>
          <w:r>
            <w:rPr>
              <w:rFonts w:ascii="KaiTi" w:hAnsi="KaiTi" w:eastAsia="KaiTi" w:cs="KaiTi"/>
              <w:sz w:val="28"/>
              <w:szCs w:val="28"/>
            </w:rPr>
            <w:t>（二）存在的问题及原因分析</w:t>
          </w:r>
          <w:r>
            <w:rPr>
              <w:rFonts w:ascii="KaiTi" w:hAnsi="KaiTi" w:eastAsia="KaiTi" w:cs="KaiTi"/>
              <w:sz w:val="28"/>
              <w:szCs w:val="28"/>
            </w:rPr>
            <w:tab/>
          </w:r>
          <w:r>
            <w:rPr>
              <w:rFonts w:ascii="Times New Roman" w:hAnsi="Times New Roman" w:eastAsia="Times New Roman" w:cs="Times New Roman"/>
              <w:spacing w:val="19"/>
              <w:sz w:val="28"/>
              <w:szCs w:val="28"/>
            </w:rPr>
            <w:t>38</w:t>
          </w:r>
          <w:r>
            <w:rPr>
              <w:rFonts w:ascii="Times New Roman" w:hAnsi="Times New Roman" w:eastAsia="Times New Roman" w:cs="Times New Roman"/>
              <w:spacing w:val="19"/>
              <w:sz w:val="28"/>
              <w:szCs w:val="28"/>
            </w:rPr>
            <w:fldChar w:fldCharType="end"/>
          </w:r>
        </w:p>
        <w:p>
          <w:pPr>
            <w:tabs>
              <w:tab w:val="right" w:leader="dot" w:pos="8532"/>
            </w:tabs>
            <w:spacing w:before="79" w:line="188" w:lineRule="auto"/>
            <w:ind w:left="242"/>
            <w:rPr>
              <w:rFonts w:ascii="Times New Roman" w:hAnsi="Times New Roman" w:eastAsia="Times New Roman" w:cs="Times New Roman"/>
              <w:sz w:val="28"/>
              <w:szCs w:val="28"/>
            </w:rPr>
          </w:pPr>
          <w:r>
            <w:fldChar w:fldCharType="begin"/>
          </w:r>
          <w:r>
            <w:instrText xml:space="preserve"> HYPERLINK \l "bookmark24" </w:instrText>
          </w:r>
          <w:r>
            <w:fldChar w:fldCharType="separate"/>
          </w:r>
          <w:r>
            <w:rPr>
              <w:rFonts w:ascii="SimHei" w:hAnsi="SimHei" w:eastAsia="SimHei" w:cs="SimHei"/>
              <w:spacing w:val="-4"/>
              <w:sz w:val="28"/>
              <w:szCs w:val="28"/>
            </w:rPr>
            <w:t>六、有关建议</w:t>
          </w:r>
          <w:r>
            <w:rPr>
              <w:rFonts w:ascii="SimHei" w:hAnsi="SimHei" w:eastAsia="SimHei" w:cs="SimHei"/>
              <w:sz w:val="28"/>
              <w:szCs w:val="28"/>
            </w:rPr>
            <w:tab/>
          </w:r>
          <w:r>
            <w:rPr>
              <w:rFonts w:ascii="Times New Roman" w:hAnsi="Times New Roman" w:eastAsia="Times New Roman" w:cs="Times New Roman"/>
              <w:spacing w:val="18"/>
              <w:sz w:val="28"/>
              <w:szCs w:val="28"/>
            </w:rPr>
            <w:t>44</w:t>
          </w:r>
          <w:r>
            <w:rPr>
              <w:rFonts w:ascii="Times New Roman" w:hAnsi="Times New Roman" w:eastAsia="Times New Roman" w:cs="Times New Roman"/>
              <w:spacing w:val="18"/>
              <w:sz w:val="28"/>
              <w:szCs w:val="28"/>
            </w:rPr>
            <w:fldChar w:fldCharType="end"/>
          </w:r>
        </w:p>
        <w:p>
          <w:pPr>
            <w:tabs>
              <w:tab w:val="right" w:leader="dot" w:pos="8532"/>
            </w:tabs>
            <w:spacing w:before="77" w:line="184" w:lineRule="auto"/>
            <w:ind w:left="537"/>
            <w:rPr>
              <w:rFonts w:ascii="Times New Roman" w:hAnsi="Times New Roman" w:eastAsia="Times New Roman" w:cs="Times New Roman"/>
              <w:sz w:val="28"/>
              <w:szCs w:val="28"/>
            </w:rPr>
          </w:pPr>
          <w:r>
            <w:fldChar w:fldCharType="begin"/>
          </w:r>
          <w:r>
            <w:instrText xml:space="preserve"> HYPERLINK \l "bookmark25" </w:instrText>
          </w:r>
          <w:r>
            <w:fldChar w:fldCharType="separate"/>
          </w:r>
          <w:r>
            <w:rPr>
              <w:rFonts w:ascii="KaiTi" w:hAnsi="KaiTi" w:eastAsia="KaiTi" w:cs="KaiTi"/>
              <w:sz w:val="28"/>
              <w:szCs w:val="28"/>
            </w:rPr>
            <w:t>（一）规范政府采购立项程序</w:t>
          </w:r>
          <w:r>
            <w:rPr>
              <w:rFonts w:ascii="KaiTi" w:hAnsi="KaiTi" w:eastAsia="KaiTi" w:cs="KaiTi"/>
              <w:sz w:val="28"/>
              <w:szCs w:val="28"/>
            </w:rPr>
            <w:tab/>
          </w:r>
          <w:r>
            <w:rPr>
              <w:rFonts w:ascii="Times New Roman" w:hAnsi="Times New Roman" w:eastAsia="Times New Roman" w:cs="Times New Roman"/>
              <w:spacing w:val="19"/>
              <w:sz w:val="28"/>
              <w:szCs w:val="28"/>
            </w:rPr>
            <w:t>44</w:t>
          </w:r>
          <w:r>
            <w:rPr>
              <w:rFonts w:ascii="Times New Roman" w:hAnsi="Times New Roman" w:eastAsia="Times New Roman" w:cs="Times New Roman"/>
              <w:spacing w:val="19"/>
              <w:sz w:val="28"/>
              <w:szCs w:val="28"/>
            </w:rPr>
            <w:fldChar w:fldCharType="end"/>
          </w:r>
        </w:p>
        <w:p>
          <w:pPr>
            <w:tabs>
              <w:tab w:val="right" w:leader="dot" w:pos="8532"/>
            </w:tabs>
            <w:spacing w:before="80" w:line="184" w:lineRule="auto"/>
            <w:ind w:left="537"/>
            <w:rPr>
              <w:rFonts w:ascii="Times New Roman" w:hAnsi="Times New Roman" w:eastAsia="Times New Roman" w:cs="Times New Roman"/>
              <w:sz w:val="28"/>
              <w:szCs w:val="28"/>
            </w:rPr>
          </w:pPr>
          <w:r>
            <w:fldChar w:fldCharType="begin"/>
          </w:r>
          <w:r>
            <w:instrText xml:space="preserve"> HYPERLINK \l "bookmark26" </w:instrText>
          </w:r>
          <w:r>
            <w:fldChar w:fldCharType="separate"/>
          </w:r>
          <w:r>
            <w:rPr>
              <w:rFonts w:ascii="KaiTi" w:hAnsi="KaiTi" w:eastAsia="KaiTi" w:cs="KaiTi"/>
              <w:sz w:val="28"/>
              <w:szCs w:val="28"/>
            </w:rPr>
            <w:t>（二）严格政府采购合同履行</w:t>
          </w:r>
          <w:r>
            <w:rPr>
              <w:rFonts w:ascii="KaiTi" w:hAnsi="KaiTi" w:eastAsia="KaiTi" w:cs="KaiTi"/>
              <w:sz w:val="28"/>
              <w:szCs w:val="28"/>
            </w:rPr>
            <w:tab/>
          </w:r>
          <w:r>
            <w:rPr>
              <w:rFonts w:ascii="Times New Roman" w:hAnsi="Times New Roman" w:eastAsia="Times New Roman" w:cs="Times New Roman"/>
              <w:spacing w:val="19"/>
              <w:sz w:val="28"/>
              <w:szCs w:val="28"/>
            </w:rPr>
            <w:t>44</w:t>
          </w:r>
          <w:r>
            <w:rPr>
              <w:rFonts w:ascii="Times New Roman" w:hAnsi="Times New Roman" w:eastAsia="Times New Roman" w:cs="Times New Roman"/>
              <w:spacing w:val="19"/>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"bookmark27" </w:instrText>
          </w:r>
          <w:r>
            <w:fldChar w:fldCharType="separate"/>
          </w:r>
          <w:r>
            <w:rPr>
              <w:rFonts w:ascii="KaiTi" w:hAnsi="KaiTi" w:eastAsia="KaiTi" w:cs="KaiTi"/>
              <w:sz w:val="28"/>
              <w:szCs w:val="28"/>
            </w:rPr>
            <w:t>（三）建立健全各项制度</w:t>
          </w:r>
          <w:r>
            <w:rPr>
              <w:rFonts w:ascii="KaiTi" w:hAnsi="KaiTi" w:eastAsia="KaiTi" w:cs="KaiTi"/>
              <w:sz w:val="28"/>
              <w:szCs w:val="28"/>
            </w:rPr>
            <w:tab/>
          </w:r>
          <w:r>
            <w:rPr>
              <w:rFonts w:ascii="Times New Roman" w:hAnsi="Times New Roman" w:eastAsia="Times New Roman" w:cs="Times New Roman"/>
              <w:spacing w:val="23"/>
              <w:sz w:val="28"/>
              <w:szCs w:val="28"/>
            </w:rPr>
            <w:t>45</w:t>
          </w:r>
          <w:r>
            <w:rPr>
              <w:rFonts w:ascii="Times New Roman" w:hAnsi="Times New Roman" w:eastAsia="Times New Roman" w:cs="Times New Roman"/>
              <w:spacing w:val="23"/>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"bookmark28" </w:instrText>
          </w:r>
          <w:r>
            <w:fldChar w:fldCharType="separate"/>
          </w:r>
          <w:r>
            <w:rPr>
              <w:rFonts w:ascii="KaiTi" w:hAnsi="KaiTi" w:eastAsia="KaiTi" w:cs="KaiTi"/>
              <w:sz w:val="28"/>
              <w:szCs w:val="28"/>
            </w:rPr>
            <w:t>（四）结合审计，全面控制运维成本</w:t>
          </w:r>
          <w:r>
            <w:rPr>
              <w:rFonts w:ascii="KaiTi" w:hAnsi="KaiTi" w:eastAsia="KaiTi" w:cs="KaiTi"/>
              <w:sz w:val="28"/>
              <w:szCs w:val="28"/>
            </w:rPr>
            <w:tab/>
          </w:r>
          <w:r>
            <w:rPr>
              <w:rFonts w:ascii="Times New Roman" w:hAnsi="Times New Roman" w:eastAsia="Times New Roman" w:cs="Times New Roman"/>
              <w:spacing w:val="13"/>
              <w:sz w:val="28"/>
              <w:szCs w:val="28"/>
            </w:rPr>
            <w:t>45</w:t>
          </w:r>
          <w:r>
            <w:rPr>
              <w:rFonts w:ascii="Times New Roman" w:hAnsi="Times New Roman" w:eastAsia="Times New Roman" w:cs="Times New Roman"/>
              <w:spacing w:val="13"/>
              <w:sz w:val="28"/>
              <w:szCs w:val="28"/>
            </w:rPr>
            <w:fldChar w:fldCharType="end"/>
          </w:r>
        </w:p>
        <w:p>
          <w:pPr>
            <w:tabs>
              <w:tab w:val="right" w:leader="dot" w:pos="8532"/>
            </w:tabs>
            <w:spacing w:before="81" w:line="184" w:lineRule="auto"/>
            <w:ind w:left="537"/>
            <w:rPr>
              <w:rFonts w:ascii="Times New Roman" w:hAnsi="Times New Roman" w:eastAsia="Times New Roman" w:cs="Times New Roman"/>
              <w:sz w:val="28"/>
              <w:szCs w:val="28"/>
            </w:rPr>
          </w:pPr>
          <w:r>
            <w:fldChar w:fldCharType="begin"/>
          </w:r>
          <w:r>
            <w:instrText xml:space="preserve"> HYPERLINK \l "bookmark29" </w:instrText>
          </w:r>
          <w:r>
            <w:fldChar w:fldCharType="separate"/>
          </w:r>
          <w:r>
            <w:rPr>
              <w:rFonts w:ascii="KaiTi" w:hAnsi="KaiTi" w:eastAsia="KaiTi" w:cs="KaiTi"/>
              <w:sz w:val="28"/>
              <w:szCs w:val="28"/>
            </w:rPr>
            <w:t>（五）进一步提升运维管理水平</w:t>
          </w:r>
          <w:r>
            <w:rPr>
              <w:rFonts w:ascii="KaiTi" w:hAnsi="KaiTi" w:eastAsia="KaiTi" w:cs="KaiTi"/>
              <w:sz w:val="28"/>
              <w:szCs w:val="28"/>
            </w:rPr>
            <w:tab/>
          </w:r>
          <w:r>
            <w:rPr>
              <w:rFonts w:ascii="Times New Roman" w:hAnsi="Times New Roman" w:eastAsia="Times New Roman" w:cs="Times New Roman"/>
              <w:spacing w:val="17"/>
              <w:sz w:val="28"/>
              <w:szCs w:val="28"/>
            </w:rPr>
            <w:t>45</w:t>
          </w:r>
          <w:r>
            <w:rPr>
              <w:rFonts w:ascii="Times New Roman" w:hAnsi="Times New Roman" w:eastAsia="Times New Roman" w:cs="Times New Roman"/>
              <w:spacing w:val="17"/>
              <w:sz w:val="28"/>
              <w:szCs w:val="28"/>
            </w:rPr>
            <w:fldChar w:fldCharType="end"/>
          </w:r>
        </w:p>
        <w:p>
          <w:pPr>
            <w:tabs>
              <w:tab w:val="right" w:leader="dot" w:pos="8532"/>
            </w:tabs>
            <w:spacing w:before="80" w:line="188" w:lineRule="auto"/>
            <w:ind w:left="249"/>
            <w:rPr>
              <w:rFonts w:ascii="Times New Roman" w:hAnsi="Times New Roman" w:eastAsia="Times New Roman" w:cs="Times New Roman"/>
              <w:sz w:val="28"/>
              <w:szCs w:val="28"/>
            </w:rPr>
          </w:pPr>
          <w:r>
            <w:fldChar w:fldCharType="begin"/>
          </w:r>
          <w:r>
            <w:instrText xml:space="preserve"> HYPERLINK \l "bookmark30" </w:instrText>
          </w:r>
          <w:r>
            <w:fldChar w:fldCharType="separate"/>
          </w:r>
          <w:r>
            <w:rPr>
              <w:rFonts w:ascii="SimHei" w:hAnsi="SimHei" w:eastAsia="SimHei" w:cs="SimHei"/>
              <w:spacing w:val="-5"/>
              <w:sz w:val="28"/>
              <w:szCs w:val="28"/>
            </w:rPr>
            <w:t>附件</w:t>
          </w:r>
          <w:r>
            <w:rPr>
              <w:rFonts w:ascii="Times New Roman" w:hAnsi="Times New Roman" w:eastAsia="Times New Roman" w:cs="Times New Roman"/>
              <w:spacing w:val="-5"/>
              <w:sz w:val="28"/>
              <w:szCs w:val="28"/>
            </w:rPr>
            <w:t>1</w:t>
          </w:r>
          <w:r>
            <w:rPr>
              <w:rFonts w:ascii="SimHei" w:hAnsi="SimHei" w:eastAsia="SimHei" w:cs="SimHei"/>
              <w:spacing w:val="-5"/>
              <w:sz w:val="28"/>
              <w:szCs w:val="28"/>
            </w:rPr>
            <w:t>：绩效评价指标体系</w:t>
          </w:r>
          <w:r>
            <w:rPr>
              <w:rFonts w:ascii="SimHei" w:hAnsi="SimHei" w:eastAsia="SimHei" w:cs="SimHei"/>
              <w:sz w:val="28"/>
              <w:szCs w:val="28"/>
            </w:rPr>
            <w:tab/>
          </w:r>
          <w:r>
            <w:rPr>
              <w:rFonts w:ascii="Times New Roman" w:hAnsi="Times New Roman" w:eastAsia="Times New Roman" w:cs="Times New Roman"/>
              <w:spacing w:val="6"/>
              <w:sz w:val="28"/>
              <w:szCs w:val="28"/>
            </w:rPr>
            <w:t>47</w:t>
          </w:r>
          <w:r>
            <w:rPr>
              <w:rFonts w:ascii="Times New Roman" w:hAnsi="Times New Roman" w:eastAsia="Times New Roman" w:cs="Times New Roman"/>
              <w:spacing w:val="6"/>
              <w:sz w:val="28"/>
              <w:szCs w:val="28"/>
            </w:rPr>
            <w:fldChar w:fldCharType="end"/>
          </w:r>
        </w:p>
        <w:p>
          <w:pPr>
            <w:tabs>
              <w:tab w:val="right" w:leader="dot" w:pos="8532"/>
            </w:tabs>
            <w:spacing w:before="75" w:line="188" w:lineRule="auto"/>
            <w:ind w:left="249"/>
            <w:rPr>
              <w:rFonts w:ascii="Times New Roman" w:hAnsi="Times New Roman" w:eastAsia="Times New Roman" w:cs="Times New Roman"/>
              <w:sz w:val="28"/>
              <w:szCs w:val="28"/>
            </w:rPr>
          </w:pPr>
          <w:r>
            <w:fldChar w:fldCharType="begin"/>
          </w:r>
          <w:r>
            <w:instrText xml:space="preserve"> HYPERLINK \l "bookmark31" </w:instrText>
          </w:r>
          <w:r>
            <w:fldChar w:fldCharType="separate"/>
          </w:r>
          <w:r>
            <w:rPr>
              <w:rFonts w:ascii="SimHei" w:hAnsi="SimHei" w:eastAsia="SimHei" w:cs="SimHei"/>
              <w:spacing w:val="-3"/>
              <w:sz w:val="28"/>
              <w:szCs w:val="28"/>
            </w:rPr>
            <w:t>附件</w:t>
          </w:r>
          <w:r>
            <w:rPr>
              <w:rFonts w:ascii="Times New Roman" w:hAnsi="Times New Roman" w:eastAsia="Times New Roman" w:cs="Times New Roman"/>
              <w:spacing w:val="-3"/>
              <w:sz w:val="28"/>
              <w:szCs w:val="28"/>
            </w:rPr>
            <w:t>2</w:t>
          </w:r>
          <w:r>
            <w:rPr>
              <w:rFonts w:ascii="SimHei" w:hAnsi="SimHei" w:eastAsia="SimHei" w:cs="SimHei"/>
              <w:spacing w:val="-3"/>
              <w:sz w:val="28"/>
              <w:szCs w:val="28"/>
            </w:rPr>
            <w:t>：绩效评价指标评分表</w:t>
          </w:r>
          <w:r>
            <w:rPr>
              <w:rFonts w:ascii="SimHei" w:hAnsi="SimHei" w:eastAsia="SimHei" w:cs="SimHei"/>
              <w:sz w:val="28"/>
              <w:szCs w:val="28"/>
            </w:rPr>
            <w:tab/>
          </w:r>
          <w:r>
            <w:rPr>
              <w:rFonts w:ascii="Times New Roman" w:hAnsi="Times New Roman" w:eastAsia="Times New Roman" w:cs="Times New Roman"/>
              <w:spacing w:val="5"/>
              <w:sz w:val="28"/>
              <w:szCs w:val="28"/>
            </w:rPr>
            <w:t>58</w:t>
          </w:r>
          <w:r>
            <w:rPr>
              <w:rFonts w:ascii="Times New Roman" w:hAnsi="Times New Roman" w:eastAsia="Times New Roman" w:cs="Times New Roman"/>
              <w:spacing w:val="5"/>
              <w:sz w:val="28"/>
              <w:szCs w:val="28"/>
            </w:rPr>
            <w:fldChar w:fldCharType="end"/>
          </w:r>
        </w:p>
        <w:p>
          <w:pPr>
            <w:tabs>
              <w:tab w:val="right" w:leader="dot" w:pos="8532"/>
            </w:tabs>
            <w:spacing w:before="74" w:line="188" w:lineRule="auto"/>
            <w:ind w:left="249"/>
            <w:rPr>
              <w:rFonts w:ascii="Times New Roman" w:hAnsi="Times New Roman" w:eastAsia="Times New Roman" w:cs="Times New Roman"/>
              <w:sz w:val="28"/>
              <w:szCs w:val="28"/>
            </w:rPr>
          </w:pPr>
          <w:r>
            <w:fldChar w:fldCharType="begin"/>
          </w:r>
          <w:r>
            <w:instrText xml:space="preserve"> HYPERLINK \l "bookmark32" </w:instrText>
          </w:r>
          <w:r>
            <w:fldChar w:fldCharType="separate"/>
          </w:r>
          <w:r>
            <w:rPr>
              <w:rFonts w:ascii="SimHei" w:hAnsi="SimHei" w:eastAsia="SimHei" w:cs="SimHei"/>
              <w:spacing w:val="-3"/>
              <w:sz w:val="28"/>
              <w:szCs w:val="28"/>
            </w:rPr>
            <w:t>附件</w:t>
          </w:r>
          <w:r>
            <w:rPr>
              <w:rFonts w:ascii="Times New Roman" w:hAnsi="Times New Roman" w:eastAsia="Times New Roman" w:cs="Times New Roman"/>
              <w:spacing w:val="-3"/>
              <w:sz w:val="28"/>
              <w:szCs w:val="28"/>
            </w:rPr>
            <w:t>3</w:t>
          </w:r>
          <w:r>
            <w:rPr>
              <w:rFonts w:ascii="SimHei" w:hAnsi="SimHei" w:eastAsia="SimHei" w:cs="SimHei"/>
              <w:spacing w:val="-3"/>
              <w:sz w:val="28"/>
              <w:szCs w:val="28"/>
            </w:rPr>
            <w:t>：社会调查问卷及问卷结果分析</w:t>
          </w:r>
          <w:r>
            <w:rPr>
              <w:rFonts w:ascii="SimHei" w:hAnsi="SimHei" w:eastAsia="SimHei" w:cs="SimHei"/>
              <w:sz w:val="28"/>
              <w:szCs w:val="28"/>
            </w:rPr>
            <w:tab/>
          </w:r>
          <w:r>
            <w:rPr>
              <w:rFonts w:ascii="Times New Roman" w:hAnsi="Times New Roman" w:eastAsia="Times New Roman" w:cs="Times New Roman"/>
              <w:spacing w:val="31"/>
              <w:sz w:val="28"/>
              <w:szCs w:val="28"/>
            </w:rPr>
            <w:t>63</w:t>
          </w:r>
          <w:r>
            <w:rPr>
              <w:rFonts w:ascii="Times New Roman" w:hAnsi="Times New Roman" w:eastAsia="Times New Roman" w:cs="Times New Roman"/>
              <w:spacing w:val="31"/>
              <w:sz w:val="28"/>
              <w:szCs w:val="28"/>
            </w:rPr>
            <w:fldChar w:fldCharType="end"/>
          </w:r>
        </w:p>
        <w:p>
          <w:pPr>
            <w:tabs>
              <w:tab w:val="right" w:leader="dot" w:pos="8532"/>
            </w:tabs>
            <w:spacing w:before="75" w:line="188" w:lineRule="auto"/>
            <w:ind w:left="249"/>
            <w:rPr>
              <w:rFonts w:ascii="Times New Roman" w:hAnsi="Times New Roman" w:eastAsia="Times New Roman" w:cs="Times New Roman"/>
              <w:sz w:val="28"/>
              <w:szCs w:val="28"/>
            </w:rPr>
          </w:pPr>
          <w:r>
            <w:fldChar w:fldCharType="begin"/>
          </w:r>
          <w:r>
            <w:instrText xml:space="preserve"> HYPERLINK \l "bookmark33" </w:instrText>
          </w:r>
          <w:r>
            <w:fldChar w:fldCharType="separate"/>
          </w:r>
          <w:r>
            <w:rPr>
              <w:rFonts w:ascii="SimHei" w:hAnsi="SimHei" w:eastAsia="SimHei" w:cs="SimHei"/>
              <w:spacing w:val="-3"/>
              <w:sz w:val="28"/>
              <w:szCs w:val="28"/>
            </w:rPr>
            <w:t>附件</w:t>
          </w:r>
          <w:r>
            <w:rPr>
              <w:rFonts w:ascii="Times New Roman" w:hAnsi="Times New Roman" w:eastAsia="Times New Roman" w:cs="Times New Roman"/>
              <w:spacing w:val="-3"/>
              <w:sz w:val="28"/>
              <w:szCs w:val="28"/>
            </w:rPr>
            <w:t>4</w:t>
          </w:r>
          <w:r>
            <w:rPr>
              <w:rFonts w:ascii="SimHei" w:hAnsi="SimHei" w:eastAsia="SimHei" w:cs="SimHei"/>
              <w:spacing w:val="-3"/>
              <w:sz w:val="28"/>
              <w:szCs w:val="28"/>
            </w:rPr>
            <w:t>：专家评价意见</w:t>
          </w:r>
          <w:r>
            <w:rPr>
              <w:rFonts w:ascii="SimHei" w:hAnsi="SimHei" w:eastAsia="SimHei" w:cs="SimHei"/>
              <w:sz w:val="28"/>
              <w:szCs w:val="28"/>
            </w:rPr>
            <w:tab/>
          </w:r>
          <w:r>
            <w:rPr>
              <w:rFonts w:ascii="Times New Roman" w:hAnsi="Times New Roman" w:eastAsia="Times New Roman" w:cs="Times New Roman"/>
              <w:spacing w:val="11"/>
              <w:sz w:val="28"/>
              <w:szCs w:val="28"/>
            </w:rPr>
            <w:t>73</w:t>
          </w:r>
          <w:r>
            <w:rPr>
              <w:rFonts w:ascii="Times New Roman" w:hAnsi="Times New Roman" w:eastAsia="Times New Roman" w:cs="Times New Roman"/>
              <w:spacing w:val="11"/>
              <w:sz w:val="28"/>
              <w:szCs w:val="28"/>
            </w:rPr>
            <w:fldChar w:fldCharType="end"/>
          </w:r>
        </w:p>
        <w:p>
          <w:pPr>
            <w:tabs>
              <w:tab w:val="right" w:leader="dot" w:pos="8532"/>
            </w:tabs>
            <w:spacing w:before="75" w:line="188" w:lineRule="auto"/>
            <w:ind w:left="249"/>
            <w:rPr>
              <w:rFonts w:ascii="Times New Roman" w:hAnsi="Times New Roman" w:eastAsia="Times New Roman" w:cs="Times New Roman"/>
              <w:sz w:val="28"/>
              <w:szCs w:val="28"/>
            </w:rPr>
          </w:pPr>
          <w:r>
            <w:fldChar w:fldCharType="begin"/>
          </w:r>
          <w:r>
            <w:instrText xml:space="preserve"> HYPERLINK \l "bookmark34" </w:instrText>
          </w:r>
          <w:r>
            <w:fldChar w:fldCharType="separate"/>
          </w:r>
          <w:r>
            <w:rPr>
              <w:rFonts w:ascii="SimHei" w:hAnsi="SimHei" w:eastAsia="SimHei" w:cs="SimHei"/>
              <w:spacing w:val="-4"/>
              <w:sz w:val="28"/>
              <w:szCs w:val="28"/>
            </w:rPr>
            <w:t>附件</w:t>
          </w:r>
          <w:r>
            <w:rPr>
              <w:rFonts w:ascii="Times New Roman" w:hAnsi="Times New Roman" w:eastAsia="Times New Roman" w:cs="Times New Roman"/>
              <w:spacing w:val="-4"/>
              <w:sz w:val="28"/>
              <w:szCs w:val="28"/>
            </w:rPr>
            <w:t>5</w:t>
          </w:r>
          <w:r>
            <w:rPr>
              <w:rFonts w:ascii="SimHei" w:hAnsi="SimHei" w:eastAsia="SimHei" w:cs="SimHei"/>
              <w:spacing w:val="-4"/>
              <w:sz w:val="28"/>
              <w:szCs w:val="28"/>
            </w:rPr>
            <w:t>：现场评价工作照片</w:t>
          </w:r>
          <w:r>
            <w:rPr>
              <w:rFonts w:ascii="SimHei" w:hAnsi="SimHei" w:eastAsia="SimHei" w:cs="SimHei"/>
              <w:sz w:val="28"/>
              <w:szCs w:val="28"/>
            </w:rPr>
            <w:tab/>
          </w:r>
          <w:r>
            <w:rPr>
              <w:rFonts w:ascii="Times New Roman" w:hAnsi="Times New Roman" w:eastAsia="Times New Roman" w:cs="Times New Roman"/>
              <w:spacing w:val="6"/>
              <w:sz w:val="28"/>
              <w:szCs w:val="28"/>
            </w:rPr>
            <w:t>86</w:t>
          </w:r>
          <w:r>
            <w:rPr>
              <w:rFonts w:ascii="Times New Roman" w:hAnsi="Times New Roman" w:eastAsia="Times New Roman" w:cs="Times New Roman"/>
              <w:spacing w:val="6"/>
              <w:sz w:val="28"/>
              <w:szCs w:val="28"/>
            </w:rPr>
            <w:fldChar w:fldCharType="end"/>
          </w:r>
        </w:p>
        <w:p>
          <w:pPr>
            <w:tabs>
              <w:tab w:val="right" w:leader="dot" w:pos="8532"/>
            </w:tabs>
            <w:spacing w:before="75" w:line="221" w:lineRule="auto"/>
            <w:ind w:left="249"/>
            <w:rPr>
              <w:rFonts w:ascii="Times New Roman" w:hAnsi="Times New Roman" w:eastAsia="Times New Roman" w:cs="Times New Roman"/>
              <w:sz w:val="28"/>
              <w:szCs w:val="28"/>
            </w:rPr>
          </w:pPr>
          <w:r>
            <w:fldChar w:fldCharType="begin"/>
          </w:r>
          <w:r>
            <w:instrText xml:space="preserve"> HYPERLINK \l "bookmark35" </w:instrText>
          </w:r>
          <w:r>
            <w:fldChar w:fldCharType="separate"/>
          </w:r>
          <w:r>
            <w:rPr>
              <w:rFonts w:ascii="SimHei" w:hAnsi="SimHei" w:eastAsia="SimHei" w:cs="SimHei"/>
              <w:spacing w:val="-3"/>
              <w:sz w:val="28"/>
              <w:szCs w:val="28"/>
            </w:rPr>
            <w:t>附件</w:t>
          </w:r>
          <w:r>
            <w:rPr>
              <w:rFonts w:ascii="Times New Roman" w:hAnsi="Times New Roman" w:eastAsia="Times New Roman" w:cs="Times New Roman"/>
              <w:spacing w:val="-3"/>
              <w:sz w:val="28"/>
              <w:szCs w:val="28"/>
            </w:rPr>
            <w:t>6</w:t>
          </w:r>
          <w:r>
            <w:rPr>
              <w:rFonts w:ascii="SimHei" w:hAnsi="SimHei" w:eastAsia="SimHei" w:cs="SimHei"/>
              <w:spacing w:val="-3"/>
              <w:sz w:val="28"/>
              <w:szCs w:val="28"/>
            </w:rPr>
            <w:t>：第三方信用平台截图</w:t>
          </w:r>
          <w:r>
            <w:rPr>
              <w:rFonts w:ascii="SimHei" w:hAnsi="SimHei" w:eastAsia="SimHei" w:cs="SimHei"/>
              <w:sz w:val="28"/>
              <w:szCs w:val="28"/>
            </w:rPr>
            <w:tab/>
          </w:r>
          <w:r>
            <w:rPr>
              <w:rFonts w:ascii="Times New Roman" w:hAnsi="Times New Roman" w:eastAsia="Times New Roman" w:cs="Times New Roman"/>
              <w:spacing w:val="3"/>
              <w:sz w:val="28"/>
              <w:szCs w:val="28"/>
            </w:rPr>
            <w:t>101</w:t>
          </w:r>
          <w:r>
            <w:rPr>
              <w:rFonts w:ascii="Times New Roman" w:hAnsi="Times New Roman" w:eastAsia="Times New Roman" w:cs="Times New Roman"/>
              <w:spacing w:val="3"/>
              <w:sz w:val="28"/>
              <w:szCs w:val="28"/>
            </w:rPr>
            <w:fldChar w:fldCharType="end"/>
          </w:r>
        </w:p>
      </w:sdtContent>
    </w:sdt>
    <w:p>
      <w:pPr>
        <w:spacing w:line="221" w:lineRule="auto"/>
        <w:rPr>
          <w:rFonts w:ascii="Times New Roman" w:hAnsi="Times New Roman" w:eastAsia="Times New Roman" w:cs="Times New Roman"/>
          <w:sz w:val="28"/>
          <w:szCs w:val="28"/>
        </w:rPr>
        <w:sectPr>
          <w:footerReference r:id="rId7" w:type="default"/>
          <w:pgSz w:w="11906" w:h="16839"/>
          <w:pgMar w:top="1418" w:right="1582" w:bottom="400" w:left="1785" w:header="0" w:footer="0" w:gutter="0"/>
          <w:cols w:space="720" w:num="1"/>
        </w:sectPr>
      </w:pPr>
    </w:p>
    <w:p>
      <w:pPr>
        <w:pStyle w:val="2"/>
        <w:spacing w:line="319" w:lineRule="auto"/>
      </w:pPr>
    </w:p>
    <w:p>
      <w:pPr>
        <w:pStyle w:val="2"/>
        <w:spacing w:line="320" w:lineRule="auto"/>
      </w:pPr>
    </w:p>
    <w:p>
      <w:pPr>
        <w:spacing w:before="114" w:line="624" w:lineRule="exact"/>
        <w:ind w:left="1448"/>
        <w:rPr>
          <w:rFonts w:ascii="SimHei" w:hAnsi="SimHei" w:eastAsia="SimHei" w:cs="SimHei"/>
          <w:sz w:val="35"/>
          <w:szCs w:val="35"/>
        </w:rPr>
      </w:pPr>
      <w:r>
        <w:rPr>
          <w:rFonts w:ascii="Times New Roman" w:hAnsi="Times New Roman" w:eastAsia="Times New Roman" w:cs="Times New Roman"/>
          <w:spacing w:val="8"/>
          <w:position w:val="19"/>
          <w:sz w:val="35"/>
          <w:szCs w:val="35"/>
        </w:rPr>
        <w:t>2022</w:t>
      </w:r>
      <w:r>
        <w:rPr>
          <w:rFonts w:ascii="SimHei" w:hAnsi="SimHei" w:eastAsia="SimHei" w:cs="SimHei"/>
          <w:spacing w:val="8"/>
          <w:position w:val="19"/>
          <w:sz w:val="35"/>
          <w:szCs w:val="35"/>
        </w:rPr>
        <w:t>年度泵站运行及雨污水管网养护</w:t>
      </w:r>
    </w:p>
    <w:p>
      <w:pPr>
        <w:spacing w:line="226" w:lineRule="auto"/>
        <w:ind w:left="2215"/>
        <w:rPr>
          <w:rFonts w:ascii="SimHei" w:hAnsi="SimHei" w:eastAsia="SimHei" w:cs="SimHei"/>
          <w:sz w:val="35"/>
          <w:szCs w:val="35"/>
        </w:rPr>
      </w:pPr>
      <w:r>
        <w:rPr>
          <w:rFonts w:ascii="SimHei" w:hAnsi="SimHei" w:eastAsia="SimHei" w:cs="SimHei"/>
          <w:spacing w:val="9"/>
          <w:sz w:val="35"/>
          <w:szCs w:val="35"/>
        </w:rPr>
        <w:t>政府采购项目绩效评价报告</w:t>
      </w:r>
    </w:p>
    <w:p>
      <w:pPr>
        <w:pStyle w:val="2"/>
        <w:spacing w:line="278" w:lineRule="auto"/>
      </w:pPr>
    </w:p>
    <w:p>
      <w:pPr>
        <w:pStyle w:val="2"/>
        <w:spacing w:line="278" w:lineRule="auto"/>
      </w:pPr>
    </w:p>
    <w:p>
      <w:pPr>
        <w:spacing w:before="101" w:line="371" w:lineRule="auto"/>
        <w:ind w:left="5" w:right="81" w:firstLine="656"/>
        <w:rPr>
          <w:rFonts w:ascii="FangSong" w:hAnsi="FangSong" w:eastAsia="FangSong" w:cs="FangSong"/>
          <w:sz w:val="31"/>
          <w:szCs w:val="31"/>
        </w:rPr>
      </w:pPr>
      <w:r>
        <w:rPr>
          <w:rFonts w:ascii="FangSong" w:hAnsi="FangSong" w:eastAsia="FangSong" w:cs="FangSong"/>
          <w:spacing w:val="4"/>
          <w:sz w:val="31"/>
          <w:szCs w:val="31"/>
        </w:rPr>
        <w:t>为贯彻落实《中共中央国务院关于全面实施预算绩效管理</w:t>
      </w:r>
      <w:r>
        <w:rPr>
          <w:rFonts w:ascii="FangSong" w:hAnsi="FangSong" w:eastAsia="FangSong" w:cs="FangSong"/>
          <w:spacing w:val="8"/>
          <w:sz w:val="31"/>
          <w:szCs w:val="31"/>
        </w:rPr>
        <w:t>的意见》（中发〔</w:t>
      </w:r>
      <w:r>
        <w:rPr>
          <w:rFonts w:ascii="Times New Roman" w:hAnsi="Times New Roman" w:eastAsia="Times New Roman" w:cs="Times New Roman"/>
          <w:spacing w:val="8"/>
          <w:sz w:val="31"/>
          <w:szCs w:val="31"/>
        </w:rPr>
        <w:t>2018</w:t>
      </w: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34</w:t>
      </w:r>
      <w:r>
        <w:rPr>
          <w:rFonts w:ascii="FangSong" w:hAnsi="FangSong" w:eastAsia="FangSong" w:cs="FangSong"/>
          <w:spacing w:val="8"/>
          <w:sz w:val="31"/>
          <w:szCs w:val="31"/>
        </w:rPr>
        <w:t>号）精神，根据《预算法》《政府</w:t>
      </w:r>
      <w:r>
        <w:rPr>
          <w:rFonts w:ascii="FangSong" w:hAnsi="FangSong" w:eastAsia="FangSong" w:cs="FangSong"/>
          <w:spacing w:val="13"/>
          <w:sz w:val="31"/>
          <w:szCs w:val="31"/>
        </w:rPr>
        <w:t>采购法》《政府采购货物和服务招标投标管理办法》《呼和浩特市人民政府办公室关于全面实施预算绩效管理的实施</w:t>
      </w:r>
      <w:r>
        <w:rPr>
          <w:rFonts w:ascii="FangSong" w:hAnsi="FangSong" w:eastAsia="FangSong" w:cs="FangSong"/>
          <w:spacing w:val="12"/>
          <w:sz w:val="31"/>
          <w:szCs w:val="31"/>
        </w:rPr>
        <w:t>意见》</w:t>
      </w:r>
      <w:r>
        <w:rPr>
          <w:rFonts w:ascii="FangSong" w:hAnsi="FangSong" w:eastAsia="FangSong" w:cs="FangSong"/>
          <w:spacing w:val="8"/>
          <w:sz w:val="31"/>
          <w:szCs w:val="31"/>
        </w:rPr>
        <w:t>（呼政办字〔</w:t>
      </w:r>
      <w:r>
        <w:rPr>
          <w:rFonts w:ascii="Times New Roman" w:hAnsi="Times New Roman" w:eastAsia="Times New Roman" w:cs="Times New Roman"/>
          <w:spacing w:val="8"/>
          <w:sz w:val="31"/>
          <w:szCs w:val="31"/>
        </w:rPr>
        <w:t>2020</w:t>
      </w: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69</w:t>
      </w:r>
      <w:r>
        <w:rPr>
          <w:rFonts w:ascii="FangSong" w:hAnsi="FangSong" w:eastAsia="FangSong" w:cs="FangSong"/>
          <w:spacing w:val="8"/>
          <w:sz w:val="31"/>
          <w:szCs w:val="31"/>
        </w:rPr>
        <w:t>号）《呼和浩特市预算支出绩效评价管理办法》（呼政办字〔</w:t>
      </w:r>
      <w:r>
        <w:rPr>
          <w:rFonts w:ascii="Times New Roman" w:hAnsi="Times New Roman" w:eastAsia="Times New Roman" w:cs="Times New Roman"/>
          <w:spacing w:val="8"/>
          <w:sz w:val="31"/>
          <w:szCs w:val="31"/>
        </w:rPr>
        <w:t>2020</w:t>
      </w: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77</w:t>
      </w:r>
      <w:r>
        <w:rPr>
          <w:rFonts w:ascii="FangSong" w:hAnsi="FangSong" w:eastAsia="FangSong" w:cs="FangSong"/>
          <w:spacing w:val="8"/>
          <w:sz w:val="31"/>
          <w:szCs w:val="31"/>
        </w:rPr>
        <w:t>号）等文件的规定</w:t>
      </w:r>
      <w:r>
        <w:rPr>
          <w:rFonts w:hint="eastAsia" w:ascii="FangSong" w:hAnsi="FangSong" w:eastAsia="FangSong" w:cs="FangSong"/>
          <w:spacing w:val="8"/>
          <w:sz w:val="31"/>
          <w:szCs w:val="31"/>
          <w:lang w:eastAsia="zh-CN"/>
        </w:rPr>
        <w:t>，</w:t>
      </w:r>
      <w:r>
        <w:rPr>
          <w:rFonts w:ascii="FangSong" w:hAnsi="FangSong" w:eastAsia="FangSong" w:cs="FangSong"/>
          <w:spacing w:val="8"/>
          <w:sz w:val="31"/>
          <w:szCs w:val="31"/>
        </w:rPr>
        <w:t>受呼和浩</w:t>
      </w:r>
      <w:r>
        <w:rPr>
          <w:rFonts w:ascii="FangSong" w:hAnsi="FangSong" w:eastAsia="FangSong" w:cs="FangSong"/>
          <w:spacing w:val="6"/>
          <w:sz w:val="31"/>
          <w:szCs w:val="31"/>
        </w:rPr>
        <w:t>特市财政局（以下简称“市财政局”）的委托，内蒙古铭德会</w:t>
      </w:r>
      <w:r>
        <w:rPr>
          <w:rFonts w:ascii="FangSong" w:hAnsi="FangSong" w:eastAsia="FangSong" w:cs="FangSong"/>
          <w:spacing w:val="10"/>
          <w:sz w:val="31"/>
          <w:szCs w:val="31"/>
        </w:rPr>
        <w:t>计师事务所有限公司对呼和浩特市</w:t>
      </w:r>
      <w:r>
        <w:rPr>
          <w:rFonts w:ascii="Times New Roman" w:hAnsi="Times New Roman" w:eastAsia="Times New Roman" w:cs="Times New Roman"/>
          <w:spacing w:val="10"/>
          <w:sz w:val="31"/>
          <w:szCs w:val="31"/>
        </w:rPr>
        <w:t>2022</w:t>
      </w:r>
      <w:r>
        <w:rPr>
          <w:rFonts w:ascii="FangSong" w:hAnsi="FangSong" w:eastAsia="FangSong" w:cs="FangSong"/>
          <w:spacing w:val="10"/>
          <w:sz w:val="31"/>
          <w:szCs w:val="31"/>
        </w:rPr>
        <w:t>年泵站运行及雨污水管</w:t>
      </w:r>
      <w:r>
        <w:rPr>
          <w:rFonts w:ascii="FangSong" w:hAnsi="FangSong" w:eastAsia="FangSong" w:cs="FangSong"/>
          <w:spacing w:val="9"/>
          <w:sz w:val="31"/>
          <w:szCs w:val="31"/>
        </w:rPr>
        <w:t>网养护政府采购项目（以下简称“本项目”）进行绩效评价。</w:t>
      </w:r>
      <w:r>
        <w:rPr>
          <w:rFonts w:ascii="FangSong" w:hAnsi="FangSong" w:eastAsia="FangSong" w:cs="FangSong"/>
          <w:spacing w:val="13"/>
          <w:sz w:val="31"/>
          <w:szCs w:val="31"/>
        </w:rPr>
        <w:t>经过数据收集、审核、访谈以及社会调查等必要的评价程序，采用绩效分析和统计等方法，在梳理、分析评价数据资料的基</w:t>
      </w:r>
      <w:r>
        <w:rPr>
          <w:rFonts w:ascii="FangSong" w:hAnsi="FangSong" w:eastAsia="FangSong" w:cs="FangSong"/>
          <w:spacing w:val="8"/>
          <w:sz w:val="31"/>
          <w:szCs w:val="31"/>
        </w:rPr>
        <w:t>础上，最终形成本评价报告。</w:t>
      </w:r>
    </w:p>
    <w:p>
      <w:pPr>
        <w:spacing w:before="247" w:line="228" w:lineRule="auto"/>
        <w:ind w:left="656"/>
        <w:outlineLvl w:val="0"/>
        <w:rPr>
          <w:rFonts w:ascii="SimHei" w:hAnsi="SimHei" w:eastAsia="SimHei" w:cs="SimHei"/>
          <w:sz w:val="31"/>
          <w:szCs w:val="31"/>
        </w:rPr>
      </w:pPr>
      <w:r>
        <w:rPr>
          <w:rFonts w:ascii="SimHei" w:hAnsi="SimHei" w:eastAsia="SimHei" w:cs="SimHei"/>
          <w:spacing w:val="7"/>
          <w:sz w:val="31"/>
          <w:szCs w:val="31"/>
        </w:rPr>
        <w:t>一、基本情况</w:t>
      </w:r>
    </w:p>
    <w:p>
      <w:pPr>
        <w:spacing w:before="239" w:line="222" w:lineRule="auto"/>
        <w:ind w:left="643"/>
        <w:outlineLvl w:val="1"/>
        <w:rPr>
          <w:rFonts w:ascii="KaiTi" w:hAnsi="KaiTi" w:eastAsia="KaiTi" w:cs="KaiTi"/>
          <w:sz w:val="31"/>
          <w:szCs w:val="31"/>
        </w:rPr>
      </w:pPr>
      <w:bookmarkStart w:id="0" w:name="bookmark1"/>
      <w:bookmarkEnd w:id="0"/>
      <w:bookmarkStart w:id="1" w:name="bookmark2"/>
      <w:bookmarkEnd w:id="1"/>
      <w:r>
        <w:rPr>
          <w:rFonts w:ascii="KaiTi" w:hAnsi="KaiTi" w:eastAsia="KaiTi" w:cs="KaiTi"/>
          <w:spacing w:val="-1"/>
          <w:sz w:val="31"/>
          <w:szCs w:val="31"/>
          <w14:textOutline w14:w="5793" w14:cap="sq" w14:cmpd="sng">
            <w14:solidFill>
              <w14:srgbClr w14:val="000000"/>
            </w14:solidFill>
            <w14:prstDash w14:val="solid"/>
            <w14:bevel/>
          </w14:textOutline>
        </w:rPr>
        <w:t>（一）项目背景</w:t>
      </w:r>
    </w:p>
    <w:p>
      <w:pPr>
        <w:spacing w:before="101" w:line="371" w:lineRule="auto"/>
        <w:ind w:left="5" w:right="81" w:firstLine="656"/>
        <w:rPr>
          <w:rFonts w:ascii="FangSong" w:hAnsi="FangSong" w:eastAsia="FangSong" w:cs="FangSong"/>
          <w:spacing w:val="4"/>
          <w:sz w:val="31"/>
          <w:szCs w:val="31"/>
        </w:rPr>
      </w:pPr>
      <w:r>
        <w:rPr>
          <w:rFonts w:ascii="FangSong" w:hAnsi="FangSong" w:eastAsia="FangSong" w:cs="FangSong"/>
          <w:spacing w:val="4"/>
          <w:sz w:val="31"/>
          <w:szCs w:val="31"/>
        </w:rPr>
        <w:t>呼和浩特地处温带内陆地区，位于华北北部，内蒙古自治</w:t>
      </w:r>
      <w:r>
        <w:rPr>
          <w:rFonts w:ascii="FangSong" w:hAnsi="FangSong" w:eastAsia="FangSong" w:cs="FangSong"/>
          <w:spacing w:val="4"/>
          <w:sz w:val="31"/>
          <w:szCs w:val="31"/>
        </w:rPr>
        <w:t>区中部，属典型的温带大陆性气候，其特点是冬季漫长而寒冷</w:t>
      </w:r>
      <w:r>
        <w:rPr>
          <w:rFonts w:hint="eastAsia" w:ascii="FangSong" w:hAnsi="FangSong" w:eastAsia="FangSong" w:cs="FangSong"/>
          <w:spacing w:val="4"/>
          <w:sz w:val="31"/>
          <w:szCs w:val="31"/>
          <w:lang w:eastAsia="zh-CN"/>
        </w:rPr>
        <w:t>，</w:t>
      </w:r>
      <w:r>
        <w:rPr>
          <w:rFonts w:ascii="FangSong" w:hAnsi="FangSong" w:eastAsia="FangSong" w:cs="FangSong"/>
          <w:spacing w:val="4"/>
          <w:sz w:val="31"/>
          <w:szCs w:val="31"/>
        </w:rPr>
        <w:t>少雪；夏季短而温热，降水集中；春季干旱多风；秋季日光充</w:t>
      </w:r>
      <w:r>
        <w:rPr>
          <w:rFonts w:hint="eastAsia" w:ascii="FangSong" w:hAnsi="FangSong" w:eastAsia="FangSong" w:cs="FangSong"/>
          <w:spacing w:val="4"/>
          <w:sz w:val="31"/>
          <w:szCs w:val="31"/>
          <w:lang w:val="en-US" w:eastAsia="zh-CN"/>
        </w:rPr>
        <w:t>足，</w:t>
      </w:r>
      <w:r>
        <w:rPr>
          <w:rFonts w:ascii="FangSong" w:hAnsi="FangSong" w:eastAsia="FangSong" w:cs="FangSong"/>
          <w:spacing w:val="4"/>
          <w:sz w:val="31"/>
          <w:szCs w:val="31"/>
        </w:rPr>
        <w:t>凉爽而短促。气温日较差和年较差大，冷暖变化剧烈</w:t>
      </w:r>
      <w:r>
        <w:rPr>
          <w:rFonts w:hint="eastAsia" w:ascii="FangSong" w:hAnsi="FangSong" w:eastAsia="FangSong" w:cs="FangSong"/>
          <w:spacing w:val="4"/>
          <w:sz w:val="31"/>
          <w:szCs w:val="31"/>
          <w:lang w:eastAsia="zh-CN"/>
        </w:rPr>
        <w:t>，</w:t>
      </w:r>
      <w:r>
        <w:rPr>
          <w:rFonts w:ascii="FangSong" w:hAnsi="FangSong" w:eastAsia="FangSong" w:cs="FangSong"/>
          <w:spacing w:val="4"/>
          <w:sz w:val="31"/>
          <w:szCs w:val="31"/>
        </w:rPr>
        <w:t>无霜期较短，降水少且集中，气候干燥。每年4月开始降雨，呼和浩特春季气温回升特别快，降水也比冬季多些，春季是多风的季节，其中4月相对比较大，有时伴有沙尘天气，且冷暖变化剧烈；夏季是降水最多的季节，7月和8月两个月的降水约占全年降水的50%以上，全年平均降雨量为400—500mm。</w:t>
      </w:r>
    </w:p>
    <w:p>
      <w:pPr>
        <w:spacing w:before="241" w:line="218" w:lineRule="auto"/>
        <w:ind w:left="1404"/>
        <w:rPr>
          <w:rFonts w:ascii="FangSong" w:hAnsi="FangSong" w:eastAsia="FangSong" w:cs="FangSong"/>
          <w:sz w:val="28"/>
          <w:szCs w:val="28"/>
        </w:rPr>
      </w:pPr>
      <w:r>
        <w:rPr>
          <w:rFonts w:ascii="FangSong" w:hAnsi="FangSong" w:eastAsia="FangSong" w:cs="FangSong"/>
          <w:spacing w:val="-1"/>
          <w:sz w:val="28"/>
          <w:szCs w:val="28"/>
          <w14:textOutline w14:w="5103" w14:cap="sq" w14:cmpd="sng">
            <w14:solidFill>
              <w14:srgbClr w14:val="000000"/>
            </w14:solidFill>
            <w14:prstDash w14:val="solid"/>
            <w14:bevel/>
          </w14:textOutline>
        </w:rPr>
        <w:t>表</w:t>
      </w:r>
      <w:r>
        <w:rPr>
          <w:rFonts w:ascii="Times New Roman" w:hAnsi="Times New Roman" w:eastAsia="Times New Roman" w:cs="Times New Roman"/>
          <w:b/>
          <w:bCs/>
          <w:spacing w:val="-1"/>
          <w:sz w:val="28"/>
          <w:szCs w:val="28"/>
        </w:rPr>
        <w:t>1.2010</w:t>
      </w:r>
      <w:r>
        <w:rPr>
          <w:rFonts w:ascii="FangSong" w:hAnsi="FangSong" w:eastAsia="FangSong" w:cs="FangSong"/>
          <w:spacing w:val="-1"/>
          <w:sz w:val="28"/>
          <w:szCs w:val="28"/>
          <w14:textOutline w14:w="5103" w14:cap="sq" w14:cmpd="sng">
            <w14:solidFill>
              <w14:srgbClr w14:val="000000"/>
            </w14:solidFill>
            <w14:prstDash w14:val="solid"/>
            <w14:bevel/>
          </w14:textOutline>
        </w:rPr>
        <w:t>—</w:t>
      </w:r>
      <w:r>
        <w:rPr>
          <w:rFonts w:ascii="Times New Roman" w:hAnsi="Times New Roman" w:eastAsia="Times New Roman" w:cs="Times New Roman"/>
          <w:b/>
          <w:bCs/>
          <w:spacing w:val="-1"/>
          <w:sz w:val="28"/>
          <w:szCs w:val="28"/>
        </w:rPr>
        <w:t>2021</w:t>
      </w:r>
      <w:r>
        <w:rPr>
          <w:rFonts w:ascii="FangSong" w:hAnsi="FangSong" w:eastAsia="FangSong" w:cs="FangSong"/>
          <w:spacing w:val="-1"/>
          <w:sz w:val="28"/>
          <w:szCs w:val="28"/>
          <w14:textOutline w14:w="5103" w14:cap="sq" w14:cmpd="sng">
            <w14:solidFill>
              <w14:srgbClr w14:val="000000"/>
            </w14:solidFill>
            <w14:prstDash w14:val="solid"/>
            <w14:bevel/>
          </w14:textOutline>
        </w:rPr>
        <w:t>年度每月平均降水量及降雨天数</w:t>
      </w:r>
    </w:p>
    <w:p>
      <w:pPr>
        <w:spacing w:line="171" w:lineRule="exact"/>
      </w:pPr>
    </w:p>
    <w:tbl>
      <w:tblPr>
        <w:tblStyle w:val="5"/>
        <w:tblW w:w="8654"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3"/>
        <w:gridCol w:w="1729"/>
        <w:gridCol w:w="1729"/>
        <w:gridCol w:w="1729"/>
        <w:gridCol w:w="17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1733" w:type="dxa"/>
            <w:vAlign w:val="top"/>
          </w:tcPr>
          <w:p>
            <w:pPr>
              <w:spacing w:line="264" w:lineRule="auto"/>
              <w:rPr>
                <w:rFonts w:ascii="Arial"/>
                <w:sz w:val="21"/>
              </w:rPr>
            </w:pPr>
          </w:p>
          <w:p>
            <w:pPr>
              <w:spacing w:before="78" w:line="217" w:lineRule="auto"/>
              <w:ind w:left="647"/>
              <w:rPr>
                <w:rFonts w:ascii="FangSong" w:hAnsi="FangSong" w:eastAsia="FangSong" w:cs="FangSong"/>
                <w:sz w:val="24"/>
                <w:szCs w:val="24"/>
              </w:rPr>
            </w:pPr>
            <w:r>
              <w:rPr>
                <w:rFonts w:ascii="FangSong" w:hAnsi="FangSong" w:eastAsia="FangSong" w:cs="FangSong"/>
                <w:spacing w:val="-11"/>
                <w:sz w:val="24"/>
                <w:szCs w:val="24"/>
              </w:rPr>
              <w:t>月份</w:t>
            </w:r>
          </w:p>
        </w:tc>
        <w:tc>
          <w:tcPr>
            <w:tcW w:w="1729" w:type="dxa"/>
            <w:vAlign w:val="top"/>
          </w:tcPr>
          <w:p>
            <w:pPr>
              <w:spacing w:before="188" w:line="217" w:lineRule="auto"/>
              <w:ind w:left="197"/>
              <w:rPr>
                <w:rFonts w:ascii="FangSong" w:hAnsi="FangSong" w:eastAsia="FangSong" w:cs="FangSong"/>
                <w:sz w:val="24"/>
                <w:szCs w:val="24"/>
              </w:rPr>
            </w:pPr>
            <w:r>
              <w:rPr>
                <w:rFonts w:ascii="FangSong" w:hAnsi="FangSong" w:eastAsia="FangSong" w:cs="FangSong"/>
                <w:spacing w:val="-10"/>
                <w:sz w:val="24"/>
                <w:szCs w:val="24"/>
              </w:rPr>
              <w:t>日均最高气温</w:t>
            </w:r>
          </w:p>
          <w:p>
            <w:pPr>
              <w:pStyle w:val="6"/>
              <w:spacing w:before="65" w:line="192" w:lineRule="auto"/>
              <w:ind w:left="668"/>
            </w:pPr>
            <w:r>
              <w:rPr>
                <w:spacing w:val="-4"/>
              </w:rPr>
              <w:t>(℃)</w:t>
            </w:r>
          </w:p>
        </w:tc>
        <w:tc>
          <w:tcPr>
            <w:tcW w:w="1729" w:type="dxa"/>
            <w:vAlign w:val="top"/>
          </w:tcPr>
          <w:p>
            <w:pPr>
              <w:spacing w:before="188" w:line="217" w:lineRule="auto"/>
              <w:ind w:left="196"/>
              <w:rPr>
                <w:rFonts w:ascii="FangSong" w:hAnsi="FangSong" w:eastAsia="FangSong" w:cs="FangSong"/>
                <w:sz w:val="24"/>
                <w:szCs w:val="24"/>
              </w:rPr>
            </w:pPr>
            <w:r>
              <w:rPr>
                <w:rFonts w:ascii="FangSong" w:hAnsi="FangSong" w:eastAsia="FangSong" w:cs="FangSong"/>
                <w:spacing w:val="-10"/>
                <w:sz w:val="24"/>
                <w:szCs w:val="24"/>
              </w:rPr>
              <w:t>日均最低气温</w:t>
            </w:r>
          </w:p>
          <w:p>
            <w:pPr>
              <w:pStyle w:val="6"/>
              <w:spacing w:before="65" w:line="192" w:lineRule="auto"/>
              <w:ind w:left="670"/>
            </w:pPr>
            <w:r>
              <w:rPr>
                <w:spacing w:val="-4"/>
              </w:rPr>
              <w:t>(℃)</w:t>
            </w:r>
          </w:p>
        </w:tc>
        <w:tc>
          <w:tcPr>
            <w:tcW w:w="1729" w:type="dxa"/>
            <w:vAlign w:val="top"/>
          </w:tcPr>
          <w:p>
            <w:pPr>
              <w:spacing w:before="188" w:line="218" w:lineRule="auto"/>
              <w:ind w:left="156"/>
              <w:rPr>
                <w:rFonts w:ascii="FangSong" w:hAnsi="FangSong" w:eastAsia="FangSong" w:cs="FangSong"/>
                <w:sz w:val="24"/>
                <w:szCs w:val="24"/>
              </w:rPr>
            </w:pPr>
            <w:r>
              <w:rPr>
                <w:rFonts w:ascii="FangSong" w:hAnsi="FangSong" w:eastAsia="FangSong" w:cs="FangSong"/>
                <w:spacing w:val="-3"/>
                <w:sz w:val="24"/>
                <w:szCs w:val="24"/>
              </w:rPr>
              <w:t>平均降水总量</w:t>
            </w:r>
          </w:p>
          <w:p>
            <w:pPr>
              <w:pStyle w:val="6"/>
              <w:spacing w:before="64" w:line="192" w:lineRule="auto"/>
              <w:ind w:left="606"/>
            </w:pPr>
            <w:r>
              <w:rPr>
                <w:spacing w:val="-3"/>
              </w:rPr>
              <w:t>(mm)</w:t>
            </w:r>
          </w:p>
        </w:tc>
        <w:tc>
          <w:tcPr>
            <w:tcW w:w="1734" w:type="dxa"/>
            <w:vAlign w:val="top"/>
          </w:tcPr>
          <w:p>
            <w:pPr>
              <w:spacing w:before="188" w:line="218" w:lineRule="auto"/>
              <w:ind w:left="157"/>
              <w:rPr>
                <w:rFonts w:ascii="FangSong" w:hAnsi="FangSong" w:eastAsia="FangSong" w:cs="FangSong"/>
                <w:sz w:val="24"/>
                <w:szCs w:val="24"/>
              </w:rPr>
            </w:pPr>
            <w:r>
              <w:rPr>
                <w:rFonts w:ascii="FangSong" w:hAnsi="FangSong" w:eastAsia="FangSong" w:cs="FangSong"/>
                <w:spacing w:val="-3"/>
                <w:sz w:val="24"/>
                <w:szCs w:val="24"/>
              </w:rPr>
              <w:t>平均降水天数</w:t>
            </w:r>
          </w:p>
          <w:p>
            <w:pPr>
              <w:pStyle w:val="6"/>
              <w:spacing w:before="29" w:line="211" w:lineRule="auto"/>
              <w:ind w:left="675"/>
            </w:pPr>
            <w:r>
              <w:rPr>
                <w:spacing w:val="-4"/>
              </w:rPr>
              <w:t>(</w:t>
            </w:r>
            <w:r>
              <w:rPr>
                <w:rFonts w:ascii="FangSong" w:hAnsi="FangSong" w:eastAsia="FangSong" w:cs="FangSong"/>
                <w:spacing w:val="-4"/>
              </w:rPr>
              <w:t>天</w:t>
            </w:r>
            <w:r>
              <w:rPr>
                <w:spacing w:val="-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33" w:type="dxa"/>
            <w:vAlign w:val="top"/>
          </w:tcPr>
          <w:p>
            <w:pPr>
              <w:spacing w:before="39" w:line="205" w:lineRule="auto"/>
              <w:ind w:left="649"/>
              <w:rPr>
                <w:rFonts w:ascii="FangSong" w:hAnsi="FangSong" w:eastAsia="FangSong" w:cs="FangSong"/>
                <w:sz w:val="24"/>
                <w:szCs w:val="24"/>
              </w:rPr>
            </w:pPr>
            <w:r>
              <w:rPr>
                <w:rFonts w:ascii="FangSong" w:hAnsi="FangSong" w:eastAsia="FangSong" w:cs="FangSong"/>
                <w:spacing w:val="-2"/>
                <w:sz w:val="24"/>
                <w:szCs w:val="24"/>
              </w:rPr>
              <w:t>一月</w:t>
            </w:r>
          </w:p>
        </w:tc>
        <w:tc>
          <w:tcPr>
            <w:tcW w:w="1729" w:type="dxa"/>
            <w:vAlign w:val="top"/>
          </w:tcPr>
          <w:p>
            <w:pPr>
              <w:pStyle w:val="6"/>
              <w:spacing w:before="83" w:line="185" w:lineRule="auto"/>
              <w:ind w:left="771"/>
            </w:pPr>
            <w:r>
              <w:rPr>
                <w:spacing w:val="-5"/>
              </w:rPr>
              <w:t>-5</w:t>
            </w:r>
          </w:p>
        </w:tc>
        <w:tc>
          <w:tcPr>
            <w:tcW w:w="1729" w:type="dxa"/>
            <w:vAlign w:val="top"/>
          </w:tcPr>
          <w:p>
            <w:pPr>
              <w:pStyle w:val="6"/>
              <w:spacing w:before="79" w:line="188" w:lineRule="auto"/>
              <w:ind w:left="713"/>
            </w:pPr>
            <w:r>
              <w:rPr>
                <w:spacing w:val="-13"/>
              </w:rPr>
              <w:t>-17</w:t>
            </w:r>
          </w:p>
        </w:tc>
        <w:tc>
          <w:tcPr>
            <w:tcW w:w="1729" w:type="dxa"/>
            <w:vAlign w:val="top"/>
          </w:tcPr>
          <w:p>
            <w:pPr>
              <w:pStyle w:val="6"/>
              <w:spacing w:before="79" w:line="188" w:lineRule="auto"/>
              <w:ind w:left="813"/>
            </w:pPr>
            <w:r>
              <w:t>3</w:t>
            </w:r>
          </w:p>
        </w:tc>
        <w:tc>
          <w:tcPr>
            <w:tcW w:w="1734" w:type="dxa"/>
            <w:vAlign w:val="top"/>
          </w:tcPr>
          <w:p>
            <w:pPr>
              <w:pStyle w:val="6"/>
              <w:spacing w:before="80" w:line="188" w:lineRule="auto"/>
              <w:ind w:left="83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33" w:type="dxa"/>
            <w:vAlign w:val="top"/>
          </w:tcPr>
          <w:p>
            <w:pPr>
              <w:spacing w:before="39" w:line="205" w:lineRule="auto"/>
              <w:ind w:left="647"/>
              <w:rPr>
                <w:rFonts w:ascii="FangSong" w:hAnsi="FangSong" w:eastAsia="FangSong" w:cs="FangSong"/>
                <w:sz w:val="24"/>
                <w:szCs w:val="24"/>
              </w:rPr>
            </w:pPr>
            <w:r>
              <w:rPr>
                <w:rFonts w:ascii="FangSong" w:hAnsi="FangSong" w:eastAsia="FangSong" w:cs="FangSong"/>
                <w:spacing w:val="-1"/>
                <w:sz w:val="24"/>
                <w:szCs w:val="24"/>
              </w:rPr>
              <w:t>二月</w:t>
            </w:r>
          </w:p>
        </w:tc>
        <w:tc>
          <w:tcPr>
            <w:tcW w:w="1729" w:type="dxa"/>
            <w:vAlign w:val="top"/>
          </w:tcPr>
          <w:p>
            <w:pPr>
              <w:pStyle w:val="6"/>
              <w:spacing w:before="80" w:line="188" w:lineRule="auto"/>
              <w:ind w:left="771"/>
            </w:pPr>
            <w:r>
              <w:rPr>
                <w:spacing w:val="8"/>
              </w:rPr>
              <w:t>-1</w:t>
            </w:r>
          </w:p>
        </w:tc>
        <w:tc>
          <w:tcPr>
            <w:tcW w:w="1729" w:type="dxa"/>
            <w:vAlign w:val="top"/>
          </w:tcPr>
          <w:p>
            <w:pPr>
              <w:pStyle w:val="6"/>
              <w:spacing w:before="80" w:line="188" w:lineRule="auto"/>
              <w:ind w:left="713"/>
            </w:pPr>
            <w:r>
              <w:rPr>
                <w:spacing w:val="-13"/>
              </w:rPr>
              <w:t>-14</w:t>
            </w:r>
          </w:p>
        </w:tc>
        <w:tc>
          <w:tcPr>
            <w:tcW w:w="1729" w:type="dxa"/>
            <w:vAlign w:val="top"/>
          </w:tcPr>
          <w:p>
            <w:pPr>
              <w:pStyle w:val="6"/>
              <w:spacing w:before="80" w:line="188" w:lineRule="auto"/>
              <w:ind w:left="813"/>
            </w:pPr>
            <w:r>
              <w:t>6</w:t>
            </w:r>
          </w:p>
        </w:tc>
        <w:tc>
          <w:tcPr>
            <w:tcW w:w="1734" w:type="dxa"/>
            <w:vAlign w:val="top"/>
          </w:tcPr>
          <w:p>
            <w:pPr>
              <w:pStyle w:val="6"/>
              <w:spacing w:before="80" w:line="188" w:lineRule="auto"/>
              <w:ind w:left="83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33" w:type="dxa"/>
            <w:vAlign w:val="top"/>
          </w:tcPr>
          <w:p>
            <w:pPr>
              <w:spacing w:before="40" w:line="204" w:lineRule="auto"/>
              <w:ind w:left="652"/>
              <w:rPr>
                <w:rFonts w:ascii="FangSong" w:hAnsi="FangSong" w:eastAsia="FangSong" w:cs="FangSong"/>
                <w:sz w:val="24"/>
                <w:szCs w:val="24"/>
              </w:rPr>
            </w:pPr>
            <w:r>
              <w:rPr>
                <w:rFonts w:ascii="FangSong" w:hAnsi="FangSong" w:eastAsia="FangSong" w:cs="FangSong"/>
                <w:spacing w:val="-14"/>
                <w:sz w:val="24"/>
                <w:szCs w:val="24"/>
              </w:rPr>
              <w:t>三月</w:t>
            </w:r>
          </w:p>
        </w:tc>
        <w:tc>
          <w:tcPr>
            <w:tcW w:w="1729" w:type="dxa"/>
            <w:vAlign w:val="top"/>
          </w:tcPr>
          <w:p>
            <w:pPr>
              <w:pStyle w:val="6"/>
              <w:spacing w:before="84" w:line="185" w:lineRule="auto"/>
              <w:ind w:left="811"/>
            </w:pPr>
            <w:r>
              <w:t>7</w:t>
            </w:r>
          </w:p>
        </w:tc>
        <w:tc>
          <w:tcPr>
            <w:tcW w:w="1729" w:type="dxa"/>
            <w:vAlign w:val="top"/>
          </w:tcPr>
          <w:p>
            <w:pPr>
              <w:pStyle w:val="6"/>
              <w:spacing w:before="81" w:line="188" w:lineRule="auto"/>
              <w:ind w:left="773"/>
            </w:pPr>
            <w:r>
              <w:rPr>
                <w:spacing w:val="-5"/>
              </w:rPr>
              <w:t>-6</w:t>
            </w:r>
          </w:p>
        </w:tc>
        <w:tc>
          <w:tcPr>
            <w:tcW w:w="1729" w:type="dxa"/>
            <w:vAlign w:val="top"/>
          </w:tcPr>
          <w:p>
            <w:pPr>
              <w:pStyle w:val="6"/>
              <w:spacing w:before="81" w:line="188" w:lineRule="auto"/>
              <w:ind w:left="771"/>
            </w:pPr>
            <w:r>
              <w:rPr>
                <w:spacing w:val="-15"/>
              </w:rPr>
              <w:t>10</w:t>
            </w:r>
          </w:p>
        </w:tc>
        <w:tc>
          <w:tcPr>
            <w:tcW w:w="1734" w:type="dxa"/>
            <w:vAlign w:val="top"/>
          </w:tcPr>
          <w:p>
            <w:pPr>
              <w:pStyle w:val="6"/>
              <w:spacing w:before="81" w:line="188" w:lineRule="auto"/>
              <w:ind w:left="83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33" w:type="dxa"/>
            <w:vAlign w:val="top"/>
          </w:tcPr>
          <w:p>
            <w:pPr>
              <w:spacing w:before="40" w:line="205" w:lineRule="auto"/>
              <w:ind w:left="662"/>
              <w:rPr>
                <w:rFonts w:ascii="FangSong" w:hAnsi="FangSong" w:eastAsia="FangSong" w:cs="FangSong"/>
                <w:sz w:val="24"/>
                <w:szCs w:val="24"/>
              </w:rPr>
            </w:pPr>
            <w:r>
              <w:rPr>
                <w:rFonts w:ascii="FangSong" w:hAnsi="FangSong" w:eastAsia="FangSong" w:cs="FangSong"/>
                <w:spacing w:val="-19"/>
                <w:sz w:val="24"/>
                <w:szCs w:val="24"/>
              </w:rPr>
              <w:t>四月</w:t>
            </w:r>
          </w:p>
        </w:tc>
        <w:tc>
          <w:tcPr>
            <w:tcW w:w="1729" w:type="dxa"/>
            <w:vAlign w:val="top"/>
          </w:tcPr>
          <w:p>
            <w:pPr>
              <w:pStyle w:val="6"/>
              <w:spacing w:before="81" w:line="188" w:lineRule="auto"/>
              <w:ind w:left="770"/>
            </w:pPr>
            <w:r>
              <w:rPr>
                <w:spacing w:val="-15"/>
              </w:rPr>
              <w:t>16</w:t>
            </w:r>
          </w:p>
        </w:tc>
        <w:tc>
          <w:tcPr>
            <w:tcW w:w="1729" w:type="dxa"/>
            <w:vAlign w:val="top"/>
          </w:tcPr>
          <w:p>
            <w:pPr>
              <w:pStyle w:val="6"/>
              <w:spacing w:before="81" w:line="188" w:lineRule="auto"/>
              <w:ind w:left="829"/>
            </w:pPr>
            <w:r>
              <w:t>1</w:t>
            </w:r>
          </w:p>
        </w:tc>
        <w:tc>
          <w:tcPr>
            <w:tcW w:w="1729" w:type="dxa"/>
            <w:vAlign w:val="top"/>
          </w:tcPr>
          <w:p>
            <w:pPr>
              <w:pStyle w:val="6"/>
              <w:spacing w:before="81" w:line="188" w:lineRule="auto"/>
              <w:ind w:left="771"/>
            </w:pPr>
            <w:r>
              <w:rPr>
                <w:spacing w:val="-15"/>
              </w:rPr>
              <w:t>17</w:t>
            </w:r>
          </w:p>
        </w:tc>
        <w:tc>
          <w:tcPr>
            <w:tcW w:w="1734" w:type="dxa"/>
            <w:vAlign w:val="top"/>
          </w:tcPr>
          <w:p>
            <w:pPr>
              <w:pStyle w:val="6"/>
              <w:spacing w:before="81" w:line="188" w:lineRule="auto"/>
              <w:ind w:left="809"/>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33" w:type="dxa"/>
            <w:vAlign w:val="top"/>
          </w:tcPr>
          <w:p>
            <w:pPr>
              <w:spacing w:before="40" w:line="205" w:lineRule="auto"/>
              <w:ind w:left="643"/>
              <w:rPr>
                <w:rFonts w:ascii="FangSong" w:hAnsi="FangSong" w:eastAsia="FangSong" w:cs="FangSong"/>
                <w:sz w:val="24"/>
                <w:szCs w:val="24"/>
              </w:rPr>
            </w:pPr>
            <w:r>
              <w:rPr>
                <w:rFonts w:ascii="FangSong" w:hAnsi="FangSong" w:eastAsia="FangSong" w:cs="FangSong"/>
                <w:spacing w:val="-9"/>
                <w:sz w:val="24"/>
                <w:szCs w:val="24"/>
              </w:rPr>
              <w:t>五月</w:t>
            </w:r>
          </w:p>
        </w:tc>
        <w:tc>
          <w:tcPr>
            <w:tcW w:w="1729" w:type="dxa"/>
            <w:vAlign w:val="top"/>
          </w:tcPr>
          <w:p>
            <w:pPr>
              <w:pStyle w:val="6"/>
              <w:spacing w:before="81" w:line="188" w:lineRule="auto"/>
              <w:ind w:left="747"/>
            </w:pPr>
            <w:r>
              <w:rPr>
                <w:spacing w:val="-3"/>
              </w:rPr>
              <w:t>23</w:t>
            </w:r>
          </w:p>
        </w:tc>
        <w:tc>
          <w:tcPr>
            <w:tcW w:w="1729" w:type="dxa"/>
            <w:vAlign w:val="top"/>
          </w:tcPr>
          <w:p>
            <w:pPr>
              <w:pStyle w:val="6"/>
              <w:spacing w:before="81" w:line="188" w:lineRule="auto"/>
              <w:ind w:left="816"/>
            </w:pPr>
            <w:r>
              <w:t>8</w:t>
            </w:r>
          </w:p>
        </w:tc>
        <w:tc>
          <w:tcPr>
            <w:tcW w:w="1729" w:type="dxa"/>
            <w:vAlign w:val="top"/>
          </w:tcPr>
          <w:p>
            <w:pPr>
              <w:pStyle w:val="6"/>
              <w:spacing w:before="81" w:line="188" w:lineRule="auto"/>
              <w:ind w:left="748"/>
            </w:pPr>
            <w:r>
              <w:rPr>
                <w:spacing w:val="-3"/>
              </w:rPr>
              <w:t>29</w:t>
            </w:r>
          </w:p>
        </w:tc>
        <w:tc>
          <w:tcPr>
            <w:tcW w:w="1734" w:type="dxa"/>
            <w:vAlign w:val="top"/>
          </w:tcPr>
          <w:p>
            <w:pPr>
              <w:pStyle w:val="6"/>
              <w:spacing w:before="81" w:line="188" w:lineRule="auto"/>
              <w:ind w:left="809"/>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33" w:type="dxa"/>
            <w:vAlign w:val="top"/>
          </w:tcPr>
          <w:p>
            <w:pPr>
              <w:spacing w:before="43" w:line="203" w:lineRule="auto"/>
              <w:ind w:left="645"/>
              <w:rPr>
                <w:rFonts w:ascii="FangSong" w:hAnsi="FangSong" w:eastAsia="FangSong" w:cs="FangSong"/>
                <w:sz w:val="24"/>
                <w:szCs w:val="24"/>
              </w:rPr>
            </w:pPr>
            <w:r>
              <w:rPr>
                <w:rFonts w:ascii="FangSong" w:hAnsi="FangSong" w:eastAsia="FangSong" w:cs="FangSong"/>
                <w:spacing w:val="-10"/>
                <w:sz w:val="24"/>
                <w:szCs w:val="24"/>
              </w:rPr>
              <w:t>六月</w:t>
            </w:r>
          </w:p>
        </w:tc>
        <w:tc>
          <w:tcPr>
            <w:tcW w:w="1729" w:type="dxa"/>
            <w:vAlign w:val="top"/>
          </w:tcPr>
          <w:p>
            <w:pPr>
              <w:pStyle w:val="6"/>
              <w:spacing w:before="83" w:line="188" w:lineRule="auto"/>
              <w:ind w:left="747"/>
            </w:pPr>
            <w:r>
              <w:rPr>
                <w:spacing w:val="-3"/>
              </w:rPr>
              <w:t>27</w:t>
            </w:r>
          </w:p>
        </w:tc>
        <w:tc>
          <w:tcPr>
            <w:tcW w:w="1729" w:type="dxa"/>
            <w:vAlign w:val="top"/>
          </w:tcPr>
          <w:p>
            <w:pPr>
              <w:pStyle w:val="6"/>
              <w:spacing w:before="83" w:line="188" w:lineRule="auto"/>
              <w:ind w:left="769"/>
            </w:pPr>
            <w:r>
              <w:rPr>
                <w:spacing w:val="-15"/>
              </w:rPr>
              <w:t>13</w:t>
            </w:r>
          </w:p>
        </w:tc>
        <w:tc>
          <w:tcPr>
            <w:tcW w:w="1729" w:type="dxa"/>
            <w:vAlign w:val="top"/>
          </w:tcPr>
          <w:p>
            <w:pPr>
              <w:pStyle w:val="6"/>
              <w:spacing w:before="83" w:line="188" w:lineRule="auto"/>
              <w:ind w:left="747"/>
            </w:pPr>
            <w:r>
              <w:rPr>
                <w:spacing w:val="-2"/>
              </w:rPr>
              <w:t>49</w:t>
            </w:r>
          </w:p>
        </w:tc>
        <w:tc>
          <w:tcPr>
            <w:tcW w:w="1734" w:type="dxa"/>
            <w:vAlign w:val="top"/>
          </w:tcPr>
          <w:p>
            <w:pPr>
              <w:pStyle w:val="6"/>
              <w:spacing w:before="83" w:line="188" w:lineRule="auto"/>
              <w:ind w:left="808"/>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33" w:type="dxa"/>
            <w:vAlign w:val="top"/>
          </w:tcPr>
          <w:p>
            <w:pPr>
              <w:spacing w:before="42" w:line="203" w:lineRule="auto"/>
              <w:ind w:left="640"/>
              <w:rPr>
                <w:rFonts w:ascii="FangSong" w:hAnsi="FangSong" w:eastAsia="FangSong" w:cs="FangSong"/>
                <w:sz w:val="24"/>
                <w:szCs w:val="24"/>
              </w:rPr>
            </w:pPr>
            <w:r>
              <w:rPr>
                <w:rFonts w:ascii="FangSong" w:hAnsi="FangSong" w:eastAsia="FangSong" w:cs="FangSong"/>
                <w:spacing w:val="-8"/>
                <w:sz w:val="24"/>
                <w:szCs w:val="24"/>
              </w:rPr>
              <w:t>七月</w:t>
            </w:r>
          </w:p>
        </w:tc>
        <w:tc>
          <w:tcPr>
            <w:tcW w:w="1729" w:type="dxa"/>
            <w:vAlign w:val="top"/>
          </w:tcPr>
          <w:p>
            <w:pPr>
              <w:pStyle w:val="6"/>
              <w:spacing w:before="82" w:line="188" w:lineRule="auto"/>
              <w:ind w:left="747"/>
            </w:pPr>
            <w:r>
              <w:rPr>
                <w:spacing w:val="-3"/>
              </w:rPr>
              <w:t>28</w:t>
            </w:r>
          </w:p>
        </w:tc>
        <w:tc>
          <w:tcPr>
            <w:tcW w:w="1729" w:type="dxa"/>
            <w:vAlign w:val="top"/>
          </w:tcPr>
          <w:p>
            <w:pPr>
              <w:pStyle w:val="6"/>
              <w:spacing w:before="82" w:line="188" w:lineRule="auto"/>
              <w:ind w:left="769"/>
            </w:pPr>
            <w:r>
              <w:rPr>
                <w:spacing w:val="-15"/>
              </w:rPr>
              <w:t>16</w:t>
            </w:r>
          </w:p>
        </w:tc>
        <w:tc>
          <w:tcPr>
            <w:tcW w:w="1729" w:type="dxa"/>
            <w:vAlign w:val="top"/>
          </w:tcPr>
          <w:p>
            <w:pPr>
              <w:pStyle w:val="6"/>
              <w:spacing w:before="82" w:line="188" w:lineRule="auto"/>
              <w:ind w:left="711"/>
            </w:pPr>
            <w:r>
              <w:rPr>
                <w:spacing w:val="-10"/>
              </w:rPr>
              <w:t>104</w:t>
            </w:r>
          </w:p>
        </w:tc>
        <w:tc>
          <w:tcPr>
            <w:tcW w:w="1734" w:type="dxa"/>
            <w:vAlign w:val="top"/>
          </w:tcPr>
          <w:p>
            <w:pPr>
              <w:pStyle w:val="6"/>
              <w:spacing w:before="86" w:line="185" w:lineRule="auto"/>
              <w:ind w:left="813"/>
            </w:pPr>
            <w: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33" w:type="dxa"/>
            <w:vAlign w:val="top"/>
          </w:tcPr>
          <w:p>
            <w:pPr>
              <w:spacing w:before="43" w:line="203" w:lineRule="auto"/>
              <w:ind w:left="639"/>
              <w:rPr>
                <w:rFonts w:ascii="FangSong" w:hAnsi="FangSong" w:eastAsia="FangSong" w:cs="FangSong"/>
                <w:sz w:val="24"/>
                <w:szCs w:val="24"/>
              </w:rPr>
            </w:pPr>
            <w:r>
              <w:rPr>
                <w:rFonts w:ascii="FangSong" w:hAnsi="FangSong" w:eastAsia="FangSong" w:cs="FangSong"/>
                <w:spacing w:val="-8"/>
                <w:sz w:val="24"/>
                <w:szCs w:val="24"/>
              </w:rPr>
              <w:t>八月</w:t>
            </w:r>
          </w:p>
        </w:tc>
        <w:tc>
          <w:tcPr>
            <w:tcW w:w="1729" w:type="dxa"/>
            <w:vAlign w:val="top"/>
          </w:tcPr>
          <w:p>
            <w:pPr>
              <w:pStyle w:val="6"/>
              <w:spacing w:before="83" w:line="188" w:lineRule="auto"/>
              <w:ind w:left="747"/>
            </w:pPr>
            <w:r>
              <w:rPr>
                <w:spacing w:val="-3"/>
              </w:rPr>
              <w:t>26</w:t>
            </w:r>
          </w:p>
        </w:tc>
        <w:tc>
          <w:tcPr>
            <w:tcW w:w="1729" w:type="dxa"/>
            <w:vAlign w:val="top"/>
          </w:tcPr>
          <w:p>
            <w:pPr>
              <w:pStyle w:val="6"/>
              <w:spacing w:before="83" w:line="188" w:lineRule="auto"/>
              <w:ind w:left="769"/>
            </w:pPr>
            <w:r>
              <w:rPr>
                <w:spacing w:val="-15"/>
              </w:rPr>
              <w:t>15</w:t>
            </w:r>
          </w:p>
        </w:tc>
        <w:tc>
          <w:tcPr>
            <w:tcW w:w="1729" w:type="dxa"/>
            <w:vAlign w:val="top"/>
          </w:tcPr>
          <w:p>
            <w:pPr>
              <w:pStyle w:val="6"/>
              <w:spacing w:before="83" w:line="188" w:lineRule="auto"/>
              <w:ind w:left="711"/>
            </w:pPr>
            <w:r>
              <w:rPr>
                <w:spacing w:val="-10"/>
              </w:rPr>
              <w:t>115</w:t>
            </w:r>
          </w:p>
        </w:tc>
        <w:tc>
          <w:tcPr>
            <w:tcW w:w="1734" w:type="dxa"/>
            <w:vAlign w:val="top"/>
          </w:tcPr>
          <w:p>
            <w:pPr>
              <w:pStyle w:val="6"/>
              <w:spacing w:before="87" w:line="185" w:lineRule="auto"/>
              <w:ind w:left="813"/>
            </w:pPr>
            <w: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33" w:type="dxa"/>
            <w:vAlign w:val="top"/>
          </w:tcPr>
          <w:p>
            <w:pPr>
              <w:spacing w:before="41" w:line="204" w:lineRule="auto"/>
              <w:ind w:left="637"/>
              <w:rPr>
                <w:rFonts w:ascii="FangSong" w:hAnsi="FangSong" w:eastAsia="FangSong" w:cs="FangSong"/>
                <w:sz w:val="24"/>
                <w:szCs w:val="24"/>
              </w:rPr>
            </w:pPr>
            <w:r>
              <w:rPr>
                <w:rFonts w:ascii="FangSong" w:hAnsi="FangSong" w:eastAsia="FangSong" w:cs="FangSong"/>
                <w:spacing w:val="-7"/>
                <w:sz w:val="24"/>
                <w:szCs w:val="24"/>
              </w:rPr>
              <w:t>九月</w:t>
            </w:r>
          </w:p>
        </w:tc>
        <w:tc>
          <w:tcPr>
            <w:tcW w:w="1729" w:type="dxa"/>
            <w:vAlign w:val="top"/>
          </w:tcPr>
          <w:p>
            <w:pPr>
              <w:pStyle w:val="6"/>
              <w:spacing w:before="83" w:line="188" w:lineRule="auto"/>
              <w:ind w:left="747"/>
            </w:pPr>
            <w:r>
              <w:rPr>
                <w:spacing w:val="-3"/>
              </w:rPr>
              <w:t>21</w:t>
            </w:r>
          </w:p>
        </w:tc>
        <w:tc>
          <w:tcPr>
            <w:tcW w:w="1729" w:type="dxa"/>
            <w:vAlign w:val="top"/>
          </w:tcPr>
          <w:p>
            <w:pPr>
              <w:pStyle w:val="6"/>
              <w:spacing w:before="83" w:line="188" w:lineRule="auto"/>
              <w:ind w:left="816"/>
            </w:pPr>
            <w:r>
              <w:t>8</w:t>
            </w:r>
          </w:p>
        </w:tc>
        <w:tc>
          <w:tcPr>
            <w:tcW w:w="1729" w:type="dxa"/>
            <w:vAlign w:val="top"/>
          </w:tcPr>
          <w:p>
            <w:pPr>
              <w:pStyle w:val="6"/>
              <w:spacing w:before="83" w:line="188" w:lineRule="auto"/>
              <w:ind w:left="747"/>
            </w:pPr>
            <w:r>
              <w:rPr>
                <w:spacing w:val="-2"/>
              </w:rPr>
              <w:t>47</w:t>
            </w:r>
          </w:p>
        </w:tc>
        <w:tc>
          <w:tcPr>
            <w:tcW w:w="1734" w:type="dxa"/>
            <w:vAlign w:val="top"/>
          </w:tcPr>
          <w:p>
            <w:pPr>
              <w:pStyle w:val="6"/>
              <w:spacing w:before="83" w:line="188" w:lineRule="auto"/>
              <w:ind w:left="814"/>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33" w:type="dxa"/>
            <w:vAlign w:val="top"/>
          </w:tcPr>
          <w:p>
            <w:pPr>
              <w:spacing w:before="41" w:line="204" w:lineRule="auto"/>
              <w:ind w:left="645"/>
              <w:rPr>
                <w:rFonts w:ascii="FangSong" w:hAnsi="FangSong" w:eastAsia="FangSong" w:cs="FangSong"/>
                <w:sz w:val="24"/>
                <w:szCs w:val="24"/>
              </w:rPr>
            </w:pPr>
            <w:r>
              <w:rPr>
                <w:rFonts w:ascii="FangSong" w:hAnsi="FangSong" w:eastAsia="FangSong" w:cs="FangSong"/>
                <w:spacing w:val="-10"/>
                <w:sz w:val="24"/>
                <w:szCs w:val="24"/>
              </w:rPr>
              <w:t>十月</w:t>
            </w:r>
          </w:p>
        </w:tc>
        <w:tc>
          <w:tcPr>
            <w:tcW w:w="1729" w:type="dxa"/>
            <w:vAlign w:val="top"/>
          </w:tcPr>
          <w:p>
            <w:pPr>
              <w:pStyle w:val="6"/>
              <w:spacing w:before="82" w:line="188" w:lineRule="auto"/>
              <w:ind w:left="770"/>
            </w:pPr>
            <w:r>
              <w:rPr>
                <w:spacing w:val="-15"/>
              </w:rPr>
              <w:t>14</w:t>
            </w:r>
          </w:p>
        </w:tc>
        <w:tc>
          <w:tcPr>
            <w:tcW w:w="1729" w:type="dxa"/>
            <w:vAlign w:val="top"/>
          </w:tcPr>
          <w:p>
            <w:pPr>
              <w:pStyle w:val="6"/>
              <w:spacing w:before="82" w:line="188" w:lineRule="auto"/>
              <w:ind w:left="829"/>
            </w:pPr>
            <w:r>
              <w:t>1</w:t>
            </w:r>
          </w:p>
        </w:tc>
        <w:tc>
          <w:tcPr>
            <w:tcW w:w="1729" w:type="dxa"/>
            <w:vAlign w:val="top"/>
          </w:tcPr>
          <w:p>
            <w:pPr>
              <w:pStyle w:val="6"/>
              <w:spacing w:before="82" w:line="188" w:lineRule="auto"/>
              <w:ind w:left="748"/>
            </w:pPr>
            <w:r>
              <w:rPr>
                <w:spacing w:val="-3"/>
              </w:rPr>
              <w:t>22</w:t>
            </w:r>
          </w:p>
        </w:tc>
        <w:tc>
          <w:tcPr>
            <w:tcW w:w="1734" w:type="dxa"/>
            <w:vAlign w:val="top"/>
          </w:tcPr>
          <w:p>
            <w:pPr>
              <w:pStyle w:val="6"/>
              <w:spacing w:before="82" w:line="188" w:lineRule="auto"/>
              <w:ind w:left="809"/>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33" w:type="dxa"/>
            <w:vAlign w:val="top"/>
          </w:tcPr>
          <w:p>
            <w:pPr>
              <w:spacing w:before="41" w:line="204" w:lineRule="auto"/>
              <w:ind w:left="525"/>
              <w:rPr>
                <w:rFonts w:ascii="FangSong" w:hAnsi="FangSong" w:eastAsia="FangSong" w:cs="FangSong"/>
                <w:sz w:val="24"/>
                <w:szCs w:val="24"/>
              </w:rPr>
            </w:pPr>
            <w:r>
              <w:rPr>
                <w:rFonts w:ascii="FangSong" w:hAnsi="FangSong" w:eastAsia="FangSong" w:cs="FangSong"/>
                <w:sz w:val="24"/>
                <w:szCs w:val="24"/>
              </w:rPr>
              <w:t>十一月</w:t>
            </w:r>
          </w:p>
        </w:tc>
        <w:tc>
          <w:tcPr>
            <w:tcW w:w="1729" w:type="dxa"/>
            <w:vAlign w:val="top"/>
          </w:tcPr>
          <w:p>
            <w:pPr>
              <w:pStyle w:val="6"/>
              <w:spacing w:before="82" w:line="188" w:lineRule="auto"/>
              <w:ind w:left="806"/>
            </w:pPr>
            <w:r>
              <w:t>4</w:t>
            </w:r>
          </w:p>
        </w:tc>
        <w:tc>
          <w:tcPr>
            <w:tcW w:w="1729" w:type="dxa"/>
            <w:vAlign w:val="top"/>
          </w:tcPr>
          <w:p>
            <w:pPr>
              <w:pStyle w:val="6"/>
              <w:spacing w:before="85" w:line="185" w:lineRule="auto"/>
              <w:ind w:left="773"/>
            </w:pPr>
            <w:r>
              <w:rPr>
                <w:spacing w:val="-5"/>
              </w:rPr>
              <w:t>-7</w:t>
            </w:r>
          </w:p>
        </w:tc>
        <w:tc>
          <w:tcPr>
            <w:tcW w:w="1729" w:type="dxa"/>
            <w:vAlign w:val="top"/>
          </w:tcPr>
          <w:p>
            <w:pPr>
              <w:pStyle w:val="6"/>
              <w:spacing w:before="82" w:line="188" w:lineRule="auto"/>
              <w:ind w:left="813"/>
            </w:pPr>
            <w:r>
              <w:t>6</w:t>
            </w:r>
          </w:p>
        </w:tc>
        <w:tc>
          <w:tcPr>
            <w:tcW w:w="1734" w:type="dxa"/>
            <w:vAlign w:val="top"/>
          </w:tcPr>
          <w:p>
            <w:pPr>
              <w:pStyle w:val="6"/>
              <w:spacing w:before="82" w:line="188" w:lineRule="auto"/>
              <w:ind w:left="83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33" w:type="dxa"/>
            <w:vAlign w:val="top"/>
          </w:tcPr>
          <w:p>
            <w:pPr>
              <w:spacing w:before="43" w:line="206" w:lineRule="auto"/>
              <w:ind w:left="525"/>
              <w:rPr>
                <w:rFonts w:ascii="FangSong" w:hAnsi="FangSong" w:eastAsia="FangSong" w:cs="FangSong"/>
                <w:sz w:val="24"/>
                <w:szCs w:val="24"/>
              </w:rPr>
            </w:pPr>
            <w:r>
              <w:rPr>
                <w:rFonts w:ascii="FangSong" w:hAnsi="FangSong" w:eastAsia="FangSong" w:cs="FangSong"/>
                <w:sz w:val="24"/>
                <w:szCs w:val="24"/>
              </w:rPr>
              <w:t>十二月</w:t>
            </w:r>
          </w:p>
        </w:tc>
        <w:tc>
          <w:tcPr>
            <w:tcW w:w="1729" w:type="dxa"/>
            <w:vAlign w:val="top"/>
          </w:tcPr>
          <w:p>
            <w:pPr>
              <w:pStyle w:val="6"/>
              <w:spacing w:before="84" w:line="188" w:lineRule="auto"/>
              <w:ind w:left="771"/>
            </w:pPr>
            <w:r>
              <w:rPr>
                <w:spacing w:val="-5"/>
              </w:rPr>
              <w:t>-4</w:t>
            </w:r>
          </w:p>
        </w:tc>
        <w:tc>
          <w:tcPr>
            <w:tcW w:w="1729" w:type="dxa"/>
            <w:vAlign w:val="top"/>
          </w:tcPr>
          <w:p>
            <w:pPr>
              <w:pStyle w:val="6"/>
              <w:spacing w:before="84" w:line="188" w:lineRule="auto"/>
              <w:ind w:left="713"/>
            </w:pPr>
            <w:r>
              <w:rPr>
                <w:spacing w:val="-13"/>
              </w:rPr>
              <w:t>-15</w:t>
            </w:r>
          </w:p>
        </w:tc>
        <w:tc>
          <w:tcPr>
            <w:tcW w:w="1729" w:type="dxa"/>
            <w:vAlign w:val="top"/>
          </w:tcPr>
          <w:p>
            <w:pPr>
              <w:pStyle w:val="6"/>
              <w:spacing w:before="84" w:line="188" w:lineRule="auto"/>
              <w:ind w:left="808"/>
            </w:pPr>
            <w:r>
              <w:t>2</w:t>
            </w:r>
          </w:p>
        </w:tc>
        <w:tc>
          <w:tcPr>
            <w:tcW w:w="1734" w:type="dxa"/>
            <w:vAlign w:val="top"/>
          </w:tcPr>
          <w:p>
            <w:pPr>
              <w:pStyle w:val="6"/>
              <w:spacing w:before="84" w:line="188" w:lineRule="auto"/>
              <w:ind w:left="832"/>
            </w:pPr>
            <w:r>
              <w:t>1</w:t>
            </w:r>
          </w:p>
        </w:tc>
      </w:tr>
    </w:tbl>
    <w:p>
      <w:pPr>
        <w:pStyle w:val="2"/>
        <w:spacing w:line="358" w:lineRule="auto"/>
      </w:pPr>
    </w:p>
    <w:p>
      <w:pPr>
        <w:spacing w:before="92" w:line="218" w:lineRule="auto"/>
        <w:ind w:left="1824"/>
        <w:rPr>
          <w:rFonts w:ascii="FangSong" w:hAnsi="FangSong" w:eastAsia="FangSong" w:cs="FangSong"/>
          <w:sz w:val="28"/>
          <w:szCs w:val="28"/>
        </w:rPr>
      </w:pPr>
      <w:r>
        <w:rPr>
          <w:rFonts w:ascii="FangSong" w:hAnsi="FangSong" w:eastAsia="FangSong" w:cs="FangSong"/>
          <w:sz w:val="28"/>
          <w:szCs w:val="28"/>
          <w14:textOutline w14:w="5103" w14:cap="sq" w14:cmpd="sng">
            <w14:solidFill>
              <w14:srgbClr w14:val="000000"/>
            </w14:solidFill>
            <w14:prstDash w14:val="solid"/>
            <w14:bevel/>
          </w14:textOutline>
        </w:rPr>
        <w:t>表</w:t>
      </w:r>
      <w:r>
        <w:rPr>
          <w:rFonts w:ascii="Times New Roman" w:hAnsi="Times New Roman" w:eastAsia="Times New Roman" w:cs="Times New Roman"/>
          <w:b/>
          <w:bCs/>
          <w:sz w:val="28"/>
          <w:szCs w:val="28"/>
        </w:rPr>
        <w:t>2.2022</w:t>
      </w:r>
      <w:r>
        <w:rPr>
          <w:rFonts w:ascii="FangSong" w:hAnsi="FangSong" w:eastAsia="FangSong" w:cs="FangSong"/>
          <w:sz w:val="28"/>
          <w:szCs w:val="28"/>
          <w14:textOutline w14:w="5103" w14:cap="sq" w14:cmpd="sng">
            <w14:solidFill>
              <w14:srgbClr w14:val="000000"/>
            </w14:solidFill>
            <w14:prstDash w14:val="solid"/>
            <w14:bevel/>
          </w14:textOutline>
        </w:rPr>
        <w:t>年度每月平均降水量及降雨天数</w:t>
      </w:r>
    </w:p>
    <w:p>
      <w:pPr>
        <w:spacing w:line="121" w:lineRule="exact"/>
      </w:pPr>
    </w:p>
    <w:tbl>
      <w:tblPr>
        <w:tblStyle w:val="5"/>
        <w:tblW w:w="87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1209"/>
        <w:gridCol w:w="1209"/>
        <w:gridCol w:w="1209"/>
        <w:gridCol w:w="1209"/>
        <w:gridCol w:w="1210"/>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509" w:type="dxa"/>
            <w:vAlign w:val="top"/>
          </w:tcPr>
          <w:p>
            <w:pPr>
              <w:spacing w:before="199" w:line="217" w:lineRule="auto"/>
              <w:ind w:left="567"/>
              <w:rPr>
                <w:rFonts w:ascii="FangSong" w:hAnsi="FangSong" w:eastAsia="FangSong" w:cs="FangSong"/>
                <w:sz w:val="24"/>
                <w:szCs w:val="24"/>
              </w:rPr>
            </w:pPr>
            <w:r>
              <w:rPr>
                <w:rFonts w:ascii="FangSong" w:hAnsi="FangSong" w:eastAsia="FangSong" w:cs="FangSong"/>
                <w:spacing w:val="-11"/>
                <w:sz w:val="24"/>
                <w:szCs w:val="24"/>
              </w:rPr>
              <w:t>月份</w:t>
            </w:r>
          </w:p>
        </w:tc>
        <w:tc>
          <w:tcPr>
            <w:tcW w:w="1209" w:type="dxa"/>
            <w:vAlign w:val="top"/>
          </w:tcPr>
          <w:p>
            <w:pPr>
              <w:spacing w:before="43"/>
              <w:ind w:left="381"/>
              <w:rPr>
                <w:rFonts w:ascii="FangSong" w:hAnsi="FangSong" w:eastAsia="FangSong" w:cs="FangSong"/>
                <w:sz w:val="24"/>
                <w:szCs w:val="24"/>
              </w:rPr>
            </w:pPr>
            <w:r>
              <w:rPr>
                <w:rFonts w:ascii="FangSong" w:hAnsi="FangSong" w:eastAsia="FangSong" w:cs="FangSong"/>
                <w:spacing w:val="-10"/>
                <w:sz w:val="24"/>
                <w:szCs w:val="24"/>
              </w:rPr>
              <w:t>高温</w:t>
            </w:r>
          </w:p>
          <w:p>
            <w:pPr>
              <w:pStyle w:val="6"/>
              <w:spacing w:line="205" w:lineRule="auto"/>
              <w:ind w:left="356"/>
              <w:rPr>
                <w:rFonts w:ascii="FangSong" w:hAnsi="FangSong" w:eastAsia="FangSong" w:cs="FangSong"/>
              </w:rPr>
            </w:pPr>
            <w:r>
              <w:rPr>
                <w:rFonts w:ascii="FangSong" w:hAnsi="FangSong" w:eastAsia="FangSong" w:cs="FangSong"/>
                <w:spacing w:val="-1"/>
              </w:rPr>
              <w:t>(</w:t>
            </w:r>
            <w:r>
              <w:rPr>
                <w:spacing w:val="-1"/>
              </w:rPr>
              <w:t>℃</w:t>
            </w:r>
            <w:r>
              <w:rPr>
                <w:rFonts w:ascii="FangSong" w:hAnsi="FangSong" w:eastAsia="FangSong" w:cs="FangSong"/>
                <w:spacing w:val="-1"/>
              </w:rPr>
              <w:t>)</w:t>
            </w:r>
          </w:p>
        </w:tc>
        <w:tc>
          <w:tcPr>
            <w:tcW w:w="1209" w:type="dxa"/>
            <w:vAlign w:val="top"/>
          </w:tcPr>
          <w:p>
            <w:pPr>
              <w:spacing w:before="43"/>
              <w:ind w:left="369"/>
              <w:rPr>
                <w:rFonts w:ascii="FangSong" w:hAnsi="FangSong" w:eastAsia="FangSong" w:cs="FangSong"/>
                <w:sz w:val="24"/>
                <w:szCs w:val="24"/>
              </w:rPr>
            </w:pPr>
            <w:r>
              <w:rPr>
                <w:rFonts w:ascii="FangSong" w:hAnsi="FangSong" w:eastAsia="FangSong" w:cs="FangSong"/>
                <w:spacing w:val="-4"/>
                <w:sz w:val="24"/>
                <w:szCs w:val="24"/>
              </w:rPr>
              <w:t>低温</w:t>
            </w:r>
          </w:p>
          <w:p>
            <w:pPr>
              <w:pStyle w:val="6"/>
              <w:spacing w:line="205" w:lineRule="auto"/>
              <w:ind w:left="359"/>
              <w:rPr>
                <w:rFonts w:ascii="FangSong" w:hAnsi="FangSong" w:eastAsia="FangSong" w:cs="FangSong"/>
              </w:rPr>
            </w:pPr>
            <w:r>
              <w:rPr>
                <w:rFonts w:ascii="FangSong" w:hAnsi="FangSong" w:eastAsia="FangSong" w:cs="FangSong"/>
                <w:spacing w:val="-1"/>
              </w:rPr>
              <w:t>(</w:t>
            </w:r>
            <w:r>
              <w:rPr>
                <w:spacing w:val="-1"/>
              </w:rPr>
              <w:t>℃</w:t>
            </w:r>
            <w:r>
              <w:rPr>
                <w:rFonts w:ascii="FangSong" w:hAnsi="FangSong" w:eastAsia="FangSong" w:cs="FangSong"/>
                <w:spacing w:val="-1"/>
              </w:rPr>
              <w:t>)</w:t>
            </w:r>
          </w:p>
        </w:tc>
        <w:tc>
          <w:tcPr>
            <w:tcW w:w="1209" w:type="dxa"/>
            <w:vAlign w:val="top"/>
          </w:tcPr>
          <w:p>
            <w:pPr>
              <w:spacing w:before="200" w:line="219" w:lineRule="auto"/>
              <w:ind w:left="389"/>
              <w:rPr>
                <w:rFonts w:ascii="FangSong" w:hAnsi="FangSong" w:eastAsia="FangSong" w:cs="FangSong"/>
                <w:sz w:val="24"/>
                <w:szCs w:val="24"/>
              </w:rPr>
            </w:pPr>
            <w:r>
              <w:rPr>
                <w:rFonts w:ascii="FangSong" w:hAnsi="FangSong" w:eastAsia="FangSong" w:cs="FangSong"/>
                <w:spacing w:val="-14"/>
                <w:sz w:val="24"/>
                <w:szCs w:val="24"/>
              </w:rPr>
              <w:t>空气</w:t>
            </w:r>
          </w:p>
        </w:tc>
        <w:tc>
          <w:tcPr>
            <w:tcW w:w="1209" w:type="dxa"/>
            <w:vAlign w:val="top"/>
          </w:tcPr>
          <w:p>
            <w:pPr>
              <w:pStyle w:val="6"/>
              <w:spacing w:before="43" w:line="223" w:lineRule="auto"/>
              <w:ind w:left="214" w:right="214" w:firstLine="58"/>
              <w:rPr>
                <w:rFonts w:ascii="FangSong" w:hAnsi="FangSong" w:eastAsia="FangSong" w:cs="FangSong"/>
              </w:rPr>
            </w:pPr>
            <w:r>
              <w:rPr>
                <w:rFonts w:ascii="FangSong" w:hAnsi="FangSong" w:eastAsia="FangSong" w:cs="FangSong"/>
                <w:spacing w:val="-10"/>
              </w:rPr>
              <w:t>能见度</w:t>
            </w:r>
            <w:r>
              <w:rPr>
                <w:rFonts w:ascii="FangSong" w:hAnsi="FangSong" w:eastAsia="FangSong" w:cs="FangSong"/>
                <w:spacing w:val="-11"/>
              </w:rPr>
              <w:t>（</w:t>
            </w:r>
            <w:r>
              <w:rPr>
                <w:spacing w:val="-11"/>
              </w:rPr>
              <w:t>km</w:t>
            </w:r>
            <w:r>
              <w:rPr>
                <w:rFonts w:ascii="FangSong" w:hAnsi="FangSong" w:eastAsia="FangSong" w:cs="FangSong"/>
                <w:spacing w:val="-11"/>
              </w:rPr>
              <w:t>）</w:t>
            </w:r>
          </w:p>
        </w:tc>
        <w:tc>
          <w:tcPr>
            <w:tcW w:w="1210" w:type="dxa"/>
            <w:vAlign w:val="top"/>
          </w:tcPr>
          <w:p>
            <w:pPr>
              <w:pStyle w:val="6"/>
              <w:spacing w:before="43" w:line="223" w:lineRule="auto"/>
              <w:ind w:left="121" w:right="118" w:firstLine="252"/>
              <w:rPr>
                <w:rFonts w:ascii="FangSong" w:hAnsi="FangSong" w:eastAsia="FangSong" w:cs="FangSong"/>
              </w:rPr>
            </w:pPr>
            <w:r>
              <w:rPr>
                <w:rFonts w:ascii="FangSong" w:hAnsi="FangSong" w:eastAsia="FangSong" w:cs="FangSong"/>
                <w:spacing w:val="-6"/>
              </w:rPr>
              <w:t>风速</w:t>
            </w:r>
            <w:r>
              <w:rPr>
                <w:rFonts w:ascii="FangSong" w:hAnsi="FangSong" w:eastAsia="FangSong" w:cs="FangSong"/>
                <w:spacing w:val="-2"/>
              </w:rPr>
              <w:t>（</w:t>
            </w:r>
            <w:r>
              <w:rPr>
                <w:spacing w:val="-2"/>
              </w:rPr>
              <w:t>km/h</w:t>
            </w:r>
            <w:r>
              <w:rPr>
                <w:rFonts w:ascii="FangSong" w:hAnsi="FangSong" w:eastAsia="FangSong" w:cs="FangSong"/>
                <w:spacing w:val="-2"/>
              </w:rPr>
              <w:t>）</w:t>
            </w:r>
          </w:p>
        </w:tc>
        <w:tc>
          <w:tcPr>
            <w:tcW w:w="1214" w:type="dxa"/>
            <w:vAlign w:val="top"/>
          </w:tcPr>
          <w:p>
            <w:pPr>
              <w:spacing w:before="43" w:line="348" w:lineRule="exact"/>
              <w:ind w:left="268"/>
              <w:rPr>
                <w:rFonts w:ascii="FangSong" w:hAnsi="FangSong" w:eastAsia="FangSong" w:cs="FangSong"/>
                <w:sz w:val="24"/>
                <w:szCs w:val="24"/>
              </w:rPr>
            </w:pPr>
            <w:r>
              <w:rPr>
                <w:rFonts w:ascii="FangSong" w:hAnsi="FangSong" w:eastAsia="FangSong" w:cs="FangSong"/>
                <w:spacing w:val="-9"/>
                <w:position w:val="7"/>
                <w:sz w:val="24"/>
                <w:szCs w:val="24"/>
              </w:rPr>
              <w:t>总降雨</w:t>
            </w:r>
          </w:p>
          <w:p>
            <w:pPr>
              <w:pStyle w:val="6"/>
              <w:spacing w:before="1" w:line="191" w:lineRule="auto"/>
              <w:ind w:left="347"/>
            </w:pPr>
            <w:r>
              <w:rPr>
                <w:spacing w:val="-3"/>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09" w:type="dxa"/>
            <w:vAlign w:val="top"/>
          </w:tcPr>
          <w:p>
            <w:pPr>
              <w:spacing w:before="39" w:line="205" w:lineRule="auto"/>
              <w:ind w:left="536"/>
              <w:rPr>
                <w:rFonts w:ascii="FangSong" w:hAnsi="FangSong" w:eastAsia="FangSong" w:cs="FangSong"/>
                <w:sz w:val="24"/>
                <w:szCs w:val="24"/>
              </w:rPr>
            </w:pPr>
            <w:r>
              <w:rPr>
                <w:rFonts w:ascii="FangSong" w:hAnsi="FangSong" w:eastAsia="FangSong" w:cs="FangSong"/>
                <w:spacing w:val="-2"/>
                <w:sz w:val="24"/>
                <w:szCs w:val="24"/>
              </w:rPr>
              <w:t>一月</w:t>
            </w:r>
          </w:p>
        </w:tc>
        <w:tc>
          <w:tcPr>
            <w:tcW w:w="1209" w:type="dxa"/>
            <w:vAlign w:val="top"/>
          </w:tcPr>
          <w:p>
            <w:pPr>
              <w:pStyle w:val="6"/>
              <w:spacing w:before="80" w:line="188" w:lineRule="auto"/>
              <w:ind w:left="510"/>
            </w:pPr>
            <w:r>
              <w:rPr>
                <w:spacing w:val="8"/>
              </w:rPr>
              <w:t>-1</w:t>
            </w:r>
          </w:p>
        </w:tc>
        <w:tc>
          <w:tcPr>
            <w:tcW w:w="1209" w:type="dxa"/>
            <w:vAlign w:val="top"/>
          </w:tcPr>
          <w:p>
            <w:pPr>
              <w:pStyle w:val="6"/>
              <w:spacing w:before="79" w:line="188" w:lineRule="auto"/>
              <w:ind w:left="451"/>
            </w:pPr>
            <w:r>
              <w:rPr>
                <w:spacing w:val="-13"/>
              </w:rPr>
              <w:t>-13</w:t>
            </w:r>
          </w:p>
        </w:tc>
        <w:tc>
          <w:tcPr>
            <w:tcW w:w="1209" w:type="dxa"/>
            <w:vAlign w:val="top"/>
          </w:tcPr>
          <w:p>
            <w:pPr>
              <w:pStyle w:val="6"/>
              <w:spacing w:before="39" w:line="205" w:lineRule="auto"/>
              <w:ind w:left="311"/>
              <w:rPr>
                <w:rFonts w:ascii="FangSong" w:hAnsi="FangSong" w:eastAsia="FangSong" w:cs="FangSong"/>
              </w:rPr>
            </w:pPr>
            <w:r>
              <w:rPr>
                <w:spacing w:val="-3"/>
              </w:rPr>
              <w:t>77</w:t>
            </w:r>
            <w:r>
              <w:rPr>
                <w:rFonts w:ascii="FangSong" w:hAnsi="FangSong" w:eastAsia="FangSong" w:cs="FangSong"/>
                <w:spacing w:val="-3"/>
              </w:rPr>
              <w:t>良</w:t>
            </w:r>
          </w:p>
        </w:tc>
        <w:tc>
          <w:tcPr>
            <w:tcW w:w="1209" w:type="dxa"/>
            <w:vAlign w:val="top"/>
          </w:tcPr>
          <w:p>
            <w:pPr>
              <w:pStyle w:val="6"/>
              <w:spacing w:before="79" w:line="188" w:lineRule="auto"/>
              <w:ind w:left="399"/>
            </w:pPr>
            <w:r>
              <w:rPr>
                <w:spacing w:val="-2"/>
              </w:rPr>
              <w:t>21.8</w:t>
            </w:r>
          </w:p>
        </w:tc>
        <w:tc>
          <w:tcPr>
            <w:tcW w:w="1210" w:type="dxa"/>
            <w:vAlign w:val="top"/>
          </w:tcPr>
          <w:p>
            <w:pPr>
              <w:pStyle w:val="6"/>
              <w:spacing w:before="79" w:line="188" w:lineRule="auto"/>
              <w:ind w:left="423"/>
            </w:pPr>
            <w:r>
              <w:rPr>
                <w:spacing w:val="-8"/>
              </w:rPr>
              <w:t>11.1</w:t>
            </w:r>
          </w:p>
        </w:tc>
        <w:tc>
          <w:tcPr>
            <w:tcW w:w="1214" w:type="dxa"/>
            <w:vAlign w:val="top"/>
          </w:tcPr>
          <w:p>
            <w:pPr>
              <w:pStyle w:val="6"/>
              <w:spacing w:before="80" w:line="188" w:lineRule="auto"/>
              <w:ind w:left="548"/>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09" w:type="dxa"/>
            <w:vAlign w:val="top"/>
          </w:tcPr>
          <w:p>
            <w:pPr>
              <w:spacing w:before="39" w:line="206" w:lineRule="auto"/>
              <w:ind w:left="534"/>
              <w:rPr>
                <w:rFonts w:ascii="FangSong" w:hAnsi="FangSong" w:eastAsia="FangSong" w:cs="FangSong"/>
                <w:sz w:val="24"/>
                <w:szCs w:val="24"/>
              </w:rPr>
            </w:pPr>
            <w:r>
              <w:rPr>
                <w:rFonts w:ascii="FangSong" w:hAnsi="FangSong" w:eastAsia="FangSong" w:cs="FangSong"/>
                <w:spacing w:val="-1"/>
                <w:sz w:val="24"/>
                <w:szCs w:val="24"/>
              </w:rPr>
              <w:t>二月</w:t>
            </w:r>
          </w:p>
        </w:tc>
        <w:tc>
          <w:tcPr>
            <w:tcW w:w="1209" w:type="dxa"/>
            <w:vAlign w:val="top"/>
          </w:tcPr>
          <w:p>
            <w:pPr>
              <w:pStyle w:val="6"/>
              <w:spacing w:before="80" w:line="188" w:lineRule="auto"/>
              <w:ind w:left="550"/>
            </w:pPr>
            <w:r>
              <w:t>0</w:t>
            </w:r>
          </w:p>
        </w:tc>
        <w:tc>
          <w:tcPr>
            <w:tcW w:w="1209" w:type="dxa"/>
            <w:vAlign w:val="top"/>
          </w:tcPr>
          <w:p>
            <w:pPr>
              <w:pStyle w:val="6"/>
              <w:spacing w:before="80" w:line="188" w:lineRule="auto"/>
              <w:ind w:left="451"/>
            </w:pPr>
            <w:r>
              <w:rPr>
                <w:spacing w:val="-13"/>
              </w:rPr>
              <w:t>-14</w:t>
            </w:r>
          </w:p>
        </w:tc>
        <w:tc>
          <w:tcPr>
            <w:tcW w:w="1209" w:type="dxa"/>
            <w:vAlign w:val="top"/>
          </w:tcPr>
          <w:p>
            <w:pPr>
              <w:pStyle w:val="6"/>
              <w:spacing w:before="39" w:line="206" w:lineRule="auto"/>
              <w:ind w:left="312"/>
              <w:rPr>
                <w:rFonts w:ascii="FangSong" w:hAnsi="FangSong" w:eastAsia="FangSong" w:cs="FangSong"/>
              </w:rPr>
            </w:pPr>
            <w:r>
              <w:rPr>
                <w:spacing w:val="-4"/>
              </w:rPr>
              <w:t>37</w:t>
            </w:r>
            <w:r>
              <w:rPr>
                <w:rFonts w:ascii="FangSong" w:hAnsi="FangSong" w:eastAsia="FangSong" w:cs="FangSong"/>
                <w:spacing w:val="-4"/>
              </w:rPr>
              <w:t>优</w:t>
            </w:r>
          </w:p>
        </w:tc>
        <w:tc>
          <w:tcPr>
            <w:tcW w:w="1209" w:type="dxa"/>
            <w:vAlign w:val="top"/>
          </w:tcPr>
          <w:p>
            <w:pPr>
              <w:pStyle w:val="6"/>
              <w:spacing w:before="80" w:line="188" w:lineRule="auto"/>
              <w:ind w:left="399"/>
            </w:pPr>
            <w:r>
              <w:rPr>
                <w:spacing w:val="-2"/>
              </w:rPr>
              <w:t>26.1</w:t>
            </w:r>
          </w:p>
        </w:tc>
        <w:tc>
          <w:tcPr>
            <w:tcW w:w="1210" w:type="dxa"/>
            <w:vAlign w:val="top"/>
          </w:tcPr>
          <w:p>
            <w:pPr>
              <w:pStyle w:val="6"/>
              <w:spacing w:before="80" w:line="188" w:lineRule="auto"/>
              <w:ind w:left="423"/>
            </w:pPr>
            <w:r>
              <w:rPr>
                <w:spacing w:val="-8"/>
              </w:rPr>
              <w:t>10.8</w:t>
            </w:r>
          </w:p>
        </w:tc>
        <w:tc>
          <w:tcPr>
            <w:tcW w:w="1214" w:type="dxa"/>
            <w:vAlign w:val="top"/>
          </w:tcPr>
          <w:p>
            <w:pPr>
              <w:pStyle w:val="6"/>
              <w:spacing w:before="80" w:line="188" w:lineRule="auto"/>
              <w:ind w:left="458"/>
            </w:pPr>
            <w:r>
              <w:rPr>
                <w:spacing w:val="-2"/>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09" w:type="dxa"/>
            <w:vAlign w:val="top"/>
          </w:tcPr>
          <w:p>
            <w:pPr>
              <w:spacing w:before="39" w:line="205" w:lineRule="auto"/>
              <w:ind w:left="539"/>
              <w:rPr>
                <w:rFonts w:ascii="FangSong" w:hAnsi="FangSong" w:eastAsia="FangSong" w:cs="FangSong"/>
                <w:sz w:val="24"/>
                <w:szCs w:val="24"/>
              </w:rPr>
            </w:pPr>
            <w:r>
              <w:rPr>
                <w:rFonts w:ascii="FangSong" w:hAnsi="FangSong" w:eastAsia="FangSong" w:cs="FangSong"/>
                <w:spacing w:val="-14"/>
                <w:sz w:val="24"/>
                <w:szCs w:val="24"/>
              </w:rPr>
              <w:t>三月</w:t>
            </w:r>
          </w:p>
        </w:tc>
        <w:tc>
          <w:tcPr>
            <w:tcW w:w="1209" w:type="dxa"/>
            <w:vAlign w:val="top"/>
          </w:tcPr>
          <w:p>
            <w:pPr>
              <w:pStyle w:val="6"/>
              <w:spacing w:before="80" w:line="188" w:lineRule="auto"/>
              <w:ind w:left="509"/>
            </w:pPr>
            <w:r>
              <w:rPr>
                <w:spacing w:val="-15"/>
              </w:rPr>
              <w:t>12</w:t>
            </w:r>
          </w:p>
        </w:tc>
        <w:tc>
          <w:tcPr>
            <w:tcW w:w="1209" w:type="dxa"/>
            <w:vAlign w:val="top"/>
          </w:tcPr>
          <w:p>
            <w:pPr>
              <w:pStyle w:val="6"/>
              <w:spacing w:before="80" w:line="188" w:lineRule="auto"/>
              <w:ind w:left="511"/>
            </w:pPr>
            <w:r>
              <w:rPr>
                <w:spacing w:val="-5"/>
              </w:rPr>
              <w:t>-3</w:t>
            </w:r>
          </w:p>
        </w:tc>
        <w:tc>
          <w:tcPr>
            <w:tcW w:w="1209" w:type="dxa"/>
            <w:vAlign w:val="top"/>
          </w:tcPr>
          <w:p>
            <w:pPr>
              <w:pStyle w:val="6"/>
              <w:spacing w:before="39" w:line="205" w:lineRule="auto"/>
              <w:ind w:left="317"/>
              <w:rPr>
                <w:rFonts w:ascii="FangSong" w:hAnsi="FangSong" w:eastAsia="FangSong" w:cs="FangSong"/>
              </w:rPr>
            </w:pPr>
            <w:r>
              <w:rPr>
                <w:spacing w:val="-5"/>
              </w:rPr>
              <w:t>85</w:t>
            </w:r>
            <w:r>
              <w:rPr>
                <w:rFonts w:ascii="FangSong" w:hAnsi="FangSong" w:eastAsia="FangSong" w:cs="FangSong"/>
                <w:spacing w:val="-5"/>
              </w:rPr>
              <w:t>优</w:t>
            </w:r>
          </w:p>
        </w:tc>
        <w:tc>
          <w:tcPr>
            <w:tcW w:w="1209" w:type="dxa"/>
            <w:vAlign w:val="top"/>
          </w:tcPr>
          <w:p>
            <w:pPr>
              <w:pStyle w:val="6"/>
              <w:spacing w:before="80" w:line="188" w:lineRule="auto"/>
              <w:ind w:left="399"/>
            </w:pPr>
            <w:r>
              <w:rPr>
                <w:spacing w:val="-2"/>
              </w:rPr>
              <w:t>23.2</w:t>
            </w:r>
          </w:p>
        </w:tc>
        <w:tc>
          <w:tcPr>
            <w:tcW w:w="1210" w:type="dxa"/>
            <w:vAlign w:val="top"/>
          </w:tcPr>
          <w:p>
            <w:pPr>
              <w:pStyle w:val="6"/>
              <w:spacing w:before="80" w:line="188" w:lineRule="auto"/>
              <w:ind w:left="423"/>
            </w:pPr>
            <w:r>
              <w:rPr>
                <w:spacing w:val="-8"/>
              </w:rPr>
              <w:t>10.3</w:t>
            </w:r>
          </w:p>
        </w:tc>
        <w:tc>
          <w:tcPr>
            <w:tcW w:w="1214" w:type="dxa"/>
            <w:vAlign w:val="top"/>
          </w:tcPr>
          <w:p>
            <w:pPr>
              <w:pStyle w:val="6"/>
              <w:spacing w:before="80" w:line="188" w:lineRule="auto"/>
              <w:ind w:left="422"/>
            </w:pPr>
            <w:r>
              <w:rPr>
                <w:spacing w:val="-8"/>
              </w:rPr>
              <w:t>15.2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09" w:type="dxa"/>
            <w:vAlign w:val="top"/>
          </w:tcPr>
          <w:p>
            <w:pPr>
              <w:spacing w:before="39" w:line="205" w:lineRule="auto"/>
              <w:ind w:left="549"/>
              <w:rPr>
                <w:rFonts w:ascii="FangSong" w:hAnsi="FangSong" w:eastAsia="FangSong" w:cs="FangSong"/>
                <w:sz w:val="24"/>
                <w:szCs w:val="24"/>
              </w:rPr>
            </w:pPr>
            <w:r>
              <w:rPr>
                <w:rFonts w:ascii="FangSong" w:hAnsi="FangSong" w:eastAsia="FangSong" w:cs="FangSong"/>
                <w:spacing w:val="-19"/>
                <w:sz w:val="24"/>
                <w:szCs w:val="24"/>
              </w:rPr>
              <w:t>四月</w:t>
            </w:r>
          </w:p>
        </w:tc>
        <w:tc>
          <w:tcPr>
            <w:tcW w:w="1209" w:type="dxa"/>
            <w:vAlign w:val="top"/>
          </w:tcPr>
          <w:p>
            <w:pPr>
              <w:pStyle w:val="6"/>
              <w:spacing w:before="80" w:line="188" w:lineRule="auto"/>
              <w:ind w:left="486"/>
            </w:pPr>
            <w:r>
              <w:rPr>
                <w:spacing w:val="-3"/>
              </w:rPr>
              <w:t>20</w:t>
            </w:r>
          </w:p>
        </w:tc>
        <w:tc>
          <w:tcPr>
            <w:tcW w:w="1209" w:type="dxa"/>
            <w:vAlign w:val="top"/>
          </w:tcPr>
          <w:p>
            <w:pPr>
              <w:pStyle w:val="6"/>
              <w:spacing w:before="80" w:line="188" w:lineRule="auto"/>
              <w:ind w:left="552"/>
            </w:pPr>
            <w:r>
              <w:t>3</w:t>
            </w:r>
          </w:p>
        </w:tc>
        <w:tc>
          <w:tcPr>
            <w:tcW w:w="1209" w:type="dxa"/>
            <w:vAlign w:val="top"/>
          </w:tcPr>
          <w:p>
            <w:pPr>
              <w:pStyle w:val="6"/>
              <w:spacing w:before="39" w:line="205" w:lineRule="auto"/>
              <w:ind w:left="314"/>
              <w:rPr>
                <w:rFonts w:ascii="FangSong" w:hAnsi="FangSong" w:eastAsia="FangSong" w:cs="FangSong"/>
              </w:rPr>
            </w:pPr>
            <w:r>
              <w:rPr>
                <w:spacing w:val="-4"/>
              </w:rPr>
              <w:t>50</w:t>
            </w:r>
            <w:r>
              <w:rPr>
                <w:rFonts w:ascii="FangSong" w:hAnsi="FangSong" w:eastAsia="FangSong" w:cs="FangSong"/>
                <w:spacing w:val="-4"/>
              </w:rPr>
              <w:t>优</w:t>
            </w:r>
          </w:p>
        </w:tc>
        <w:tc>
          <w:tcPr>
            <w:tcW w:w="1209" w:type="dxa"/>
            <w:vAlign w:val="top"/>
          </w:tcPr>
          <w:p>
            <w:pPr>
              <w:pStyle w:val="6"/>
              <w:spacing w:before="80" w:line="188" w:lineRule="auto"/>
              <w:ind w:left="399"/>
            </w:pPr>
            <w:r>
              <w:rPr>
                <w:spacing w:val="-2"/>
              </w:rPr>
              <w:t>28.1</w:t>
            </w:r>
          </w:p>
        </w:tc>
        <w:tc>
          <w:tcPr>
            <w:tcW w:w="1210" w:type="dxa"/>
            <w:vAlign w:val="top"/>
          </w:tcPr>
          <w:p>
            <w:pPr>
              <w:pStyle w:val="6"/>
              <w:spacing w:before="80" w:line="188" w:lineRule="auto"/>
              <w:ind w:left="423"/>
            </w:pPr>
            <w:r>
              <w:rPr>
                <w:spacing w:val="-8"/>
              </w:rPr>
              <w:t>11.7</w:t>
            </w:r>
          </w:p>
        </w:tc>
        <w:tc>
          <w:tcPr>
            <w:tcW w:w="1214" w:type="dxa"/>
            <w:vAlign w:val="top"/>
          </w:tcPr>
          <w:p>
            <w:pPr>
              <w:pStyle w:val="6"/>
              <w:spacing w:before="80" w:line="188" w:lineRule="auto"/>
              <w:ind w:left="459"/>
            </w:pPr>
            <w:r>
              <w:rPr>
                <w:spacing w:val="-2"/>
              </w:rP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09" w:type="dxa"/>
            <w:vAlign w:val="top"/>
          </w:tcPr>
          <w:p>
            <w:pPr>
              <w:spacing w:before="40" w:line="205" w:lineRule="auto"/>
              <w:ind w:left="529"/>
              <w:rPr>
                <w:rFonts w:ascii="FangSong" w:hAnsi="FangSong" w:eastAsia="FangSong" w:cs="FangSong"/>
                <w:sz w:val="24"/>
                <w:szCs w:val="24"/>
              </w:rPr>
            </w:pPr>
            <w:r>
              <w:rPr>
                <w:rFonts w:ascii="FangSong" w:hAnsi="FangSong" w:eastAsia="FangSong" w:cs="FangSong"/>
                <w:spacing w:val="-9"/>
                <w:sz w:val="24"/>
                <w:szCs w:val="24"/>
              </w:rPr>
              <w:t>五月</w:t>
            </w:r>
          </w:p>
        </w:tc>
        <w:tc>
          <w:tcPr>
            <w:tcW w:w="1209" w:type="dxa"/>
            <w:vAlign w:val="top"/>
          </w:tcPr>
          <w:p>
            <w:pPr>
              <w:pStyle w:val="6"/>
              <w:spacing w:before="81" w:line="188" w:lineRule="auto"/>
              <w:ind w:left="486"/>
            </w:pPr>
            <w:r>
              <w:rPr>
                <w:spacing w:val="-3"/>
              </w:rPr>
              <w:t>25</w:t>
            </w:r>
          </w:p>
        </w:tc>
        <w:tc>
          <w:tcPr>
            <w:tcW w:w="1209" w:type="dxa"/>
            <w:vAlign w:val="top"/>
          </w:tcPr>
          <w:p>
            <w:pPr>
              <w:pStyle w:val="6"/>
              <w:spacing w:before="84" w:line="185" w:lineRule="auto"/>
              <w:ind w:left="551"/>
            </w:pPr>
            <w:r>
              <w:t>7</w:t>
            </w:r>
          </w:p>
        </w:tc>
        <w:tc>
          <w:tcPr>
            <w:tcW w:w="1209" w:type="dxa"/>
            <w:vAlign w:val="top"/>
          </w:tcPr>
          <w:p>
            <w:pPr>
              <w:pStyle w:val="6"/>
              <w:spacing w:before="40" w:line="205" w:lineRule="auto"/>
              <w:ind w:left="306"/>
              <w:rPr>
                <w:rFonts w:ascii="FangSong" w:hAnsi="FangSong" w:eastAsia="FangSong" w:cs="FangSong"/>
              </w:rPr>
            </w:pPr>
            <w:r>
              <w:rPr>
                <w:spacing w:val="-2"/>
              </w:rPr>
              <w:t>44</w:t>
            </w:r>
            <w:r>
              <w:rPr>
                <w:rFonts w:ascii="FangSong" w:hAnsi="FangSong" w:eastAsia="FangSong" w:cs="FangSong"/>
                <w:spacing w:val="-2"/>
              </w:rPr>
              <w:t>优</w:t>
            </w:r>
          </w:p>
        </w:tc>
        <w:tc>
          <w:tcPr>
            <w:tcW w:w="1209" w:type="dxa"/>
            <w:vAlign w:val="top"/>
          </w:tcPr>
          <w:p>
            <w:pPr>
              <w:pStyle w:val="6"/>
              <w:spacing w:before="81" w:line="188" w:lineRule="auto"/>
              <w:ind w:left="399"/>
            </w:pPr>
            <w:r>
              <w:rPr>
                <w:spacing w:val="-2"/>
              </w:rPr>
              <w:t>29.5</w:t>
            </w:r>
          </w:p>
        </w:tc>
        <w:tc>
          <w:tcPr>
            <w:tcW w:w="1210" w:type="dxa"/>
            <w:vAlign w:val="top"/>
          </w:tcPr>
          <w:p>
            <w:pPr>
              <w:pStyle w:val="6"/>
              <w:spacing w:before="81" w:line="188" w:lineRule="auto"/>
              <w:ind w:left="423"/>
            </w:pPr>
            <w:r>
              <w:rPr>
                <w:spacing w:val="-8"/>
              </w:rPr>
              <w:t>11.3</w:t>
            </w:r>
          </w:p>
        </w:tc>
        <w:tc>
          <w:tcPr>
            <w:tcW w:w="1214" w:type="dxa"/>
            <w:vAlign w:val="top"/>
          </w:tcPr>
          <w:p>
            <w:pPr>
              <w:pStyle w:val="6"/>
              <w:spacing w:before="81" w:line="188" w:lineRule="auto"/>
              <w:ind w:left="463"/>
            </w:pPr>
            <w:r>
              <w:rPr>
                <w:spacing w:val="-3"/>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09" w:type="dxa"/>
            <w:vAlign w:val="top"/>
          </w:tcPr>
          <w:p>
            <w:pPr>
              <w:spacing w:before="42" w:line="203" w:lineRule="auto"/>
              <w:ind w:left="531"/>
              <w:rPr>
                <w:rFonts w:ascii="FangSong" w:hAnsi="FangSong" w:eastAsia="FangSong" w:cs="FangSong"/>
                <w:sz w:val="24"/>
                <w:szCs w:val="24"/>
              </w:rPr>
            </w:pPr>
            <w:r>
              <w:rPr>
                <w:rFonts w:ascii="FangSong" w:hAnsi="FangSong" w:eastAsia="FangSong" w:cs="FangSong"/>
                <w:spacing w:val="-10"/>
                <w:sz w:val="24"/>
                <w:szCs w:val="24"/>
              </w:rPr>
              <w:t>六月</w:t>
            </w:r>
          </w:p>
        </w:tc>
        <w:tc>
          <w:tcPr>
            <w:tcW w:w="1209" w:type="dxa"/>
            <w:vAlign w:val="top"/>
          </w:tcPr>
          <w:p>
            <w:pPr>
              <w:pStyle w:val="6"/>
              <w:spacing w:before="83" w:line="188" w:lineRule="auto"/>
              <w:ind w:left="491"/>
            </w:pPr>
            <w:r>
              <w:rPr>
                <w:spacing w:val="-5"/>
              </w:rPr>
              <w:t>31</w:t>
            </w:r>
          </w:p>
        </w:tc>
        <w:tc>
          <w:tcPr>
            <w:tcW w:w="1209" w:type="dxa"/>
            <w:vAlign w:val="top"/>
          </w:tcPr>
          <w:p>
            <w:pPr>
              <w:pStyle w:val="6"/>
              <w:spacing w:before="83" w:line="188" w:lineRule="auto"/>
              <w:ind w:left="510"/>
            </w:pPr>
            <w:r>
              <w:rPr>
                <w:spacing w:val="-15"/>
              </w:rPr>
              <w:t>15</w:t>
            </w:r>
          </w:p>
        </w:tc>
        <w:tc>
          <w:tcPr>
            <w:tcW w:w="1209" w:type="dxa"/>
            <w:vAlign w:val="top"/>
          </w:tcPr>
          <w:p>
            <w:pPr>
              <w:pStyle w:val="6"/>
              <w:spacing w:before="42" w:line="203" w:lineRule="auto"/>
              <w:ind w:left="306"/>
              <w:rPr>
                <w:rFonts w:ascii="FangSong" w:hAnsi="FangSong" w:eastAsia="FangSong" w:cs="FangSong"/>
              </w:rPr>
            </w:pPr>
            <w:r>
              <w:rPr>
                <w:spacing w:val="-2"/>
              </w:rPr>
              <w:t>42</w:t>
            </w:r>
            <w:r>
              <w:rPr>
                <w:rFonts w:ascii="FangSong" w:hAnsi="FangSong" w:eastAsia="FangSong" w:cs="FangSong"/>
                <w:spacing w:val="-2"/>
              </w:rPr>
              <w:t>优</w:t>
            </w:r>
          </w:p>
        </w:tc>
        <w:tc>
          <w:tcPr>
            <w:tcW w:w="1209" w:type="dxa"/>
            <w:vAlign w:val="top"/>
          </w:tcPr>
          <w:p>
            <w:pPr>
              <w:pStyle w:val="6"/>
              <w:spacing w:before="83" w:line="188" w:lineRule="auto"/>
              <w:ind w:left="399"/>
            </w:pPr>
            <w:r>
              <w:rPr>
                <w:spacing w:val="-2"/>
              </w:rPr>
              <w:t>28.4</w:t>
            </w:r>
          </w:p>
        </w:tc>
        <w:tc>
          <w:tcPr>
            <w:tcW w:w="1210" w:type="dxa"/>
            <w:vAlign w:val="top"/>
          </w:tcPr>
          <w:p>
            <w:pPr>
              <w:pStyle w:val="6"/>
              <w:spacing w:before="83" w:line="188" w:lineRule="auto"/>
              <w:ind w:left="423"/>
            </w:pPr>
            <w:r>
              <w:rPr>
                <w:spacing w:val="-8"/>
              </w:rPr>
              <w:t>11.4</w:t>
            </w:r>
          </w:p>
        </w:tc>
        <w:tc>
          <w:tcPr>
            <w:tcW w:w="1214" w:type="dxa"/>
            <w:vAlign w:val="top"/>
          </w:tcPr>
          <w:p>
            <w:pPr>
              <w:pStyle w:val="6"/>
              <w:spacing w:before="83" w:line="188" w:lineRule="auto"/>
              <w:ind w:left="463"/>
            </w:pPr>
            <w:r>
              <w:rPr>
                <w:spacing w:val="-3"/>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09" w:type="dxa"/>
            <w:vAlign w:val="top"/>
          </w:tcPr>
          <w:p>
            <w:pPr>
              <w:spacing w:before="43" w:line="203" w:lineRule="auto"/>
              <w:ind w:left="527"/>
              <w:rPr>
                <w:rFonts w:ascii="FangSong" w:hAnsi="FangSong" w:eastAsia="FangSong" w:cs="FangSong"/>
                <w:sz w:val="24"/>
                <w:szCs w:val="24"/>
              </w:rPr>
            </w:pPr>
            <w:r>
              <w:rPr>
                <w:rFonts w:ascii="FangSong" w:hAnsi="FangSong" w:eastAsia="FangSong" w:cs="FangSong"/>
                <w:spacing w:val="-8"/>
                <w:sz w:val="24"/>
                <w:szCs w:val="24"/>
              </w:rPr>
              <w:t>七月</w:t>
            </w:r>
          </w:p>
        </w:tc>
        <w:tc>
          <w:tcPr>
            <w:tcW w:w="1209" w:type="dxa"/>
            <w:vAlign w:val="top"/>
          </w:tcPr>
          <w:p>
            <w:pPr>
              <w:pStyle w:val="6"/>
              <w:spacing w:before="83" w:line="188" w:lineRule="auto"/>
              <w:ind w:left="491"/>
            </w:pPr>
            <w:r>
              <w:rPr>
                <w:spacing w:val="-5"/>
              </w:rPr>
              <w:t>31</w:t>
            </w:r>
          </w:p>
        </w:tc>
        <w:tc>
          <w:tcPr>
            <w:tcW w:w="1209" w:type="dxa"/>
            <w:vAlign w:val="top"/>
          </w:tcPr>
          <w:p>
            <w:pPr>
              <w:pStyle w:val="6"/>
              <w:spacing w:before="83" w:line="188" w:lineRule="auto"/>
              <w:ind w:left="510"/>
            </w:pPr>
            <w:r>
              <w:rPr>
                <w:spacing w:val="-15"/>
              </w:rPr>
              <w:t>17</w:t>
            </w:r>
          </w:p>
        </w:tc>
        <w:tc>
          <w:tcPr>
            <w:tcW w:w="1209" w:type="dxa"/>
            <w:vAlign w:val="top"/>
          </w:tcPr>
          <w:p>
            <w:pPr>
              <w:pStyle w:val="6"/>
              <w:spacing w:before="43" w:line="203" w:lineRule="auto"/>
              <w:ind w:left="306"/>
              <w:rPr>
                <w:rFonts w:ascii="FangSong" w:hAnsi="FangSong" w:eastAsia="FangSong" w:cs="FangSong"/>
              </w:rPr>
            </w:pPr>
            <w:r>
              <w:rPr>
                <w:spacing w:val="-2"/>
              </w:rPr>
              <w:t>40</w:t>
            </w:r>
            <w:r>
              <w:rPr>
                <w:rFonts w:ascii="FangSong" w:hAnsi="FangSong" w:eastAsia="FangSong" w:cs="FangSong"/>
                <w:spacing w:val="-2"/>
              </w:rPr>
              <w:t>优</w:t>
            </w:r>
          </w:p>
        </w:tc>
        <w:tc>
          <w:tcPr>
            <w:tcW w:w="1209" w:type="dxa"/>
            <w:vAlign w:val="top"/>
          </w:tcPr>
          <w:p>
            <w:pPr>
              <w:pStyle w:val="6"/>
              <w:spacing w:before="83" w:line="188" w:lineRule="auto"/>
              <w:ind w:left="404"/>
            </w:pPr>
            <w:r>
              <w:rPr>
                <w:spacing w:val="-3"/>
              </w:rPr>
              <w:t>30.2</w:t>
            </w:r>
          </w:p>
        </w:tc>
        <w:tc>
          <w:tcPr>
            <w:tcW w:w="1210" w:type="dxa"/>
            <w:vAlign w:val="top"/>
          </w:tcPr>
          <w:p>
            <w:pPr>
              <w:pStyle w:val="6"/>
              <w:spacing w:before="83" w:line="188" w:lineRule="auto"/>
              <w:ind w:left="423"/>
            </w:pPr>
            <w:r>
              <w:rPr>
                <w:spacing w:val="-8"/>
              </w:rPr>
              <w:t>10.1</w:t>
            </w:r>
          </w:p>
        </w:tc>
        <w:tc>
          <w:tcPr>
            <w:tcW w:w="1214" w:type="dxa"/>
            <w:vAlign w:val="top"/>
          </w:tcPr>
          <w:p>
            <w:pPr>
              <w:pStyle w:val="6"/>
              <w:spacing w:before="87" w:line="185" w:lineRule="auto"/>
              <w:ind w:left="555"/>
            </w:pPr>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09" w:type="dxa"/>
            <w:vAlign w:val="top"/>
          </w:tcPr>
          <w:p>
            <w:pPr>
              <w:spacing w:before="43" w:line="203" w:lineRule="auto"/>
              <w:ind w:left="526"/>
              <w:rPr>
                <w:rFonts w:ascii="FangSong" w:hAnsi="FangSong" w:eastAsia="FangSong" w:cs="FangSong"/>
                <w:sz w:val="24"/>
                <w:szCs w:val="24"/>
              </w:rPr>
            </w:pPr>
            <w:r>
              <w:rPr>
                <w:rFonts w:ascii="FangSong" w:hAnsi="FangSong" w:eastAsia="FangSong" w:cs="FangSong"/>
                <w:spacing w:val="-8"/>
                <w:sz w:val="24"/>
                <w:szCs w:val="24"/>
              </w:rPr>
              <w:t>八月</w:t>
            </w:r>
          </w:p>
        </w:tc>
        <w:tc>
          <w:tcPr>
            <w:tcW w:w="1209" w:type="dxa"/>
            <w:vAlign w:val="top"/>
          </w:tcPr>
          <w:p>
            <w:pPr>
              <w:pStyle w:val="6"/>
              <w:spacing w:before="83" w:line="188" w:lineRule="auto"/>
              <w:ind w:left="486"/>
            </w:pPr>
            <w:r>
              <w:rPr>
                <w:spacing w:val="-3"/>
              </w:rPr>
              <w:t>28</w:t>
            </w:r>
          </w:p>
        </w:tc>
        <w:tc>
          <w:tcPr>
            <w:tcW w:w="1209" w:type="dxa"/>
            <w:vAlign w:val="top"/>
          </w:tcPr>
          <w:p>
            <w:pPr>
              <w:pStyle w:val="6"/>
              <w:spacing w:before="83" w:line="188" w:lineRule="auto"/>
              <w:ind w:left="510"/>
            </w:pPr>
            <w:r>
              <w:rPr>
                <w:spacing w:val="-15"/>
              </w:rPr>
              <w:t>16</w:t>
            </w:r>
          </w:p>
        </w:tc>
        <w:tc>
          <w:tcPr>
            <w:tcW w:w="1209" w:type="dxa"/>
            <w:vAlign w:val="top"/>
          </w:tcPr>
          <w:p>
            <w:pPr>
              <w:pStyle w:val="6"/>
              <w:spacing w:before="43" w:line="203" w:lineRule="auto"/>
              <w:ind w:left="312"/>
              <w:rPr>
                <w:rFonts w:ascii="FangSong" w:hAnsi="FangSong" w:eastAsia="FangSong" w:cs="FangSong"/>
              </w:rPr>
            </w:pPr>
            <w:r>
              <w:rPr>
                <w:spacing w:val="-4"/>
              </w:rPr>
              <w:t>35</w:t>
            </w:r>
            <w:r>
              <w:rPr>
                <w:rFonts w:ascii="FangSong" w:hAnsi="FangSong" w:eastAsia="FangSong" w:cs="FangSong"/>
                <w:spacing w:val="-4"/>
              </w:rPr>
              <w:t>优</w:t>
            </w:r>
          </w:p>
        </w:tc>
        <w:tc>
          <w:tcPr>
            <w:tcW w:w="1209" w:type="dxa"/>
            <w:vAlign w:val="top"/>
          </w:tcPr>
          <w:p>
            <w:pPr>
              <w:pStyle w:val="6"/>
              <w:spacing w:before="83" w:line="188" w:lineRule="auto"/>
              <w:ind w:left="399"/>
            </w:pPr>
            <w:r>
              <w:rPr>
                <w:spacing w:val="-2"/>
              </w:rPr>
              <w:t>26.3</w:t>
            </w:r>
          </w:p>
        </w:tc>
        <w:tc>
          <w:tcPr>
            <w:tcW w:w="1210" w:type="dxa"/>
            <w:vAlign w:val="top"/>
          </w:tcPr>
          <w:p>
            <w:pPr>
              <w:pStyle w:val="6"/>
              <w:spacing w:before="83" w:line="188" w:lineRule="auto"/>
              <w:ind w:left="469"/>
            </w:pPr>
            <w:r>
              <w:rPr>
                <w:spacing w:val="-5"/>
              </w:rPr>
              <w:t>8.1</w:t>
            </w:r>
          </w:p>
        </w:tc>
        <w:tc>
          <w:tcPr>
            <w:tcW w:w="1214" w:type="dxa"/>
            <w:vAlign w:val="top"/>
          </w:tcPr>
          <w:p>
            <w:pPr>
              <w:pStyle w:val="6"/>
              <w:spacing w:before="83" w:line="188" w:lineRule="auto"/>
              <w:ind w:left="398"/>
            </w:pPr>
            <w:r>
              <w:rPr>
                <w:spacing w:val="-1"/>
              </w:rPr>
              <w:t>47.4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09" w:type="dxa"/>
            <w:vAlign w:val="top"/>
          </w:tcPr>
          <w:p>
            <w:pPr>
              <w:spacing w:before="41" w:line="204" w:lineRule="auto"/>
              <w:ind w:left="524"/>
              <w:rPr>
                <w:rFonts w:ascii="FangSong" w:hAnsi="FangSong" w:eastAsia="FangSong" w:cs="FangSong"/>
                <w:sz w:val="24"/>
                <w:szCs w:val="24"/>
              </w:rPr>
            </w:pPr>
            <w:r>
              <w:rPr>
                <w:rFonts w:ascii="FangSong" w:hAnsi="FangSong" w:eastAsia="FangSong" w:cs="FangSong"/>
                <w:spacing w:val="-7"/>
                <w:sz w:val="24"/>
                <w:szCs w:val="24"/>
              </w:rPr>
              <w:t>九月</w:t>
            </w:r>
          </w:p>
        </w:tc>
        <w:tc>
          <w:tcPr>
            <w:tcW w:w="1209" w:type="dxa"/>
            <w:vAlign w:val="top"/>
          </w:tcPr>
          <w:p>
            <w:pPr>
              <w:pStyle w:val="6"/>
              <w:spacing w:before="83" w:line="188" w:lineRule="auto"/>
              <w:ind w:left="486"/>
            </w:pPr>
            <w:r>
              <w:rPr>
                <w:spacing w:val="-3"/>
              </w:rPr>
              <w:t>25</w:t>
            </w:r>
          </w:p>
        </w:tc>
        <w:tc>
          <w:tcPr>
            <w:tcW w:w="1209" w:type="dxa"/>
            <w:vAlign w:val="top"/>
          </w:tcPr>
          <w:p>
            <w:pPr>
              <w:pStyle w:val="6"/>
              <w:spacing w:before="83" w:line="188" w:lineRule="auto"/>
              <w:ind w:left="551"/>
            </w:pPr>
            <w:r>
              <w:t>9</w:t>
            </w:r>
          </w:p>
        </w:tc>
        <w:tc>
          <w:tcPr>
            <w:tcW w:w="1209" w:type="dxa"/>
            <w:vAlign w:val="top"/>
          </w:tcPr>
          <w:p>
            <w:pPr>
              <w:pStyle w:val="6"/>
              <w:spacing w:before="41" w:line="204" w:lineRule="auto"/>
              <w:ind w:left="314"/>
              <w:rPr>
                <w:rFonts w:ascii="FangSong" w:hAnsi="FangSong" w:eastAsia="FangSong" w:cs="FangSong"/>
              </w:rPr>
            </w:pPr>
            <w:r>
              <w:rPr>
                <w:spacing w:val="-4"/>
              </w:rPr>
              <w:t>51</w:t>
            </w:r>
            <w:r>
              <w:rPr>
                <w:rFonts w:ascii="FangSong" w:hAnsi="FangSong" w:eastAsia="FangSong" w:cs="FangSong"/>
                <w:spacing w:val="-4"/>
              </w:rPr>
              <w:t>优</w:t>
            </w:r>
          </w:p>
        </w:tc>
        <w:tc>
          <w:tcPr>
            <w:tcW w:w="1209" w:type="dxa"/>
            <w:vAlign w:val="top"/>
          </w:tcPr>
          <w:p>
            <w:pPr>
              <w:pStyle w:val="6"/>
              <w:spacing w:before="83" w:line="188" w:lineRule="auto"/>
              <w:ind w:left="399"/>
            </w:pPr>
            <w:r>
              <w:rPr>
                <w:spacing w:val="-2"/>
              </w:rPr>
              <w:t>29.9</w:t>
            </w:r>
          </w:p>
        </w:tc>
        <w:tc>
          <w:tcPr>
            <w:tcW w:w="1210" w:type="dxa"/>
            <w:vAlign w:val="top"/>
          </w:tcPr>
          <w:p>
            <w:pPr>
              <w:pStyle w:val="6"/>
              <w:spacing w:before="83" w:line="188" w:lineRule="auto"/>
              <w:ind w:left="469"/>
            </w:pPr>
            <w:r>
              <w:rPr>
                <w:spacing w:val="-5"/>
              </w:rPr>
              <w:t>8.8</w:t>
            </w:r>
          </w:p>
        </w:tc>
        <w:tc>
          <w:tcPr>
            <w:tcW w:w="1214" w:type="dxa"/>
            <w:vAlign w:val="top"/>
          </w:tcPr>
          <w:p>
            <w:pPr>
              <w:pStyle w:val="6"/>
              <w:spacing w:before="83" w:line="188" w:lineRule="auto"/>
              <w:ind w:left="552"/>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09" w:type="dxa"/>
            <w:vAlign w:val="top"/>
          </w:tcPr>
          <w:p>
            <w:pPr>
              <w:spacing w:before="41" w:line="204" w:lineRule="auto"/>
              <w:ind w:left="531"/>
              <w:rPr>
                <w:rFonts w:ascii="FangSong" w:hAnsi="FangSong" w:eastAsia="FangSong" w:cs="FangSong"/>
                <w:sz w:val="24"/>
                <w:szCs w:val="24"/>
              </w:rPr>
            </w:pPr>
            <w:r>
              <w:rPr>
                <w:rFonts w:ascii="FangSong" w:hAnsi="FangSong" w:eastAsia="FangSong" w:cs="FangSong"/>
                <w:spacing w:val="-10"/>
                <w:sz w:val="24"/>
                <w:szCs w:val="24"/>
              </w:rPr>
              <w:t>十月</w:t>
            </w:r>
          </w:p>
        </w:tc>
        <w:tc>
          <w:tcPr>
            <w:tcW w:w="1209" w:type="dxa"/>
            <w:vAlign w:val="top"/>
          </w:tcPr>
          <w:p>
            <w:pPr>
              <w:pStyle w:val="6"/>
              <w:spacing w:before="82" w:line="188" w:lineRule="auto"/>
              <w:ind w:left="509"/>
            </w:pPr>
            <w:r>
              <w:rPr>
                <w:spacing w:val="-15"/>
              </w:rPr>
              <w:t>16</w:t>
            </w:r>
          </w:p>
        </w:tc>
        <w:tc>
          <w:tcPr>
            <w:tcW w:w="1209" w:type="dxa"/>
            <w:vAlign w:val="top"/>
          </w:tcPr>
          <w:p>
            <w:pPr>
              <w:pStyle w:val="6"/>
              <w:spacing w:before="82" w:line="188" w:lineRule="auto"/>
              <w:ind w:left="550"/>
            </w:pPr>
            <w:r>
              <w:t>0</w:t>
            </w:r>
          </w:p>
        </w:tc>
        <w:tc>
          <w:tcPr>
            <w:tcW w:w="1209" w:type="dxa"/>
            <w:vAlign w:val="top"/>
          </w:tcPr>
          <w:p>
            <w:pPr>
              <w:pStyle w:val="6"/>
              <w:spacing w:before="41" w:line="204" w:lineRule="auto"/>
              <w:ind w:left="314"/>
              <w:rPr>
                <w:rFonts w:ascii="FangSong" w:hAnsi="FangSong" w:eastAsia="FangSong" w:cs="FangSong"/>
              </w:rPr>
            </w:pPr>
            <w:r>
              <w:rPr>
                <w:spacing w:val="-4"/>
              </w:rPr>
              <w:t>52</w:t>
            </w:r>
            <w:r>
              <w:rPr>
                <w:rFonts w:ascii="FangSong" w:hAnsi="FangSong" w:eastAsia="FangSong" w:cs="FangSong"/>
                <w:spacing w:val="-4"/>
              </w:rPr>
              <w:t>优</w:t>
            </w:r>
          </w:p>
        </w:tc>
        <w:tc>
          <w:tcPr>
            <w:tcW w:w="1209" w:type="dxa"/>
            <w:vAlign w:val="top"/>
          </w:tcPr>
          <w:p>
            <w:pPr>
              <w:pStyle w:val="6"/>
              <w:spacing w:before="82" w:line="188" w:lineRule="auto"/>
              <w:ind w:left="399"/>
            </w:pPr>
            <w:r>
              <w:rPr>
                <w:spacing w:val="-2"/>
              </w:rPr>
              <w:t>28.1</w:t>
            </w:r>
          </w:p>
        </w:tc>
        <w:tc>
          <w:tcPr>
            <w:tcW w:w="1210" w:type="dxa"/>
            <w:vAlign w:val="top"/>
          </w:tcPr>
          <w:p>
            <w:pPr>
              <w:pStyle w:val="6"/>
              <w:spacing w:before="82" w:line="188" w:lineRule="auto"/>
              <w:ind w:left="423"/>
            </w:pPr>
            <w:r>
              <w:rPr>
                <w:spacing w:val="-8"/>
              </w:rPr>
              <w:t>11.9</w:t>
            </w:r>
          </w:p>
        </w:tc>
        <w:tc>
          <w:tcPr>
            <w:tcW w:w="1214" w:type="dxa"/>
            <w:vAlign w:val="top"/>
          </w:tcPr>
          <w:p>
            <w:pPr>
              <w:pStyle w:val="6"/>
              <w:spacing w:before="82" w:line="188" w:lineRule="auto"/>
              <w:ind w:left="399"/>
            </w:pPr>
            <w:r>
              <w:rPr>
                <w:spacing w:val="-2"/>
              </w:rPr>
              <w:t>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509" w:type="dxa"/>
            <w:vAlign w:val="top"/>
          </w:tcPr>
          <w:p>
            <w:pPr>
              <w:spacing w:before="41" w:line="206" w:lineRule="auto"/>
              <w:ind w:left="411"/>
              <w:rPr>
                <w:rFonts w:ascii="FangSong" w:hAnsi="FangSong" w:eastAsia="FangSong" w:cs="FangSong"/>
                <w:sz w:val="24"/>
                <w:szCs w:val="24"/>
              </w:rPr>
            </w:pPr>
            <w:r>
              <w:rPr>
                <w:rFonts w:ascii="FangSong" w:hAnsi="FangSong" w:eastAsia="FangSong" w:cs="FangSong"/>
                <w:sz w:val="24"/>
                <w:szCs w:val="24"/>
              </w:rPr>
              <w:t>十一月</w:t>
            </w:r>
          </w:p>
        </w:tc>
        <w:tc>
          <w:tcPr>
            <w:tcW w:w="1209" w:type="dxa"/>
            <w:vAlign w:val="top"/>
          </w:tcPr>
          <w:p>
            <w:pPr>
              <w:pStyle w:val="6"/>
              <w:spacing w:before="85" w:line="185" w:lineRule="auto"/>
              <w:ind w:left="550"/>
            </w:pPr>
            <w:r>
              <w:t>7</w:t>
            </w:r>
          </w:p>
        </w:tc>
        <w:tc>
          <w:tcPr>
            <w:tcW w:w="1209" w:type="dxa"/>
            <w:vAlign w:val="top"/>
          </w:tcPr>
          <w:p>
            <w:pPr>
              <w:pStyle w:val="6"/>
              <w:spacing w:before="82" w:line="188" w:lineRule="auto"/>
              <w:ind w:left="511"/>
            </w:pPr>
            <w:r>
              <w:rPr>
                <w:spacing w:val="-5"/>
              </w:rPr>
              <w:t>-6</w:t>
            </w:r>
          </w:p>
        </w:tc>
        <w:tc>
          <w:tcPr>
            <w:tcW w:w="1209" w:type="dxa"/>
            <w:vAlign w:val="top"/>
          </w:tcPr>
          <w:p>
            <w:pPr>
              <w:pStyle w:val="6"/>
              <w:spacing w:before="41" w:line="206" w:lineRule="auto"/>
              <w:ind w:left="306"/>
              <w:rPr>
                <w:rFonts w:ascii="FangSong" w:hAnsi="FangSong" w:eastAsia="FangSong" w:cs="FangSong"/>
              </w:rPr>
            </w:pPr>
            <w:r>
              <w:rPr>
                <w:spacing w:val="-2"/>
              </w:rPr>
              <w:t>47</w:t>
            </w:r>
            <w:r>
              <w:rPr>
                <w:rFonts w:ascii="FangSong" w:hAnsi="FangSong" w:eastAsia="FangSong" w:cs="FangSong"/>
                <w:spacing w:val="-2"/>
              </w:rPr>
              <w:t>优</w:t>
            </w:r>
          </w:p>
        </w:tc>
        <w:tc>
          <w:tcPr>
            <w:tcW w:w="1209" w:type="dxa"/>
            <w:vAlign w:val="top"/>
          </w:tcPr>
          <w:p>
            <w:pPr>
              <w:pStyle w:val="6"/>
              <w:spacing w:before="82" w:line="188" w:lineRule="auto"/>
              <w:ind w:left="399"/>
            </w:pPr>
            <w:r>
              <w:rPr>
                <w:spacing w:val="-2"/>
              </w:rPr>
              <w:t>27.6</w:t>
            </w:r>
          </w:p>
        </w:tc>
        <w:tc>
          <w:tcPr>
            <w:tcW w:w="1210" w:type="dxa"/>
            <w:vAlign w:val="top"/>
          </w:tcPr>
          <w:p>
            <w:pPr>
              <w:pStyle w:val="6"/>
              <w:spacing w:before="82" w:line="188" w:lineRule="auto"/>
              <w:ind w:left="464"/>
            </w:pPr>
            <w:r>
              <w:rPr>
                <w:spacing w:val="-4"/>
              </w:rPr>
              <w:t>9.1</w:t>
            </w:r>
          </w:p>
        </w:tc>
        <w:tc>
          <w:tcPr>
            <w:tcW w:w="1214" w:type="dxa"/>
            <w:vAlign w:val="top"/>
          </w:tcPr>
          <w:p>
            <w:pPr>
              <w:pStyle w:val="6"/>
              <w:spacing w:before="82" w:line="188" w:lineRule="auto"/>
              <w:ind w:left="552"/>
            </w:pPr>
            <w:r>
              <w:t>0</w:t>
            </w:r>
          </w:p>
        </w:tc>
      </w:tr>
    </w:tbl>
    <w:p>
      <w:pPr>
        <w:pStyle w:val="2"/>
        <w:spacing w:line="252" w:lineRule="auto"/>
      </w:pPr>
      <w:r>
        <w:drawing>
          <wp:anchor distT="0" distB="0" distL="0" distR="0" simplePos="0" relativeHeight="251658240"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02" w:lineRule="auto"/>
        <w:ind w:left="3622"/>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tbl>
      <w:tblPr>
        <w:tblStyle w:val="5"/>
        <w:tblW w:w="87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1209"/>
        <w:gridCol w:w="1209"/>
        <w:gridCol w:w="1209"/>
        <w:gridCol w:w="1209"/>
        <w:gridCol w:w="1210"/>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509" w:type="dxa"/>
            <w:vAlign w:val="top"/>
          </w:tcPr>
          <w:p>
            <w:pPr>
              <w:spacing w:before="215" w:line="217" w:lineRule="auto"/>
              <w:ind w:left="567"/>
              <w:rPr>
                <w:rFonts w:ascii="FangSong" w:hAnsi="FangSong" w:eastAsia="FangSong" w:cs="FangSong"/>
                <w:sz w:val="24"/>
                <w:szCs w:val="24"/>
              </w:rPr>
            </w:pPr>
            <w:r>
              <w:rPr>
                <w:rFonts w:ascii="FangSong" w:hAnsi="FangSong" w:eastAsia="FangSong" w:cs="FangSong"/>
                <w:spacing w:val="-11"/>
                <w:sz w:val="24"/>
                <w:szCs w:val="24"/>
              </w:rPr>
              <w:t>月份</w:t>
            </w:r>
          </w:p>
        </w:tc>
        <w:tc>
          <w:tcPr>
            <w:tcW w:w="1209" w:type="dxa"/>
            <w:vAlign w:val="top"/>
          </w:tcPr>
          <w:p>
            <w:pPr>
              <w:spacing w:before="59"/>
              <w:ind w:left="381"/>
              <w:rPr>
                <w:rFonts w:ascii="FangSong" w:hAnsi="FangSong" w:eastAsia="FangSong" w:cs="FangSong"/>
                <w:sz w:val="24"/>
                <w:szCs w:val="24"/>
              </w:rPr>
            </w:pPr>
            <w:r>
              <w:rPr>
                <w:rFonts w:ascii="FangSong" w:hAnsi="FangSong" w:eastAsia="FangSong" w:cs="FangSong"/>
                <w:spacing w:val="-10"/>
                <w:sz w:val="24"/>
                <w:szCs w:val="24"/>
              </w:rPr>
              <w:t>高温</w:t>
            </w:r>
          </w:p>
          <w:p>
            <w:pPr>
              <w:pStyle w:val="6"/>
              <w:spacing w:line="203" w:lineRule="auto"/>
              <w:ind w:left="356"/>
              <w:rPr>
                <w:rFonts w:ascii="FangSong" w:hAnsi="FangSong" w:eastAsia="FangSong" w:cs="FangSong"/>
              </w:rPr>
            </w:pPr>
            <w:r>
              <w:rPr>
                <w:rFonts w:ascii="FangSong" w:hAnsi="FangSong" w:eastAsia="FangSong" w:cs="FangSong"/>
                <w:spacing w:val="-1"/>
              </w:rPr>
              <w:t>(</w:t>
            </w:r>
            <w:r>
              <w:rPr>
                <w:spacing w:val="-1"/>
              </w:rPr>
              <w:t>℃</w:t>
            </w:r>
            <w:r>
              <w:rPr>
                <w:rFonts w:ascii="FangSong" w:hAnsi="FangSong" w:eastAsia="FangSong" w:cs="FangSong"/>
                <w:spacing w:val="-1"/>
              </w:rPr>
              <w:t>)</w:t>
            </w:r>
          </w:p>
        </w:tc>
        <w:tc>
          <w:tcPr>
            <w:tcW w:w="1209" w:type="dxa"/>
            <w:vAlign w:val="top"/>
          </w:tcPr>
          <w:p>
            <w:pPr>
              <w:spacing w:before="59"/>
              <w:ind w:left="369"/>
              <w:rPr>
                <w:rFonts w:ascii="FangSong" w:hAnsi="FangSong" w:eastAsia="FangSong" w:cs="FangSong"/>
                <w:sz w:val="24"/>
                <w:szCs w:val="24"/>
              </w:rPr>
            </w:pPr>
            <w:r>
              <w:rPr>
                <w:rFonts w:ascii="FangSong" w:hAnsi="FangSong" w:eastAsia="FangSong" w:cs="FangSong"/>
                <w:spacing w:val="-4"/>
                <w:sz w:val="24"/>
                <w:szCs w:val="24"/>
              </w:rPr>
              <w:t>低温</w:t>
            </w:r>
          </w:p>
          <w:p>
            <w:pPr>
              <w:pStyle w:val="6"/>
              <w:spacing w:line="203" w:lineRule="auto"/>
              <w:ind w:left="359"/>
              <w:rPr>
                <w:rFonts w:ascii="FangSong" w:hAnsi="FangSong" w:eastAsia="FangSong" w:cs="FangSong"/>
              </w:rPr>
            </w:pPr>
            <w:r>
              <w:rPr>
                <w:rFonts w:ascii="FangSong" w:hAnsi="FangSong" w:eastAsia="FangSong" w:cs="FangSong"/>
                <w:spacing w:val="-1"/>
              </w:rPr>
              <w:t>(</w:t>
            </w:r>
            <w:r>
              <w:rPr>
                <w:spacing w:val="-1"/>
              </w:rPr>
              <w:t>℃</w:t>
            </w:r>
            <w:r>
              <w:rPr>
                <w:rFonts w:ascii="FangSong" w:hAnsi="FangSong" w:eastAsia="FangSong" w:cs="FangSong"/>
                <w:spacing w:val="-1"/>
              </w:rPr>
              <w:t>)</w:t>
            </w:r>
          </w:p>
        </w:tc>
        <w:tc>
          <w:tcPr>
            <w:tcW w:w="1209" w:type="dxa"/>
            <w:vAlign w:val="top"/>
          </w:tcPr>
          <w:p>
            <w:pPr>
              <w:spacing w:before="216" w:line="219" w:lineRule="auto"/>
              <w:ind w:left="389"/>
              <w:rPr>
                <w:rFonts w:ascii="FangSong" w:hAnsi="FangSong" w:eastAsia="FangSong" w:cs="FangSong"/>
                <w:sz w:val="24"/>
                <w:szCs w:val="24"/>
              </w:rPr>
            </w:pPr>
            <w:r>
              <w:rPr>
                <w:rFonts w:ascii="FangSong" w:hAnsi="FangSong" w:eastAsia="FangSong" w:cs="FangSong"/>
                <w:spacing w:val="-14"/>
                <w:sz w:val="24"/>
                <w:szCs w:val="24"/>
              </w:rPr>
              <w:t>空气</w:t>
            </w:r>
          </w:p>
        </w:tc>
        <w:tc>
          <w:tcPr>
            <w:tcW w:w="1209" w:type="dxa"/>
            <w:vAlign w:val="top"/>
          </w:tcPr>
          <w:p>
            <w:pPr>
              <w:pStyle w:val="6"/>
              <w:spacing w:before="58" w:line="222" w:lineRule="auto"/>
              <w:ind w:left="214" w:right="214" w:firstLine="58"/>
              <w:rPr>
                <w:rFonts w:ascii="FangSong" w:hAnsi="FangSong" w:eastAsia="FangSong" w:cs="FangSong"/>
              </w:rPr>
            </w:pPr>
            <w:r>
              <w:rPr>
                <w:rFonts w:ascii="FangSong" w:hAnsi="FangSong" w:eastAsia="FangSong" w:cs="FangSong"/>
                <w:spacing w:val="-10"/>
              </w:rPr>
              <w:t>能见度</w:t>
            </w:r>
            <w:r>
              <w:rPr>
                <w:rFonts w:ascii="FangSong" w:hAnsi="FangSong" w:eastAsia="FangSong" w:cs="FangSong"/>
                <w:spacing w:val="-11"/>
              </w:rPr>
              <w:t>（</w:t>
            </w:r>
            <w:r>
              <w:rPr>
                <w:spacing w:val="-11"/>
              </w:rPr>
              <w:t>km</w:t>
            </w:r>
            <w:r>
              <w:rPr>
                <w:rFonts w:ascii="FangSong" w:hAnsi="FangSong" w:eastAsia="FangSong" w:cs="FangSong"/>
                <w:spacing w:val="-11"/>
              </w:rPr>
              <w:t>）</w:t>
            </w:r>
          </w:p>
        </w:tc>
        <w:tc>
          <w:tcPr>
            <w:tcW w:w="1210" w:type="dxa"/>
            <w:vAlign w:val="top"/>
          </w:tcPr>
          <w:p>
            <w:pPr>
              <w:pStyle w:val="6"/>
              <w:spacing w:before="58" w:line="222" w:lineRule="auto"/>
              <w:ind w:left="121" w:right="118" w:firstLine="252"/>
              <w:rPr>
                <w:rFonts w:ascii="FangSong" w:hAnsi="FangSong" w:eastAsia="FangSong" w:cs="FangSong"/>
              </w:rPr>
            </w:pPr>
            <w:r>
              <w:rPr>
                <w:rFonts w:ascii="FangSong" w:hAnsi="FangSong" w:eastAsia="FangSong" w:cs="FangSong"/>
                <w:spacing w:val="-6"/>
              </w:rPr>
              <w:t>风速</w:t>
            </w:r>
            <w:r>
              <w:rPr>
                <w:rFonts w:ascii="FangSong" w:hAnsi="FangSong" w:eastAsia="FangSong" w:cs="FangSong"/>
                <w:spacing w:val="-2"/>
              </w:rPr>
              <w:t>（</w:t>
            </w:r>
            <w:r>
              <w:rPr>
                <w:spacing w:val="-2"/>
              </w:rPr>
              <w:t>km/h</w:t>
            </w:r>
            <w:r>
              <w:rPr>
                <w:rFonts w:ascii="FangSong" w:hAnsi="FangSong" w:eastAsia="FangSong" w:cs="FangSong"/>
                <w:spacing w:val="-2"/>
              </w:rPr>
              <w:t>）</w:t>
            </w:r>
          </w:p>
        </w:tc>
        <w:tc>
          <w:tcPr>
            <w:tcW w:w="1214" w:type="dxa"/>
            <w:vAlign w:val="top"/>
          </w:tcPr>
          <w:p>
            <w:pPr>
              <w:spacing w:before="59" w:line="348" w:lineRule="exact"/>
              <w:ind w:left="268"/>
              <w:rPr>
                <w:rFonts w:ascii="FangSong" w:hAnsi="FangSong" w:eastAsia="FangSong" w:cs="FangSong"/>
                <w:sz w:val="24"/>
                <w:szCs w:val="24"/>
              </w:rPr>
            </w:pPr>
            <w:r>
              <w:rPr>
                <w:rFonts w:ascii="FangSong" w:hAnsi="FangSong" w:eastAsia="FangSong" w:cs="FangSong"/>
                <w:spacing w:val="-9"/>
                <w:position w:val="7"/>
                <w:sz w:val="24"/>
                <w:szCs w:val="24"/>
              </w:rPr>
              <w:t>总降雨</w:t>
            </w:r>
          </w:p>
          <w:p>
            <w:pPr>
              <w:pStyle w:val="6"/>
              <w:spacing w:before="1" w:line="191" w:lineRule="auto"/>
              <w:ind w:left="347"/>
            </w:pPr>
            <w:r>
              <w:rPr>
                <w:spacing w:val="-3"/>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509" w:type="dxa"/>
            <w:vAlign w:val="top"/>
          </w:tcPr>
          <w:p>
            <w:pPr>
              <w:spacing w:before="42" w:line="206" w:lineRule="auto"/>
              <w:ind w:left="411"/>
              <w:rPr>
                <w:rFonts w:ascii="FangSong" w:hAnsi="FangSong" w:eastAsia="FangSong" w:cs="FangSong"/>
                <w:sz w:val="24"/>
                <w:szCs w:val="24"/>
              </w:rPr>
            </w:pPr>
            <w:r>
              <w:rPr>
                <w:rFonts w:ascii="FangSong" w:hAnsi="FangSong" w:eastAsia="FangSong" w:cs="FangSong"/>
                <w:sz w:val="24"/>
                <w:szCs w:val="24"/>
              </w:rPr>
              <w:t>十二月</w:t>
            </w:r>
          </w:p>
        </w:tc>
        <w:tc>
          <w:tcPr>
            <w:tcW w:w="1209" w:type="dxa"/>
            <w:vAlign w:val="top"/>
          </w:tcPr>
          <w:p>
            <w:pPr>
              <w:pStyle w:val="6"/>
              <w:spacing w:before="86" w:line="185" w:lineRule="auto"/>
              <w:ind w:left="510"/>
            </w:pPr>
            <w:r>
              <w:rPr>
                <w:spacing w:val="-5"/>
              </w:rPr>
              <w:t>-5</w:t>
            </w:r>
          </w:p>
        </w:tc>
        <w:tc>
          <w:tcPr>
            <w:tcW w:w="1209" w:type="dxa"/>
            <w:vAlign w:val="top"/>
          </w:tcPr>
          <w:p>
            <w:pPr>
              <w:pStyle w:val="6"/>
              <w:spacing w:before="82" w:line="188" w:lineRule="auto"/>
              <w:ind w:left="451"/>
            </w:pPr>
            <w:r>
              <w:rPr>
                <w:spacing w:val="-13"/>
              </w:rPr>
              <w:t>-17</w:t>
            </w:r>
          </w:p>
        </w:tc>
        <w:tc>
          <w:tcPr>
            <w:tcW w:w="1209" w:type="dxa"/>
            <w:vAlign w:val="top"/>
          </w:tcPr>
          <w:p>
            <w:pPr>
              <w:pStyle w:val="6"/>
              <w:spacing w:before="42" w:line="206" w:lineRule="auto"/>
              <w:ind w:left="314"/>
              <w:rPr>
                <w:rFonts w:ascii="FangSong" w:hAnsi="FangSong" w:eastAsia="FangSong" w:cs="FangSong"/>
              </w:rPr>
            </w:pPr>
            <w:r>
              <w:rPr>
                <w:spacing w:val="-4"/>
              </w:rPr>
              <w:t>57</w:t>
            </w:r>
            <w:r>
              <w:rPr>
                <w:rFonts w:ascii="FangSong" w:hAnsi="FangSong" w:eastAsia="FangSong" w:cs="FangSong"/>
                <w:spacing w:val="-4"/>
              </w:rPr>
              <w:t>优</w:t>
            </w:r>
          </w:p>
        </w:tc>
        <w:tc>
          <w:tcPr>
            <w:tcW w:w="1209" w:type="dxa"/>
            <w:vAlign w:val="top"/>
          </w:tcPr>
          <w:p>
            <w:pPr>
              <w:pStyle w:val="6"/>
              <w:spacing w:before="82" w:line="188" w:lineRule="auto"/>
              <w:ind w:left="399"/>
            </w:pPr>
            <w:r>
              <w:rPr>
                <w:spacing w:val="-2"/>
              </w:rPr>
              <w:t>28.8</w:t>
            </w:r>
          </w:p>
        </w:tc>
        <w:tc>
          <w:tcPr>
            <w:tcW w:w="1210" w:type="dxa"/>
            <w:vAlign w:val="top"/>
          </w:tcPr>
          <w:p>
            <w:pPr>
              <w:pStyle w:val="6"/>
              <w:spacing w:before="82" w:line="188" w:lineRule="auto"/>
              <w:ind w:left="469"/>
            </w:pPr>
            <w:r>
              <w:rPr>
                <w:spacing w:val="-5"/>
              </w:rPr>
              <w:t>8.9</w:t>
            </w:r>
          </w:p>
        </w:tc>
        <w:tc>
          <w:tcPr>
            <w:tcW w:w="1214" w:type="dxa"/>
            <w:vAlign w:val="top"/>
          </w:tcPr>
          <w:p>
            <w:pPr>
              <w:pStyle w:val="6"/>
              <w:spacing w:before="82" w:line="188" w:lineRule="auto"/>
              <w:ind w:left="552"/>
            </w:pPr>
            <w:r>
              <w:t>0</w:t>
            </w:r>
          </w:p>
        </w:tc>
      </w:tr>
    </w:tbl>
    <w:p>
      <w:pPr>
        <w:spacing w:before="155" w:line="624" w:lineRule="exact"/>
        <w:ind w:right="91"/>
        <w:jc w:val="right"/>
        <w:rPr>
          <w:rFonts w:ascii="FangSong" w:hAnsi="FangSong" w:eastAsia="FangSong" w:cs="FangSong"/>
          <w:sz w:val="31"/>
          <w:szCs w:val="31"/>
        </w:rPr>
      </w:pPr>
      <w:r>
        <w:rPr>
          <w:rFonts w:ascii="FangSong" w:hAnsi="FangSong" w:eastAsia="FangSong" w:cs="FangSong"/>
          <w:spacing w:val="12"/>
          <w:position w:val="23"/>
          <w:sz w:val="31"/>
          <w:szCs w:val="31"/>
        </w:rPr>
        <w:t>雨污水管网及泵站是收集输送城市居民生活污水和大气降</w:t>
      </w:r>
    </w:p>
    <w:p>
      <w:pPr>
        <w:spacing w:line="221" w:lineRule="auto"/>
        <w:jc w:val="right"/>
        <w:rPr>
          <w:rFonts w:ascii="FangSong" w:hAnsi="FangSong" w:eastAsia="FangSong" w:cs="FangSong"/>
          <w:sz w:val="31"/>
          <w:szCs w:val="31"/>
        </w:rPr>
      </w:pPr>
      <w:r>
        <w:rPr>
          <w:rFonts w:ascii="FangSong" w:hAnsi="FangSong" w:eastAsia="FangSong" w:cs="FangSong"/>
          <w:spacing w:val="4"/>
          <w:sz w:val="31"/>
          <w:szCs w:val="31"/>
        </w:rPr>
        <w:t>水径流重要的设备设施，是城市防汛安全保障的重要组成部分。</w:t>
      </w:r>
    </w:p>
    <w:p>
      <w:pPr>
        <w:spacing w:before="247" w:line="372" w:lineRule="auto"/>
        <w:ind w:left="28" w:right="7" w:firstLine="652"/>
        <w:rPr>
          <w:rFonts w:ascii="FangSong" w:hAnsi="FangSong" w:eastAsia="FangSong" w:cs="FangSong"/>
          <w:sz w:val="31"/>
          <w:szCs w:val="31"/>
        </w:rPr>
      </w:pPr>
      <w:r>
        <w:rPr>
          <w:rFonts w:ascii="FangSong" w:hAnsi="FangSong" w:eastAsia="FangSong" w:cs="FangSong"/>
          <w:spacing w:val="12"/>
          <w:sz w:val="31"/>
          <w:szCs w:val="31"/>
        </w:rPr>
        <w:t>呼和浩特市目前市四区（新城区、赛罕区、回民区、玉泉</w:t>
      </w:r>
      <w:r>
        <w:rPr>
          <w:rFonts w:ascii="FangSong" w:hAnsi="FangSong" w:eastAsia="FangSong" w:cs="FangSong"/>
          <w:spacing w:val="13"/>
          <w:sz w:val="31"/>
          <w:szCs w:val="31"/>
        </w:rPr>
        <w:t>区）范围内排水体系整体上为雨污分流，但因排</w:t>
      </w:r>
      <w:r>
        <w:rPr>
          <w:rFonts w:ascii="FangSong" w:hAnsi="FangSong" w:eastAsia="FangSong" w:cs="FangSong"/>
          <w:spacing w:val="12"/>
          <w:sz w:val="31"/>
          <w:szCs w:val="31"/>
        </w:rPr>
        <w:t>水管网改造不</w:t>
      </w:r>
      <w:r>
        <w:rPr>
          <w:rFonts w:ascii="FangSong" w:hAnsi="FangSong" w:eastAsia="FangSong" w:cs="FangSong"/>
          <w:spacing w:val="13"/>
          <w:sz w:val="31"/>
          <w:szCs w:val="31"/>
        </w:rPr>
        <w:t>彻底、地下结构复杂、建设质量不高、道路施工</w:t>
      </w:r>
      <w:r>
        <w:rPr>
          <w:rFonts w:ascii="FangSong" w:hAnsi="FangSong" w:eastAsia="FangSong" w:cs="FangSong"/>
          <w:spacing w:val="12"/>
          <w:sz w:val="31"/>
          <w:szCs w:val="31"/>
        </w:rPr>
        <w:t>破坏、工程施</w:t>
      </w:r>
      <w:r>
        <w:rPr>
          <w:rFonts w:ascii="FangSong" w:hAnsi="FangSong" w:eastAsia="FangSong" w:cs="FangSong"/>
          <w:spacing w:val="13"/>
          <w:sz w:val="31"/>
          <w:szCs w:val="31"/>
        </w:rPr>
        <w:t>工错接等因素影响，仍有雨污水合流；雨污水管</w:t>
      </w:r>
      <w:r>
        <w:rPr>
          <w:rFonts w:ascii="FangSong" w:hAnsi="FangSong" w:eastAsia="FangSong" w:cs="FangSong"/>
          <w:spacing w:val="12"/>
          <w:sz w:val="31"/>
          <w:szCs w:val="31"/>
        </w:rPr>
        <w:t>道中难免会出</w:t>
      </w:r>
      <w:r>
        <w:rPr>
          <w:rFonts w:ascii="FangSong" w:hAnsi="FangSong" w:eastAsia="FangSong" w:cs="FangSong"/>
          <w:spacing w:val="4"/>
          <w:sz w:val="31"/>
          <w:szCs w:val="31"/>
        </w:rPr>
        <w:t>现垃圾、秽物沉淀，导致管道淤积、堵塞，极易造成排水不畅，</w:t>
      </w:r>
      <w:r>
        <w:rPr>
          <w:rFonts w:ascii="FangSong" w:hAnsi="FangSong" w:eastAsia="FangSong" w:cs="FangSong"/>
          <w:spacing w:val="13"/>
          <w:sz w:val="31"/>
          <w:szCs w:val="31"/>
        </w:rPr>
        <w:t>需要实时清掏；呼和浩特市部分路段地势低洼，</w:t>
      </w:r>
      <w:r>
        <w:rPr>
          <w:rFonts w:ascii="FangSong" w:hAnsi="FangSong" w:eastAsia="FangSong" w:cs="FangSong"/>
          <w:spacing w:val="12"/>
          <w:sz w:val="31"/>
          <w:szCs w:val="31"/>
        </w:rPr>
        <w:t>雨污水无法自</w:t>
      </w:r>
      <w:r>
        <w:rPr>
          <w:rFonts w:ascii="FangSong" w:hAnsi="FangSong" w:eastAsia="FangSong" w:cs="FangSong"/>
          <w:spacing w:val="11"/>
          <w:sz w:val="31"/>
          <w:szCs w:val="31"/>
        </w:rPr>
        <w:t>行流向排水管网，导致道路雨污水淤积严重，出现冒顶事件、</w:t>
      </w:r>
      <w:r>
        <w:rPr>
          <w:rFonts w:ascii="FangSong" w:hAnsi="FangSong" w:eastAsia="FangSong" w:cs="FangSong"/>
          <w:spacing w:val="9"/>
          <w:sz w:val="31"/>
          <w:szCs w:val="31"/>
        </w:rPr>
        <w:t>黑臭水体，直接影响市民出行，需通过泵站抽排。因此本项目</w:t>
      </w:r>
    </w:p>
    <w:p>
      <w:pPr>
        <w:spacing w:line="221" w:lineRule="auto"/>
        <w:ind w:left="22"/>
        <w:rPr>
          <w:rFonts w:ascii="FangSong" w:hAnsi="FangSong" w:eastAsia="FangSong" w:cs="FangSong"/>
          <w:sz w:val="31"/>
          <w:szCs w:val="31"/>
        </w:rPr>
      </w:pPr>
      <w:r>
        <w:rPr>
          <w:rFonts w:ascii="FangSong" w:hAnsi="FangSong" w:eastAsia="FangSong" w:cs="FangSong"/>
          <w:spacing w:val="9"/>
          <w:sz w:val="31"/>
          <w:szCs w:val="31"/>
        </w:rPr>
        <w:t>是确保城区雨污水顺利收集、干净排放的基础设施保障。</w:t>
      </w:r>
    </w:p>
    <w:p>
      <w:pPr>
        <w:spacing w:line="221" w:lineRule="auto"/>
        <w:rPr>
          <w:rFonts w:ascii="FangSong" w:hAnsi="FangSong" w:eastAsia="FangSong" w:cs="FangSong"/>
          <w:sz w:val="31"/>
          <w:szCs w:val="31"/>
        </w:rPr>
        <w:sectPr>
          <w:headerReference r:id="rId8" w:type="default"/>
          <w:footerReference r:id="rId9" w:type="default"/>
          <w:pgSz w:w="11906" w:h="16839"/>
          <w:pgMar w:top="400" w:right="1499" w:bottom="1427" w:left="1573" w:header="0" w:footer="1217" w:gutter="0"/>
          <w:cols w:space="720" w:num="1"/>
        </w:sectPr>
      </w:pPr>
    </w:p>
    <w:p>
      <w:pPr>
        <w:pStyle w:val="2"/>
        <w:spacing w:line="252" w:lineRule="auto"/>
      </w:pPr>
      <w:r>
        <w:pict>
          <v:shape id="_x0000_s1026" o:spid="_x0000_s1026" style="position:absolute;left:0pt;margin-left:72pt;margin-top:75pt;height:0.75pt;width:697.95pt;mso-position-horizontal-relative:page;mso-position-vertical-relative:page;z-index:251660288;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659264" behindDoc="0" locked="0" layoutInCell="0" allowOverlap="1">
            <wp:simplePos x="0" y="0"/>
            <wp:positionH relativeFrom="page">
              <wp:posOffset>962660</wp:posOffset>
            </wp:positionH>
            <wp:positionV relativeFrom="page">
              <wp:posOffset>540385</wp:posOffset>
            </wp:positionV>
            <wp:extent cx="1866900" cy="35369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8786"/>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2022年度泵站运行及雨污水管网养护政府采购项目绩效评价报告</w:t>
      </w:r>
    </w:p>
    <w:p>
      <w:pPr>
        <w:spacing w:before="74" w:line="8724" w:lineRule="exact"/>
      </w:pPr>
      <w:r>
        <w:rPr>
          <w:position w:val="-174"/>
        </w:rPr>
        <w:drawing>
          <wp:inline distT="0" distB="0" distL="0" distR="0">
            <wp:extent cx="8927465" cy="55397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6"/>
                    <a:stretch>
                      <a:fillRect/>
                    </a:stretch>
                  </pic:blipFill>
                  <pic:spPr>
                    <a:xfrm>
                      <a:off x="0" y="0"/>
                      <a:ext cx="8927592" cy="5539740"/>
                    </a:xfrm>
                    <a:prstGeom prst="rect">
                      <a:avLst/>
                    </a:prstGeom>
                  </pic:spPr>
                </pic:pic>
              </a:graphicData>
            </a:graphic>
          </wp:inline>
        </w:drawing>
      </w:r>
    </w:p>
    <w:p>
      <w:pPr>
        <w:spacing w:line="8724" w:lineRule="exact"/>
        <w:sectPr>
          <w:footerReference r:id="rId10" w:type="default"/>
          <w:pgSz w:w="16839" w:h="11906"/>
          <w:pgMar w:top="400" w:right="1338" w:bottom="1425" w:left="1440" w:header="0" w:footer="1217" w:gutter="0"/>
          <w:cols w:space="720" w:num="1"/>
        </w:sectPr>
      </w:pPr>
    </w:p>
    <w:p>
      <w:pPr>
        <w:pStyle w:val="2"/>
        <w:spacing w:line="252" w:lineRule="auto"/>
      </w:pPr>
      <w:r>
        <w:pict>
          <v:rect id="_x0000_s1027" o:spid="_x0000_s1027" o:spt="1" style="position:absolute;left:0pt;margin-left:72pt;margin-top:75pt;height:0.75pt;width:697.9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r>
        <w:drawing>
          <wp:anchor distT="0" distB="0" distL="0" distR="0" simplePos="0" relativeHeight="251661312" behindDoc="0" locked="0" layoutInCell="0" allowOverlap="1">
            <wp:simplePos x="0" y="0"/>
            <wp:positionH relativeFrom="page">
              <wp:posOffset>962660</wp:posOffset>
            </wp:positionH>
            <wp:positionV relativeFrom="page">
              <wp:posOffset>540385</wp:posOffset>
            </wp:positionV>
            <wp:extent cx="1866900" cy="35369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8786"/>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2022年度泵站运行及雨污水管网养护政府采购项目绩效评价报告</w:t>
      </w:r>
    </w:p>
    <w:p>
      <w:pPr>
        <w:spacing w:before="74" w:line="8724" w:lineRule="exact"/>
        <w:ind w:firstLine="19"/>
      </w:pPr>
      <w:r>
        <w:rPr>
          <w:position w:val="-174"/>
        </w:rPr>
        <w:drawing>
          <wp:inline distT="0" distB="0" distL="0" distR="0">
            <wp:extent cx="8826500" cy="55397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7"/>
                    <a:stretch>
                      <a:fillRect/>
                    </a:stretch>
                  </pic:blipFill>
                  <pic:spPr>
                    <a:xfrm>
                      <a:off x="0" y="0"/>
                      <a:ext cx="8827007" cy="5539740"/>
                    </a:xfrm>
                    <a:prstGeom prst="rect">
                      <a:avLst/>
                    </a:prstGeom>
                  </pic:spPr>
                </pic:pic>
              </a:graphicData>
            </a:graphic>
          </wp:inline>
        </w:drawing>
      </w:r>
    </w:p>
    <w:p>
      <w:pPr>
        <w:spacing w:line="8724" w:lineRule="exact"/>
        <w:sectPr>
          <w:footerReference r:id="rId11" w:type="default"/>
          <w:pgSz w:w="16839" w:h="11906"/>
          <w:pgMar w:top="400" w:right="1440" w:bottom="1425" w:left="1440" w:header="0" w:footer="1217" w:gutter="0"/>
          <w:cols w:space="720" w:num="1"/>
        </w:sectPr>
      </w:pPr>
    </w:p>
    <w:p>
      <w:pPr>
        <w:spacing w:before="153" w:line="372" w:lineRule="auto"/>
        <w:ind w:left="9" w:right="89" w:firstLine="643"/>
        <w:rPr>
          <w:rFonts w:ascii="FangSong" w:hAnsi="FangSong" w:eastAsia="FangSong" w:cs="FangSong"/>
          <w:sz w:val="31"/>
          <w:szCs w:val="31"/>
        </w:rPr>
      </w:pPr>
      <w:r>
        <w:rPr>
          <w:rFonts w:ascii="FangSong" w:hAnsi="FangSong" w:eastAsia="FangSong" w:cs="FangSong"/>
          <w:spacing w:val="6"/>
          <w:sz w:val="31"/>
          <w:szCs w:val="31"/>
        </w:rPr>
        <w:t>按照《内蒙古自治区“十四五”生态环境保护规划》“稳</w:t>
      </w:r>
      <w:r>
        <w:rPr>
          <w:rFonts w:ascii="FangSong" w:hAnsi="FangSong" w:eastAsia="FangSong" w:cs="FangSong"/>
          <w:spacing w:val="10"/>
          <w:sz w:val="31"/>
          <w:szCs w:val="31"/>
        </w:rPr>
        <w:t>步改善水生态环境质量，加大城镇污水收集处理”目标要求，</w:t>
      </w:r>
      <w:r>
        <w:rPr>
          <w:rFonts w:ascii="FangSong" w:hAnsi="FangSong" w:eastAsia="FangSong" w:cs="FangSong"/>
          <w:spacing w:val="13"/>
          <w:sz w:val="31"/>
          <w:szCs w:val="31"/>
        </w:rPr>
        <w:t>保障雨污水抽排系统发挥效益，项目管理单位呼和浩特</w:t>
      </w:r>
      <w:r>
        <w:rPr>
          <w:rFonts w:ascii="FangSong" w:hAnsi="FangSong" w:eastAsia="FangSong" w:cs="FangSong"/>
          <w:spacing w:val="12"/>
          <w:sz w:val="31"/>
          <w:szCs w:val="31"/>
        </w:rPr>
        <w:t>市供排</w:t>
      </w:r>
      <w:r>
        <w:rPr>
          <w:rFonts w:ascii="FangSong" w:hAnsi="FangSong" w:eastAsia="FangSong" w:cs="FangSong"/>
          <w:spacing w:val="5"/>
          <w:sz w:val="31"/>
          <w:szCs w:val="31"/>
        </w:rPr>
        <w:t>水管网服务中心（以下简称“市管网中心”）</w:t>
      </w:r>
      <w:r>
        <w:rPr>
          <w:rFonts w:ascii="Times New Roman" w:hAnsi="Times New Roman" w:eastAsia="Times New Roman" w:cs="Times New Roman"/>
          <w:spacing w:val="5"/>
          <w:sz w:val="31"/>
          <w:szCs w:val="31"/>
        </w:rPr>
        <w:t>2022</w:t>
      </w:r>
      <w:r>
        <w:rPr>
          <w:rFonts w:ascii="FangSong" w:hAnsi="FangSong" w:eastAsia="FangSong" w:cs="FangSong"/>
          <w:spacing w:val="5"/>
          <w:sz w:val="31"/>
          <w:szCs w:val="31"/>
        </w:rPr>
        <w:t>年通过党组</w:t>
      </w:r>
      <w:r>
        <w:rPr>
          <w:rFonts w:ascii="FangSong" w:hAnsi="FangSong" w:eastAsia="FangSong" w:cs="FangSong"/>
          <w:spacing w:val="13"/>
          <w:sz w:val="31"/>
          <w:szCs w:val="31"/>
        </w:rPr>
        <w:t>会议决定将排水管网养护维修、泵站运行等工作通过政</w:t>
      </w:r>
      <w:r>
        <w:rPr>
          <w:rFonts w:ascii="FangSong" w:hAnsi="FangSong" w:eastAsia="FangSong" w:cs="FangSong"/>
          <w:spacing w:val="12"/>
          <w:sz w:val="31"/>
          <w:szCs w:val="31"/>
        </w:rPr>
        <w:t>府采购</w:t>
      </w:r>
      <w:r>
        <w:rPr>
          <w:rFonts w:ascii="FangSong" w:hAnsi="FangSong" w:eastAsia="FangSong" w:cs="FangSong"/>
          <w:spacing w:val="13"/>
          <w:sz w:val="31"/>
          <w:szCs w:val="31"/>
        </w:rPr>
        <w:t>方式委托第三方机构继续实施。呼和浩特市供排水有限</w:t>
      </w:r>
      <w:r>
        <w:rPr>
          <w:rFonts w:ascii="FangSong" w:hAnsi="FangSong" w:eastAsia="FangSong" w:cs="FangSong"/>
          <w:spacing w:val="12"/>
          <w:sz w:val="31"/>
          <w:szCs w:val="31"/>
        </w:rPr>
        <w:t>责任公</w:t>
      </w:r>
      <w:r>
        <w:rPr>
          <w:rFonts w:ascii="FangSong" w:hAnsi="FangSong" w:eastAsia="FangSong" w:cs="FangSong"/>
          <w:spacing w:val="9"/>
          <w:sz w:val="31"/>
          <w:szCs w:val="31"/>
        </w:rPr>
        <w:t>司（以下简称“市供排水公司”）成为中标供应商，具体运维</w:t>
      </w:r>
    </w:p>
    <w:p>
      <w:pPr>
        <w:spacing w:line="221" w:lineRule="auto"/>
        <w:jc w:val="right"/>
        <w:rPr>
          <w:rFonts w:ascii="FangSong" w:hAnsi="FangSong" w:eastAsia="FangSong" w:cs="FangSong"/>
          <w:sz w:val="31"/>
          <w:szCs w:val="31"/>
        </w:rPr>
      </w:pPr>
      <w:r>
        <w:rPr>
          <w:rFonts w:ascii="FangSong" w:hAnsi="FangSong" w:eastAsia="FangSong" w:cs="FangSong"/>
          <w:spacing w:val="-7"/>
          <w:sz w:val="31"/>
          <w:szCs w:val="31"/>
        </w:rPr>
        <w:t>单位市供排水公司下属排水分公司（以下简称“排水分公司”）。</w:t>
      </w:r>
    </w:p>
    <w:p>
      <w:pPr>
        <w:spacing w:before="253" w:line="222" w:lineRule="auto"/>
        <w:ind w:left="643"/>
        <w:outlineLvl w:val="1"/>
        <w:rPr>
          <w:rFonts w:ascii="KaiTi" w:hAnsi="KaiTi" w:eastAsia="KaiTi" w:cs="KaiTi"/>
          <w:sz w:val="31"/>
          <w:szCs w:val="31"/>
        </w:rPr>
      </w:pPr>
      <w:bookmarkStart w:id="2" w:name="bookmark3"/>
      <w:bookmarkEnd w:id="2"/>
      <w:r>
        <w:rPr>
          <w:rFonts w:ascii="KaiTi" w:hAnsi="KaiTi" w:eastAsia="KaiTi" w:cs="KaiTi"/>
          <w:spacing w:val="3"/>
          <w:sz w:val="31"/>
          <w:szCs w:val="31"/>
          <w14:textOutline w14:w="5793" w14:cap="sq" w14:cmpd="sng">
            <w14:solidFill>
              <w14:srgbClr w14:val="000000"/>
            </w14:solidFill>
            <w14:prstDash w14:val="solid"/>
            <w14:bevel/>
          </w14:textOutline>
        </w:rPr>
        <w:t>（二）政府采购程序</w:t>
      </w:r>
    </w:p>
    <w:p>
      <w:pPr>
        <w:spacing w:before="250" w:line="624" w:lineRule="exact"/>
        <w:ind w:right="91"/>
        <w:jc w:val="right"/>
        <w:rPr>
          <w:rFonts w:ascii="FangSong" w:hAnsi="FangSong" w:eastAsia="FangSong" w:cs="FangSong"/>
          <w:sz w:val="31"/>
          <w:szCs w:val="31"/>
        </w:rPr>
      </w:pPr>
      <w:r>
        <w:rPr>
          <w:rFonts w:ascii="Times New Roman" w:hAnsi="Times New Roman" w:eastAsia="Times New Roman" w:cs="Times New Roman"/>
          <w:spacing w:val="-3"/>
          <w:position w:val="23"/>
          <w:sz w:val="31"/>
          <w:szCs w:val="31"/>
        </w:rPr>
        <w:t>2022</w:t>
      </w:r>
      <w:r>
        <w:rPr>
          <w:rFonts w:ascii="FangSong" w:hAnsi="FangSong" w:eastAsia="FangSong" w:cs="FangSong"/>
          <w:spacing w:val="-3"/>
          <w:position w:val="23"/>
          <w:sz w:val="31"/>
          <w:szCs w:val="31"/>
        </w:rPr>
        <w:t>年</w:t>
      </w:r>
      <w:r>
        <w:rPr>
          <w:rFonts w:ascii="Times New Roman" w:hAnsi="Times New Roman" w:eastAsia="Times New Roman" w:cs="Times New Roman"/>
          <w:spacing w:val="-3"/>
          <w:position w:val="23"/>
          <w:sz w:val="31"/>
          <w:szCs w:val="31"/>
        </w:rPr>
        <w:t>2</w:t>
      </w:r>
      <w:r>
        <w:rPr>
          <w:rFonts w:ascii="FangSong" w:hAnsi="FangSong" w:eastAsia="FangSong" w:cs="FangSong"/>
          <w:spacing w:val="-3"/>
          <w:position w:val="23"/>
          <w:sz w:val="31"/>
          <w:szCs w:val="31"/>
        </w:rPr>
        <w:t>月</w:t>
      </w:r>
      <w:r>
        <w:rPr>
          <w:rFonts w:ascii="Times New Roman" w:hAnsi="Times New Roman" w:eastAsia="Times New Roman" w:cs="Times New Roman"/>
          <w:spacing w:val="-3"/>
          <w:position w:val="23"/>
          <w:sz w:val="31"/>
          <w:szCs w:val="31"/>
        </w:rPr>
        <w:t>15</w:t>
      </w:r>
      <w:r>
        <w:rPr>
          <w:rFonts w:ascii="FangSong" w:hAnsi="FangSong" w:eastAsia="FangSong" w:cs="FangSong"/>
          <w:spacing w:val="-3"/>
          <w:position w:val="23"/>
          <w:sz w:val="31"/>
          <w:szCs w:val="31"/>
        </w:rPr>
        <w:t>日，市管网中心党组会议决定实施政府公开</w:t>
      </w:r>
    </w:p>
    <w:p>
      <w:pPr>
        <w:spacing w:line="221" w:lineRule="auto"/>
        <w:ind w:left="13"/>
        <w:rPr>
          <w:rFonts w:ascii="FangSong" w:hAnsi="FangSong" w:eastAsia="FangSong" w:cs="FangSong"/>
          <w:sz w:val="31"/>
          <w:szCs w:val="31"/>
        </w:rPr>
      </w:pPr>
      <w:r>
        <w:rPr>
          <w:rFonts w:ascii="FangSong" w:hAnsi="FangSong" w:eastAsia="FangSong" w:cs="FangSong"/>
          <w:spacing w:val="8"/>
          <w:sz w:val="31"/>
          <w:szCs w:val="31"/>
        </w:rPr>
        <w:t>采购泵站运行及雨污水管网养护项目供应商。</w:t>
      </w:r>
    </w:p>
    <w:p>
      <w:pPr>
        <w:spacing w:before="253" w:line="222" w:lineRule="auto"/>
        <w:ind w:left="645"/>
        <w:rPr>
          <w:rFonts w:ascii="FangSong" w:hAnsi="FangSong" w:eastAsia="FangSong" w:cs="FangSong"/>
          <w:sz w:val="31"/>
          <w:szCs w:val="31"/>
        </w:rPr>
      </w:pPr>
      <w:r>
        <w:rPr>
          <w:rFonts w:ascii="Times New Roman" w:hAnsi="Times New Roman" w:eastAsia="Times New Roman" w:cs="Times New Roman"/>
          <w:sz w:val="31"/>
          <w:szCs w:val="31"/>
        </w:rPr>
        <w:t>2022</w:t>
      </w:r>
      <w:r>
        <w:rPr>
          <w:rFonts w:ascii="FangSong" w:hAnsi="FangSong" w:eastAsia="FangSong" w:cs="FangSong"/>
          <w:sz w:val="31"/>
          <w:szCs w:val="31"/>
        </w:rPr>
        <w:t>年</w:t>
      </w:r>
      <w:r>
        <w:rPr>
          <w:rFonts w:ascii="Times New Roman" w:hAnsi="Times New Roman" w:eastAsia="Times New Roman" w:cs="Times New Roman"/>
          <w:sz w:val="31"/>
          <w:szCs w:val="31"/>
        </w:rPr>
        <w:t>2</w:t>
      </w:r>
      <w:r>
        <w:rPr>
          <w:rFonts w:ascii="FangSong" w:hAnsi="FangSong" w:eastAsia="FangSong" w:cs="FangSong"/>
          <w:sz w:val="31"/>
          <w:szCs w:val="31"/>
        </w:rPr>
        <w:t>月</w:t>
      </w:r>
      <w:r>
        <w:rPr>
          <w:rFonts w:ascii="Times New Roman" w:hAnsi="Times New Roman" w:eastAsia="Times New Roman" w:cs="Times New Roman"/>
          <w:sz w:val="31"/>
          <w:szCs w:val="31"/>
        </w:rPr>
        <w:t>17</w:t>
      </w:r>
      <w:r>
        <w:rPr>
          <w:rFonts w:ascii="FangSong" w:hAnsi="FangSong" w:eastAsia="FangSong" w:cs="FangSong"/>
          <w:sz w:val="31"/>
          <w:szCs w:val="31"/>
        </w:rPr>
        <w:t>日，采购意向挂</w:t>
      </w:r>
      <w:r>
        <w:rPr>
          <w:rFonts w:ascii="FangSong" w:hAnsi="FangSong" w:eastAsia="FangSong" w:cs="FangSong"/>
          <w:spacing w:val="-1"/>
          <w:sz w:val="31"/>
          <w:szCs w:val="31"/>
        </w:rPr>
        <w:t>网公开。</w:t>
      </w:r>
    </w:p>
    <w:p>
      <w:pPr>
        <w:spacing w:before="251" w:line="222" w:lineRule="auto"/>
        <w:ind w:left="645"/>
        <w:rPr>
          <w:rFonts w:ascii="FangSong" w:hAnsi="FangSong" w:eastAsia="FangSong" w:cs="FangSong"/>
          <w:sz w:val="31"/>
          <w:szCs w:val="31"/>
        </w:rPr>
      </w:pPr>
      <w:r>
        <w:rPr>
          <w:rFonts w:ascii="Times New Roman" w:hAnsi="Times New Roman" w:eastAsia="Times New Roman" w:cs="Times New Roman"/>
          <w:spacing w:val="2"/>
          <w:sz w:val="31"/>
          <w:szCs w:val="31"/>
        </w:rPr>
        <w:t>2022</w:t>
      </w:r>
      <w:r>
        <w:rPr>
          <w:rFonts w:ascii="FangSong" w:hAnsi="FangSong" w:eastAsia="FangSong" w:cs="FangSong"/>
          <w:spacing w:val="2"/>
          <w:sz w:val="31"/>
          <w:szCs w:val="31"/>
        </w:rPr>
        <w:t>年</w:t>
      </w:r>
      <w:r>
        <w:rPr>
          <w:rFonts w:ascii="Times New Roman" w:hAnsi="Times New Roman" w:eastAsia="Times New Roman" w:cs="Times New Roman"/>
          <w:spacing w:val="2"/>
          <w:sz w:val="31"/>
          <w:szCs w:val="31"/>
        </w:rPr>
        <w:t>4</w:t>
      </w:r>
      <w:r>
        <w:rPr>
          <w:rFonts w:ascii="FangSong" w:hAnsi="FangSong" w:eastAsia="FangSong" w:cs="FangSong"/>
          <w:spacing w:val="2"/>
          <w:sz w:val="31"/>
          <w:szCs w:val="31"/>
        </w:rPr>
        <w:t>月</w:t>
      </w:r>
      <w:r>
        <w:rPr>
          <w:rFonts w:ascii="Times New Roman" w:hAnsi="Times New Roman" w:eastAsia="Times New Roman" w:cs="Times New Roman"/>
          <w:spacing w:val="2"/>
          <w:sz w:val="31"/>
          <w:szCs w:val="31"/>
        </w:rPr>
        <w:t>15</w:t>
      </w:r>
      <w:r>
        <w:rPr>
          <w:rFonts w:ascii="FangSong" w:hAnsi="FangSong" w:eastAsia="FangSong" w:cs="FangSong"/>
          <w:spacing w:val="2"/>
          <w:sz w:val="31"/>
          <w:szCs w:val="31"/>
        </w:rPr>
        <w:t>日，市管网中心组织专家采购论证会。</w:t>
      </w:r>
    </w:p>
    <w:p>
      <w:pPr>
        <w:spacing w:before="250" w:line="624" w:lineRule="exact"/>
        <w:ind w:right="91"/>
        <w:jc w:val="right"/>
        <w:rPr>
          <w:rFonts w:ascii="FangSong" w:hAnsi="FangSong" w:eastAsia="FangSong" w:cs="FangSong"/>
          <w:sz w:val="31"/>
          <w:szCs w:val="31"/>
        </w:rPr>
      </w:pPr>
      <w:r>
        <w:rPr>
          <w:rFonts w:ascii="Times New Roman" w:hAnsi="Times New Roman" w:eastAsia="Times New Roman" w:cs="Times New Roman"/>
          <w:spacing w:val="-2"/>
          <w:position w:val="23"/>
          <w:sz w:val="31"/>
          <w:szCs w:val="31"/>
        </w:rPr>
        <w:t>2022</w:t>
      </w:r>
      <w:r>
        <w:rPr>
          <w:rFonts w:ascii="FangSong" w:hAnsi="FangSong" w:eastAsia="FangSong" w:cs="FangSong"/>
          <w:spacing w:val="-2"/>
          <w:position w:val="23"/>
          <w:sz w:val="31"/>
          <w:szCs w:val="31"/>
        </w:rPr>
        <w:t>年</w:t>
      </w:r>
      <w:r>
        <w:rPr>
          <w:rFonts w:ascii="Times New Roman" w:hAnsi="Times New Roman" w:eastAsia="Times New Roman" w:cs="Times New Roman"/>
          <w:spacing w:val="-2"/>
          <w:position w:val="23"/>
          <w:sz w:val="31"/>
          <w:szCs w:val="31"/>
        </w:rPr>
        <w:t>4</w:t>
      </w:r>
      <w:r>
        <w:rPr>
          <w:rFonts w:ascii="FangSong" w:hAnsi="FangSong" w:eastAsia="FangSong" w:cs="FangSong"/>
          <w:spacing w:val="-2"/>
          <w:position w:val="23"/>
          <w:sz w:val="31"/>
          <w:szCs w:val="31"/>
        </w:rPr>
        <w:t>月</w:t>
      </w:r>
      <w:r>
        <w:rPr>
          <w:rFonts w:ascii="Times New Roman" w:hAnsi="Times New Roman" w:eastAsia="Times New Roman" w:cs="Times New Roman"/>
          <w:spacing w:val="-2"/>
          <w:position w:val="23"/>
          <w:sz w:val="31"/>
          <w:szCs w:val="31"/>
        </w:rPr>
        <w:t>24</w:t>
      </w:r>
      <w:r>
        <w:rPr>
          <w:rFonts w:ascii="FangSong" w:hAnsi="FangSong" w:eastAsia="FangSong" w:cs="FangSong"/>
          <w:spacing w:val="-2"/>
          <w:position w:val="23"/>
          <w:sz w:val="31"/>
          <w:szCs w:val="31"/>
        </w:rPr>
        <w:t>日，取得呼和浩特市本级政府采购项目备案</w:t>
      </w:r>
    </w:p>
    <w:p>
      <w:pPr>
        <w:spacing w:before="2" w:line="223" w:lineRule="auto"/>
        <w:ind w:left="30"/>
        <w:rPr>
          <w:rFonts w:ascii="FangSong" w:hAnsi="FangSong" w:eastAsia="FangSong" w:cs="FangSong"/>
          <w:sz w:val="31"/>
          <w:szCs w:val="31"/>
        </w:rPr>
      </w:pPr>
      <w:r>
        <w:rPr>
          <w:rFonts w:ascii="FangSong" w:hAnsi="FangSong" w:eastAsia="FangSong" w:cs="FangSong"/>
          <w:spacing w:val="-11"/>
          <w:sz w:val="31"/>
          <w:szCs w:val="31"/>
        </w:rPr>
        <w:t>书。</w:t>
      </w:r>
    </w:p>
    <w:p>
      <w:pPr>
        <w:spacing w:before="248" w:line="624" w:lineRule="exact"/>
        <w:ind w:left="645"/>
        <w:rPr>
          <w:rFonts w:ascii="FangSong" w:hAnsi="FangSong" w:eastAsia="FangSong" w:cs="FangSong"/>
          <w:sz w:val="31"/>
          <w:szCs w:val="31"/>
        </w:rPr>
      </w:pPr>
      <w:r>
        <w:rPr>
          <w:rFonts w:ascii="Times New Roman" w:hAnsi="Times New Roman" w:eastAsia="Times New Roman" w:cs="Times New Roman"/>
          <w:spacing w:val="-2"/>
          <w:position w:val="23"/>
          <w:sz w:val="31"/>
          <w:szCs w:val="31"/>
        </w:rPr>
        <w:t>2022</w:t>
      </w:r>
      <w:r>
        <w:rPr>
          <w:rFonts w:ascii="FangSong" w:hAnsi="FangSong" w:eastAsia="FangSong" w:cs="FangSong"/>
          <w:spacing w:val="-2"/>
          <w:position w:val="23"/>
          <w:sz w:val="31"/>
          <w:szCs w:val="31"/>
        </w:rPr>
        <w:t>年</w:t>
      </w:r>
      <w:r>
        <w:rPr>
          <w:rFonts w:ascii="Times New Roman" w:hAnsi="Times New Roman" w:eastAsia="Times New Roman" w:cs="Times New Roman"/>
          <w:spacing w:val="-2"/>
          <w:position w:val="23"/>
          <w:sz w:val="31"/>
          <w:szCs w:val="31"/>
        </w:rPr>
        <w:t>5</w:t>
      </w:r>
      <w:r>
        <w:rPr>
          <w:rFonts w:ascii="FangSong" w:hAnsi="FangSong" w:eastAsia="FangSong" w:cs="FangSong"/>
          <w:spacing w:val="-2"/>
          <w:position w:val="23"/>
          <w:sz w:val="31"/>
          <w:szCs w:val="31"/>
        </w:rPr>
        <w:t>月</w:t>
      </w:r>
      <w:r>
        <w:rPr>
          <w:rFonts w:ascii="Times New Roman" w:hAnsi="Times New Roman" w:eastAsia="Times New Roman" w:cs="Times New Roman"/>
          <w:spacing w:val="-2"/>
          <w:position w:val="23"/>
          <w:sz w:val="31"/>
          <w:szCs w:val="31"/>
        </w:rPr>
        <w:t>7</w:t>
      </w:r>
      <w:r>
        <w:rPr>
          <w:rFonts w:ascii="FangSong" w:hAnsi="FangSong" w:eastAsia="FangSong" w:cs="FangSong"/>
          <w:spacing w:val="-2"/>
          <w:position w:val="23"/>
          <w:sz w:val="31"/>
          <w:szCs w:val="31"/>
        </w:rPr>
        <w:t>日，发布招标公告。</w:t>
      </w:r>
    </w:p>
    <w:p>
      <w:pPr>
        <w:spacing w:before="1" w:line="222" w:lineRule="auto"/>
        <w:ind w:left="645"/>
        <w:rPr>
          <w:rFonts w:ascii="FangSong" w:hAnsi="FangSong" w:eastAsia="FangSong" w:cs="FangSong"/>
          <w:sz w:val="31"/>
          <w:szCs w:val="31"/>
        </w:rPr>
      </w:pPr>
      <w:r>
        <w:rPr>
          <w:rFonts w:ascii="Times New Roman" w:hAnsi="Times New Roman" w:eastAsia="Times New Roman" w:cs="Times New Roman"/>
          <w:spacing w:val="-3"/>
          <w:sz w:val="31"/>
          <w:szCs w:val="31"/>
        </w:rPr>
        <w:t>2022</w:t>
      </w:r>
      <w:r>
        <w:rPr>
          <w:rFonts w:ascii="FangSong" w:hAnsi="FangSong" w:eastAsia="FangSong" w:cs="FangSong"/>
          <w:spacing w:val="-3"/>
          <w:sz w:val="31"/>
          <w:szCs w:val="31"/>
        </w:rPr>
        <w:t>年</w:t>
      </w:r>
      <w:r>
        <w:rPr>
          <w:rFonts w:ascii="Times New Roman" w:hAnsi="Times New Roman" w:eastAsia="Times New Roman" w:cs="Times New Roman"/>
          <w:spacing w:val="-3"/>
          <w:sz w:val="31"/>
          <w:szCs w:val="31"/>
        </w:rPr>
        <w:t>5</w:t>
      </w:r>
      <w:r>
        <w:rPr>
          <w:rFonts w:ascii="FangSong" w:hAnsi="FangSong" w:eastAsia="FangSong" w:cs="FangSong"/>
          <w:spacing w:val="-3"/>
          <w:sz w:val="31"/>
          <w:szCs w:val="31"/>
        </w:rPr>
        <w:t>月</w:t>
      </w:r>
      <w:r>
        <w:rPr>
          <w:rFonts w:ascii="Times New Roman" w:hAnsi="Times New Roman" w:eastAsia="Times New Roman" w:cs="Times New Roman"/>
          <w:spacing w:val="-3"/>
          <w:sz w:val="31"/>
          <w:szCs w:val="31"/>
        </w:rPr>
        <w:t>31</w:t>
      </w:r>
      <w:r>
        <w:rPr>
          <w:rFonts w:ascii="FangSong" w:hAnsi="FangSong" w:eastAsia="FangSong" w:cs="FangSong"/>
          <w:spacing w:val="-3"/>
          <w:sz w:val="31"/>
          <w:szCs w:val="31"/>
        </w:rPr>
        <w:t>日，开标评标。</w:t>
      </w:r>
    </w:p>
    <w:p>
      <w:pPr>
        <w:spacing w:before="250" w:line="624" w:lineRule="exact"/>
        <w:ind w:right="89"/>
        <w:jc w:val="right"/>
        <w:rPr>
          <w:rFonts w:ascii="FangSong" w:hAnsi="FangSong" w:eastAsia="FangSong" w:cs="FangSong"/>
          <w:sz w:val="31"/>
          <w:szCs w:val="31"/>
        </w:rPr>
      </w:pPr>
      <w:r>
        <w:rPr>
          <w:rFonts w:ascii="Times New Roman" w:hAnsi="Times New Roman" w:eastAsia="Times New Roman" w:cs="Times New Roman"/>
          <w:spacing w:val="-2"/>
          <w:position w:val="23"/>
          <w:sz w:val="31"/>
          <w:szCs w:val="31"/>
        </w:rPr>
        <w:t>2022</w:t>
      </w:r>
      <w:r>
        <w:rPr>
          <w:rFonts w:ascii="FangSong" w:hAnsi="FangSong" w:eastAsia="FangSong" w:cs="FangSong"/>
          <w:spacing w:val="-2"/>
          <w:position w:val="23"/>
          <w:sz w:val="31"/>
          <w:szCs w:val="31"/>
        </w:rPr>
        <w:t>年</w:t>
      </w:r>
      <w:r>
        <w:rPr>
          <w:rFonts w:ascii="Times New Roman" w:hAnsi="Times New Roman" w:eastAsia="Times New Roman" w:cs="Times New Roman"/>
          <w:spacing w:val="-2"/>
          <w:position w:val="23"/>
          <w:sz w:val="31"/>
          <w:szCs w:val="31"/>
        </w:rPr>
        <w:t>5</w:t>
      </w:r>
      <w:r>
        <w:rPr>
          <w:rFonts w:ascii="FangSong" w:hAnsi="FangSong" w:eastAsia="FangSong" w:cs="FangSong"/>
          <w:spacing w:val="-2"/>
          <w:position w:val="23"/>
          <w:sz w:val="31"/>
          <w:szCs w:val="31"/>
        </w:rPr>
        <w:t>月</w:t>
      </w:r>
      <w:r>
        <w:rPr>
          <w:rFonts w:ascii="Times New Roman" w:hAnsi="Times New Roman" w:eastAsia="Times New Roman" w:cs="Times New Roman"/>
          <w:spacing w:val="-2"/>
          <w:position w:val="23"/>
          <w:sz w:val="31"/>
          <w:szCs w:val="31"/>
        </w:rPr>
        <w:t>31</w:t>
      </w:r>
      <w:r>
        <w:rPr>
          <w:rFonts w:ascii="FangSong" w:hAnsi="FangSong" w:eastAsia="FangSong" w:cs="FangSong"/>
          <w:spacing w:val="-2"/>
          <w:position w:val="23"/>
          <w:sz w:val="31"/>
          <w:szCs w:val="31"/>
        </w:rPr>
        <w:t>日，发布中标公告，中标供应</w:t>
      </w:r>
      <w:r>
        <w:rPr>
          <w:rFonts w:ascii="FangSong" w:hAnsi="FangSong" w:eastAsia="FangSong" w:cs="FangSong"/>
          <w:spacing w:val="-3"/>
          <w:position w:val="23"/>
          <w:sz w:val="31"/>
          <w:szCs w:val="31"/>
        </w:rPr>
        <w:t>商为市供排水</w:t>
      </w:r>
    </w:p>
    <w:p>
      <w:pPr>
        <w:spacing w:line="223" w:lineRule="auto"/>
        <w:ind w:left="11"/>
        <w:rPr>
          <w:rFonts w:ascii="FangSong" w:hAnsi="FangSong" w:eastAsia="FangSong" w:cs="FangSong"/>
          <w:sz w:val="31"/>
          <w:szCs w:val="31"/>
        </w:rPr>
      </w:pPr>
      <w:r>
        <w:rPr>
          <w:rFonts w:ascii="FangSong" w:hAnsi="FangSong" w:eastAsia="FangSong" w:cs="FangSong"/>
          <w:spacing w:val="2"/>
          <w:sz w:val="31"/>
          <w:szCs w:val="31"/>
        </w:rPr>
        <w:t>公司。</w:t>
      </w:r>
    </w:p>
    <w:p>
      <w:pPr>
        <w:spacing w:before="250" w:line="222" w:lineRule="auto"/>
        <w:ind w:left="645"/>
        <w:rPr>
          <w:rFonts w:ascii="FangSong" w:hAnsi="FangSong" w:eastAsia="FangSong" w:cs="FangSong"/>
          <w:sz w:val="31"/>
          <w:szCs w:val="31"/>
        </w:rPr>
      </w:pPr>
      <w:r>
        <w:rPr>
          <w:rFonts w:ascii="Times New Roman" w:hAnsi="Times New Roman" w:eastAsia="Times New Roman" w:cs="Times New Roman"/>
          <w:spacing w:val="-1"/>
          <w:sz w:val="31"/>
          <w:szCs w:val="31"/>
        </w:rPr>
        <w:t>2022</w:t>
      </w:r>
      <w:r>
        <w:rPr>
          <w:rFonts w:ascii="FangSong" w:hAnsi="FangSong" w:eastAsia="FangSong" w:cs="FangSong"/>
          <w:spacing w:val="-1"/>
          <w:sz w:val="31"/>
          <w:szCs w:val="31"/>
        </w:rPr>
        <w:t>年</w:t>
      </w:r>
      <w:r>
        <w:rPr>
          <w:rFonts w:ascii="Times New Roman" w:hAnsi="Times New Roman" w:eastAsia="Times New Roman" w:cs="Times New Roman"/>
          <w:spacing w:val="-1"/>
          <w:sz w:val="31"/>
          <w:szCs w:val="31"/>
        </w:rPr>
        <w:t>6</w:t>
      </w:r>
      <w:r>
        <w:rPr>
          <w:rFonts w:ascii="FangSong" w:hAnsi="FangSong" w:eastAsia="FangSong" w:cs="FangSong"/>
          <w:spacing w:val="-1"/>
          <w:sz w:val="31"/>
          <w:szCs w:val="31"/>
        </w:rPr>
        <w:t>月</w:t>
      </w:r>
      <w:r>
        <w:rPr>
          <w:rFonts w:ascii="Times New Roman" w:hAnsi="Times New Roman" w:eastAsia="Times New Roman" w:cs="Times New Roman"/>
          <w:spacing w:val="-1"/>
          <w:sz w:val="31"/>
          <w:szCs w:val="31"/>
        </w:rPr>
        <w:t>15</w:t>
      </w:r>
      <w:r>
        <w:rPr>
          <w:rFonts w:ascii="FangSong" w:hAnsi="FangSong" w:eastAsia="FangSong" w:cs="FangSong"/>
          <w:spacing w:val="-1"/>
          <w:sz w:val="31"/>
          <w:szCs w:val="31"/>
        </w:rPr>
        <w:t>日，签订政府采购合同。</w:t>
      </w:r>
    </w:p>
    <w:p>
      <w:pPr>
        <w:spacing w:line="222" w:lineRule="auto"/>
        <w:rPr>
          <w:rFonts w:ascii="FangSong" w:hAnsi="FangSong" w:eastAsia="FangSong" w:cs="FangSong"/>
          <w:sz w:val="31"/>
          <w:szCs w:val="31"/>
        </w:rPr>
        <w:sectPr>
          <w:headerReference r:id="rId12" w:type="default"/>
          <w:footerReference r:id="rId13" w:type="default"/>
          <w:pgSz w:w="11906" w:h="16839"/>
          <w:pgMar w:top="1514" w:right="1499" w:bottom="1427" w:left="1588" w:header="851" w:footer="1217" w:gutter="0"/>
          <w:cols w:space="720" w:num="1"/>
        </w:sectPr>
      </w:pPr>
    </w:p>
    <w:p>
      <w:pPr>
        <w:spacing w:before="157" w:line="222" w:lineRule="auto"/>
        <w:ind w:left="643"/>
        <w:outlineLvl w:val="1"/>
        <w:rPr>
          <w:rFonts w:ascii="KaiTi" w:hAnsi="KaiTi" w:eastAsia="KaiTi" w:cs="KaiTi"/>
          <w:sz w:val="31"/>
          <w:szCs w:val="31"/>
        </w:rPr>
      </w:pPr>
      <w:bookmarkStart w:id="3" w:name="bookmark4"/>
      <w:bookmarkEnd w:id="3"/>
      <w:r>
        <w:rPr>
          <w:rFonts w:ascii="KaiTi" w:hAnsi="KaiTi" w:eastAsia="KaiTi" w:cs="KaiTi"/>
          <w:spacing w:val="10"/>
          <w:sz w:val="31"/>
          <w:szCs w:val="31"/>
          <w14:textOutline w14:w="5793" w14:cap="sq" w14:cmpd="sng">
            <w14:solidFill>
              <w14:srgbClr w14:val="000000"/>
            </w14:solidFill>
            <w14:prstDash w14:val="solid"/>
            <w14:bevel/>
          </w14:textOutline>
        </w:rPr>
        <w:t>（三）项目内容</w:t>
      </w:r>
    </w:p>
    <w:p>
      <w:pPr>
        <w:spacing w:before="251" w:line="221" w:lineRule="auto"/>
        <w:ind w:left="660"/>
        <w:outlineLvl w:val="2"/>
        <w:rPr>
          <w:rFonts w:ascii="FangSong" w:hAnsi="FangSong" w:eastAsia="FangSong" w:cs="FangSong"/>
          <w:sz w:val="31"/>
          <w:szCs w:val="31"/>
        </w:rPr>
      </w:pPr>
      <w:r>
        <w:rPr>
          <w:rFonts w:ascii="Times New Roman" w:hAnsi="Times New Roman" w:eastAsia="Times New Roman" w:cs="Times New Roman"/>
          <w:b/>
          <w:bCs/>
          <w:spacing w:val="7"/>
          <w:sz w:val="31"/>
          <w:szCs w:val="31"/>
        </w:rPr>
        <w:t>1.</w:t>
      </w:r>
      <w:r>
        <w:rPr>
          <w:rFonts w:ascii="FangSong" w:hAnsi="FangSong" w:eastAsia="FangSong" w:cs="FangSong"/>
          <w:spacing w:val="7"/>
          <w:sz w:val="31"/>
          <w:szCs w:val="31"/>
          <w14:textOutline w14:w="5793" w14:cap="sq" w14:cmpd="sng">
            <w14:solidFill>
              <w14:srgbClr w14:val="000000"/>
            </w14:solidFill>
            <w14:prstDash w14:val="solid"/>
            <w14:bevel/>
          </w14:textOutline>
        </w:rPr>
        <w:t>雨污水泵站运行范围</w:t>
      </w:r>
    </w:p>
    <w:p>
      <w:pPr>
        <w:spacing w:line="96" w:lineRule="exact"/>
      </w:pPr>
    </w:p>
    <w:tbl>
      <w:tblPr>
        <w:tblStyle w:val="5"/>
        <w:tblW w:w="8393"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3778"/>
        <w:gridCol w:w="37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33" w:type="dxa"/>
            <w:vAlign w:val="top"/>
          </w:tcPr>
          <w:p>
            <w:pPr>
              <w:spacing w:before="93" w:line="218" w:lineRule="auto"/>
              <w:ind w:left="199"/>
              <w:rPr>
                <w:rFonts w:ascii="FangSong" w:hAnsi="FangSong" w:eastAsia="FangSong" w:cs="FangSong"/>
                <w:sz w:val="22"/>
                <w:szCs w:val="22"/>
              </w:rPr>
            </w:pPr>
            <w:r>
              <w:rPr>
                <w:rFonts w:ascii="FangSong" w:hAnsi="FangSong" w:eastAsia="FangSong" w:cs="FangSong"/>
                <w:spacing w:val="-3"/>
                <w:sz w:val="22"/>
                <w:szCs w:val="22"/>
              </w:rPr>
              <w:t>序号</w:t>
            </w:r>
          </w:p>
        </w:tc>
        <w:tc>
          <w:tcPr>
            <w:tcW w:w="3778" w:type="dxa"/>
            <w:vAlign w:val="top"/>
          </w:tcPr>
          <w:p>
            <w:pPr>
              <w:pStyle w:val="6"/>
              <w:spacing w:before="93" w:line="219" w:lineRule="auto"/>
              <w:ind w:left="998"/>
              <w:rPr>
                <w:rFonts w:ascii="FangSong" w:hAnsi="FangSong" w:eastAsia="FangSong" w:cs="FangSong"/>
                <w:sz w:val="22"/>
                <w:szCs w:val="22"/>
              </w:rPr>
            </w:pPr>
            <w:r>
              <w:rPr>
                <w:rFonts w:ascii="FangSong" w:hAnsi="FangSong" w:eastAsia="FangSong" w:cs="FangSong"/>
                <w:spacing w:val="-2"/>
                <w:sz w:val="22"/>
                <w:szCs w:val="22"/>
              </w:rPr>
              <w:t>雨水泵站（</w:t>
            </w:r>
            <w:r>
              <w:rPr>
                <w:spacing w:val="-2"/>
                <w:sz w:val="22"/>
                <w:szCs w:val="22"/>
              </w:rPr>
              <w:t>28</w:t>
            </w:r>
            <w:r>
              <w:rPr>
                <w:rFonts w:ascii="FangSong" w:hAnsi="FangSong" w:eastAsia="FangSong" w:cs="FangSong"/>
                <w:spacing w:val="-2"/>
                <w:sz w:val="22"/>
                <w:szCs w:val="22"/>
              </w:rPr>
              <w:t>座）</w:t>
            </w:r>
          </w:p>
        </w:tc>
        <w:tc>
          <w:tcPr>
            <w:tcW w:w="3782" w:type="dxa"/>
            <w:vAlign w:val="top"/>
          </w:tcPr>
          <w:p>
            <w:pPr>
              <w:pStyle w:val="6"/>
              <w:spacing w:before="93" w:line="219" w:lineRule="auto"/>
              <w:ind w:left="997"/>
              <w:rPr>
                <w:rFonts w:ascii="FangSong" w:hAnsi="FangSong" w:eastAsia="FangSong" w:cs="FangSong"/>
                <w:sz w:val="22"/>
                <w:szCs w:val="22"/>
              </w:rPr>
            </w:pPr>
            <w:r>
              <w:rPr>
                <w:rFonts w:ascii="FangSong" w:hAnsi="FangSong" w:eastAsia="FangSong" w:cs="FangSong"/>
                <w:spacing w:val="-2"/>
                <w:sz w:val="22"/>
                <w:szCs w:val="22"/>
              </w:rPr>
              <w:t>污水泵站（</w:t>
            </w:r>
            <w:r>
              <w:rPr>
                <w:spacing w:val="-2"/>
                <w:sz w:val="22"/>
                <w:szCs w:val="22"/>
              </w:rPr>
              <w:t>16</w:t>
            </w:r>
            <w:r>
              <w:rPr>
                <w:rFonts w:ascii="FangSong" w:hAnsi="FangSong" w:eastAsia="FangSong" w:cs="FangSong"/>
                <w:spacing w:val="-2"/>
                <w:sz w:val="22"/>
                <w:szCs w:val="22"/>
              </w:rPr>
              <w:t>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3" w:type="dxa"/>
            <w:vAlign w:val="top"/>
          </w:tcPr>
          <w:p>
            <w:pPr>
              <w:pStyle w:val="6"/>
              <w:spacing w:before="125" w:line="189" w:lineRule="auto"/>
              <w:ind w:left="384"/>
              <w:rPr>
                <w:sz w:val="22"/>
                <w:szCs w:val="22"/>
              </w:rPr>
            </w:pPr>
            <w:r>
              <w:rPr>
                <w:sz w:val="22"/>
                <w:szCs w:val="22"/>
              </w:rPr>
              <w:t>1</w:t>
            </w:r>
          </w:p>
        </w:tc>
        <w:tc>
          <w:tcPr>
            <w:tcW w:w="3778" w:type="dxa"/>
            <w:vAlign w:val="top"/>
          </w:tcPr>
          <w:p>
            <w:pPr>
              <w:spacing w:before="90" w:line="217" w:lineRule="auto"/>
              <w:ind w:left="117"/>
              <w:rPr>
                <w:rFonts w:ascii="FangSong" w:hAnsi="FangSong" w:eastAsia="FangSong" w:cs="FangSong"/>
                <w:sz w:val="22"/>
                <w:szCs w:val="22"/>
              </w:rPr>
            </w:pPr>
            <w:r>
              <w:rPr>
                <w:rFonts w:ascii="FangSong" w:hAnsi="FangSong" w:eastAsia="FangSong" w:cs="FangSong"/>
                <w:spacing w:val="-3"/>
                <w:sz w:val="22"/>
                <w:szCs w:val="22"/>
              </w:rPr>
              <w:t>阜丰雨水泵站</w:t>
            </w:r>
          </w:p>
        </w:tc>
        <w:tc>
          <w:tcPr>
            <w:tcW w:w="3782" w:type="dxa"/>
            <w:vAlign w:val="top"/>
          </w:tcPr>
          <w:p>
            <w:pPr>
              <w:spacing w:before="90" w:line="217" w:lineRule="auto"/>
              <w:ind w:left="119"/>
              <w:rPr>
                <w:rFonts w:ascii="FangSong" w:hAnsi="FangSong" w:eastAsia="FangSong" w:cs="FangSong"/>
                <w:sz w:val="22"/>
                <w:szCs w:val="22"/>
              </w:rPr>
            </w:pPr>
            <w:r>
              <w:rPr>
                <w:rFonts w:ascii="FangSong" w:hAnsi="FangSong" w:eastAsia="FangSong" w:cs="FangSong"/>
                <w:spacing w:val="-3"/>
                <w:sz w:val="22"/>
                <w:szCs w:val="22"/>
              </w:rPr>
              <w:t>阜丰污水泵站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3" w:type="dxa"/>
            <w:vAlign w:val="top"/>
          </w:tcPr>
          <w:p>
            <w:pPr>
              <w:pStyle w:val="6"/>
              <w:spacing w:before="127" w:line="189" w:lineRule="auto"/>
              <w:ind w:left="363"/>
              <w:rPr>
                <w:sz w:val="22"/>
                <w:szCs w:val="22"/>
              </w:rPr>
            </w:pPr>
            <w:r>
              <w:rPr>
                <w:sz w:val="22"/>
                <w:szCs w:val="22"/>
              </w:rPr>
              <w:t>2</w:t>
            </w:r>
          </w:p>
        </w:tc>
        <w:tc>
          <w:tcPr>
            <w:tcW w:w="3778" w:type="dxa"/>
            <w:vAlign w:val="top"/>
          </w:tcPr>
          <w:p>
            <w:pPr>
              <w:spacing w:before="89" w:line="219" w:lineRule="auto"/>
              <w:ind w:left="114"/>
              <w:rPr>
                <w:rFonts w:ascii="FangSong" w:hAnsi="FangSong" w:eastAsia="FangSong" w:cs="FangSong"/>
                <w:sz w:val="22"/>
                <w:szCs w:val="22"/>
              </w:rPr>
            </w:pPr>
            <w:r>
              <w:rPr>
                <w:rFonts w:ascii="FangSong" w:hAnsi="FangSong" w:eastAsia="FangSong" w:cs="FangSong"/>
                <w:spacing w:val="-2"/>
                <w:sz w:val="22"/>
                <w:szCs w:val="22"/>
              </w:rPr>
              <w:t>小黑河雨水泵站</w:t>
            </w:r>
          </w:p>
        </w:tc>
        <w:tc>
          <w:tcPr>
            <w:tcW w:w="3782" w:type="dxa"/>
            <w:vAlign w:val="top"/>
          </w:tcPr>
          <w:p>
            <w:pPr>
              <w:spacing w:before="89" w:line="219" w:lineRule="auto"/>
              <w:ind w:left="116"/>
              <w:rPr>
                <w:rFonts w:ascii="FangSong" w:hAnsi="FangSong" w:eastAsia="FangSong" w:cs="FangSong"/>
                <w:sz w:val="22"/>
                <w:szCs w:val="22"/>
              </w:rPr>
            </w:pPr>
            <w:r>
              <w:rPr>
                <w:rFonts w:ascii="FangSong" w:hAnsi="FangSong" w:eastAsia="FangSong" w:cs="FangSong"/>
                <w:spacing w:val="-2"/>
                <w:sz w:val="22"/>
                <w:szCs w:val="22"/>
              </w:rPr>
              <w:t>小黑河污水泵站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9" w:line="189" w:lineRule="auto"/>
              <w:ind w:left="367"/>
              <w:rPr>
                <w:sz w:val="22"/>
                <w:szCs w:val="22"/>
              </w:rPr>
            </w:pPr>
            <w:r>
              <w:rPr>
                <w:sz w:val="22"/>
                <w:szCs w:val="22"/>
              </w:rPr>
              <w:t>3</w:t>
            </w:r>
          </w:p>
        </w:tc>
        <w:tc>
          <w:tcPr>
            <w:tcW w:w="3778" w:type="dxa"/>
            <w:vAlign w:val="top"/>
          </w:tcPr>
          <w:p>
            <w:pPr>
              <w:spacing w:before="92" w:line="217" w:lineRule="auto"/>
              <w:ind w:left="122"/>
              <w:rPr>
                <w:rFonts w:ascii="FangSong" w:hAnsi="FangSong" w:eastAsia="FangSong" w:cs="FangSong"/>
                <w:sz w:val="22"/>
                <w:szCs w:val="22"/>
              </w:rPr>
            </w:pPr>
            <w:r>
              <w:rPr>
                <w:rFonts w:ascii="FangSong" w:hAnsi="FangSong" w:eastAsia="FangSong" w:cs="FangSong"/>
                <w:spacing w:val="-3"/>
                <w:sz w:val="22"/>
                <w:szCs w:val="22"/>
              </w:rPr>
              <w:t>辛辛板雨水泵站</w:t>
            </w:r>
          </w:p>
        </w:tc>
        <w:tc>
          <w:tcPr>
            <w:tcW w:w="3782" w:type="dxa"/>
            <w:vAlign w:val="top"/>
          </w:tcPr>
          <w:p>
            <w:pPr>
              <w:spacing w:before="92" w:line="217" w:lineRule="auto"/>
              <w:ind w:left="124"/>
              <w:rPr>
                <w:rFonts w:ascii="FangSong" w:hAnsi="FangSong" w:eastAsia="FangSong" w:cs="FangSong"/>
                <w:sz w:val="22"/>
                <w:szCs w:val="22"/>
              </w:rPr>
            </w:pPr>
            <w:r>
              <w:rPr>
                <w:rFonts w:ascii="FangSong" w:hAnsi="FangSong" w:eastAsia="FangSong" w:cs="FangSong"/>
                <w:spacing w:val="-3"/>
                <w:sz w:val="22"/>
                <w:szCs w:val="22"/>
              </w:rPr>
              <w:t>辛辛板污水泵站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7" w:line="189" w:lineRule="auto"/>
              <w:ind w:left="362"/>
              <w:rPr>
                <w:sz w:val="22"/>
                <w:szCs w:val="22"/>
              </w:rPr>
            </w:pPr>
            <w:r>
              <w:rPr>
                <w:sz w:val="22"/>
                <w:szCs w:val="22"/>
              </w:rPr>
              <w:t>4</w:t>
            </w:r>
          </w:p>
        </w:tc>
        <w:tc>
          <w:tcPr>
            <w:tcW w:w="3778" w:type="dxa"/>
            <w:vAlign w:val="top"/>
          </w:tcPr>
          <w:p>
            <w:pPr>
              <w:spacing w:before="93" w:line="218" w:lineRule="auto"/>
              <w:ind w:left="111"/>
              <w:rPr>
                <w:rFonts w:ascii="FangSong" w:hAnsi="FangSong" w:eastAsia="FangSong" w:cs="FangSong"/>
                <w:sz w:val="22"/>
                <w:szCs w:val="22"/>
              </w:rPr>
            </w:pPr>
            <w:r>
              <w:rPr>
                <w:rFonts w:ascii="FangSong" w:hAnsi="FangSong" w:eastAsia="FangSong" w:cs="FangSong"/>
                <w:spacing w:val="-1"/>
                <w:sz w:val="22"/>
                <w:szCs w:val="22"/>
              </w:rPr>
              <w:t>科尔沁路雨水泵站</w:t>
            </w:r>
          </w:p>
        </w:tc>
        <w:tc>
          <w:tcPr>
            <w:tcW w:w="3782" w:type="dxa"/>
            <w:vAlign w:val="top"/>
          </w:tcPr>
          <w:p>
            <w:pPr>
              <w:spacing w:before="93" w:line="218" w:lineRule="auto"/>
              <w:ind w:left="113"/>
              <w:rPr>
                <w:rFonts w:ascii="FangSong" w:hAnsi="FangSong" w:eastAsia="FangSong" w:cs="FangSong"/>
                <w:sz w:val="22"/>
                <w:szCs w:val="22"/>
              </w:rPr>
            </w:pPr>
            <w:r>
              <w:rPr>
                <w:rFonts w:ascii="FangSong" w:hAnsi="FangSong" w:eastAsia="FangSong" w:cs="FangSong"/>
                <w:spacing w:val="-1"/>
                <w:sz w:val="22"/>
                <w:szCs w:val="22"/>
              </w:rPr>
              <w:t>科尔沁路污水泵站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31" w:line="186" w:lineRule="auto"/>
              <w:ind w:left="369"/>
              <w:rPr>
                <w:sz w:val="22"/>
                <w:szCs w:val="22"/>
              </w:rPr>
            </w:pPr>
            <w:r>
              <w:rPr>
                <w:sz w:val="22"/>
                <w:szCs w:val="22"/>
              </w:rPr>
              <w:t>5</w:t>
            </w:r>
          </w:p>
        </w:tc>
        <w:tc>
          <w:tcPr>
            <w:tcW w:w="3778" w:type="dxa"/>
            <w:vAlign w:val="top"/>
          </w:tcPr>
          <w:p>
            <w:pPr>
              <w:spacing w:before="91" w:line="217" w:lineRule="auto"/>
              <w:ind w:left="128"/>
              <w:rPr>
                <w:rFonts w:ascii="FangSong" w:hAnsi="FangSong" w:eastAsia="FangSong" w:cs="FangSong"/>
                <w:sz w:val="22"/>
                <w:szCs w:val="22"/>
              </w:rPr>
            </w:pPr>
            <w:r>
              <w:rPr>
                <w:rFonts w:ascii="FangSong" w:hAnsi="FangSong" w:eastAsia="FangSong" w:cs="FangSong"/>
                <w:spacing w:val="-4"/>
                <w:sz w:val="22"/>
                <w:szCs w:val="22"/>
              </w:rPr>
              <w:t>丰州路雨水泵站</w:t>
            </w:r>
          </w:p>
        </w:tc>
        <w:tc>
          <w:tcPr>
            <w:tcW w:w="3782" w:type="dxa"/>
            <w:vAlign w:val="top"/>
          </w:tcPr>
          <w:p>
            <w:pPr>
              <w:spacing w:before="91" w:line="217" w:lineRule="auto"/>
              <w:ind w:left="130"/>
              <w:rPr>
                <w:rFonts w:ascii="FangSong" w:hAnsi="FangSong" w:eastAsia="FangSong" w:cs="FangSong"/>
                <w:sz w:val="22"/>
                <w:szCs w:val="22"/>
              </w:rPr>
            </w:pPr>
            <w:r>
              <w:rPr>
                <w:rFonts w:ascii="FangSong" w:hAnsi="FangSong" w:eastAsia="FangSong" w:cs="FangSong"/>
                <w:spacing w:val="-4"/>
                <w:sz w:val="22"/>
                <w:szCs w:val="22"/>
              </w:rPr>
              <w:t>丰州路污水泵站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7" w:line="189" w:lineRule="auto"/>
              <w:ind w:left="368"/>
              <w:rPr>
                <w:sz w:val="22"/>
                <w:szCs w:val="22"/>
              </w:rPr>
            </w:pPr>
            <w:r>
              <w:rPr>
                <w:sz w:val="22"/>
                <w:szCs w:val="22"/>
              </w:rPr>
              <w:t>6</w:t>
            </w:r>
          </w:p>
        </w:tc>
        <w:tc>
          <w:tcPr>
            <w:tcW w:w="3778" w:type="dxa"/>
            <w:vAlign w:val="top"/>
          </w:tcPr>
          <w:p>
            <w:pPr>
              <w:spacing w:before="92" w:line="218" w:lineRule="auto"/>
              <w:ind w:left="114"/>
              <w:rPr>
                <w:rFonts w:ascii="FangSong" w:hAnsi="FangSong" w:eastAsia="FangSong" w:cs="FangSong"/>
                <w:sz w:val="22"/>
                <w:szCs w:val="22"/>
              </w:rPr>
            </w:pPr>
            <w:r>
              <w:rPr>
                <w:rFonts w:ascii="FangSong" w:hAnsi="FangSong" w:eastAsia="FangSong" w:cs="FangSong"/>
                <w:spacing w:val="-2"/>
                <w:sz w:val="22"/>
                <w:szCs w:val="22"/>
              </w:rPr>
              <w:t>金川雨水泵站</w:t>
            </w:r>
          </w:p>
        </w:tc>
        <w:tc>
          <w:tcPr>
            <w:tcW w:w="3782" w:type="dxa"/>
            <w:vAlign w:val="top"/>
          </w:tcPr>
          <w:p>
            <w:pPr>
              <w:pStyle w:val="6"/>
              <w:spacing w:before="92" w:line="219" w:lineRule="auto"/>
              <w:ind w:left="126"/>
              <w:rPr>
                <w:rFonts w:ascii="FangSong" w:hAnsi="FangSong" w:eastAsia="FangSong" w:cs="FangSong"/>
                <w:sz w:val="22"/>
                <w:szCs w:val="22"/>
              </w:rPr>
            </w:pPr>
            <w:r>
              <w:rPr>
                <w:rFonts w:ascii="FangSong" w:hAnsi="FangSong" w:eastAsia="FangSong" w:cs="FangSong"/>
                <w:spacing w:val="-2"/>
                <w:sz w:val="22"/>
                <w:szCs w:val="22"/>
              </w:rPr>
              <w:t>湿地公园（</w:t>
            </w:r>
            <w:r>
              <w:rPr>
                <w:spacing w:val="-2"/>
                <w:sz w:val="22"/>
                <w:szCs w:val="22"/>
              </w:rPr>
              <w:t>A</w:t>
            </w:r>
            <w:r>
              <w:rPr>
                <w:rFonts w:ascii="FangSong" w:hAnsi="FangSong" w:eastAsia="FangSong" w:cs="FangSong"/>
                <w:spacing w:val="-2"/>
                <w:sz w:val="22"/>
                <w:szCs w:val="22"/>
              </w:rPr>
              <w:t>）污水泵站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31" w:line="186" w:lineRule="auto"/>
              <w:ind w:left="366"/>
              <w:rPr>
                <w:sz w:val="22"/>
                <w:szCs w:val="22"/>
              </w:rPr>
            </w:pPr>
            <w:r>
              <w:rPr>
                <w:sz w:val="22"/>
                <w:szCs w:val="22"/>
              </w:rPr>
              <w:t>7</w:t>
            </w:r>
          </w:p>
        </w:tc>
        <w:tc>
          <w:tcPr>
            <w:tcW w:w="3778" w:type="dxa"/>
            <w:vAlign w:val="top"/>
          </w:tcPr>
          <w:p>
            <w:pPr>
              <w:spacing w:before="91" w:line="218" w:lineRule="auto"/>
              <w:ind w:left="122"/>
              <w:rPr>
                <w:rFonts w:ascii="FangSong" w:hAnsi="FangSong" w:eastAsia="FangSong" w:cs="FangSong"/>
                <w:sz w:val="22"/>
                <w:szCs w:val="22"/>
              </w:rPr>
            </w:pPr>
            <w:r>
              <w:rPr>
                <w:rFonts w:ascii="FangSong" w:hAnsi="FangSong" w:eastAsia="FangSong" w:cs="FangSong"/>
                <w:spacing w:val="-3"/>
                <w:sz w:val="22"/>
                <w:szCs w:val="22"/>
              </w:rPr>
              <w:t>西二环雨水泵站</w:t>
            </w:r>
          </w:p>
        </w:tc>
        <w:tc>
          <w:tcPr>
            <w:tcW w:w="3782" w:type="dxa"/>
            <w:vAlign w:val="top"/>
          </w:tcPr>
          <w:p>
            <w:pPr>
              <w:pStyle w:val="6"/>
              <w:spacing w:before="90" w:line="219" w:lineRule="auto"/>
              <w:ind w:left="126"/>
              <w:rPr>
                <w:rFonts w:ascii="FangSong" w:hAnsi="FangSong" w:eastAsia="FangSong" w:cs="FangSong"/>
                <w:sz w:val="22"/>
                <w:szCs w:val="22"/>
              </w:rPr>
            </w:pPr>
            <w:r>
              <w:rPr>
                <w:rFonts w:ascii="FangSong" w:hAnsi="FangSong" w:eastAsia="FangSong" w:cs="FangSong"/>
                <w:spacing w:val="-2"/>
                <w:sz w:val="22"/>
                <w:szCs w:val="22"/>
              </w:rPr>
              <w:t>湿地公园（</w:t>
            </w:r>
            <w:r>
              <w:rPr>
                <w:spacing w:val="-2"/>
                <w:sz w:val="22"/>
                <w:szCs w:val="22"/>
              </w:rPr>
              <w:t>B</w:t>
            </w:r>
            <w:r>
              <w:rPr>
                <w:rFonts w:ascii="FangSong" w:hAnsi="FangSong" w:eastAsia="FangSong" w:cs="FangSong"/>
                <w:spacing w:val="-2"/>
                <w:sz w:val="22"/>
                <w:szCs w:val="22"/>
              </w:rPr>
              <w:t>）污水泵站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7" w:line="189" w:lineRule="auto"/>
              <w:ind w:left="372"/>
              <w:rPr>
                <w:sz w:val="22"/>
                <w:szCs w:val="22"/>
              </w:rPr>
            </w:pPr>
            <w:r>
              <w:rPr>
                <w:sz w:val="22"/>
                <w:szCs w:val="22"/>
              </w:rPr>
              <w:t>8</w:t>
            </w:r>
          </w:p>
        </w:tc>
        <w:tc>
          <w:tcPr>
            <w:tcW w:w="3778" w:type="dxa"/>
            <w:vAlign w:val="top"/>
          </w:tcPr>
          <w:p>
            <w:pPr>
              <w:spacing w:before="91" w:line="219" w:lineRule="auto"/>
              <w:ind w:left="142"/>
              <w:rPr>
                <w:rFonts w:ascii="FangSong" w:hAnsi="FangSong" w:eastAsia="FangSong" w:cs="FangSong"/>
                <w:sz w:val="22"/>
                <w:szCs w:val="22"/>
              </w:rPr>
            </w:pPr>
            <w:r>
              <w:rPr>
                <w:rFonts w:ascii="FangSong" w:hAnsi="FangSong" w:eastAsia="FangSong" w:cs="FangSong"/>
                <w:spacing w:val="-6"/>
                <w:sz w:val="22"/>
                <w:szCs w:val="22"/>
              </w:rPr>
              <w:t>民主路雨水泵站</w:t>
            </w:r>
          </w:p>
        </w:tc>
        <w:tc>
          <w:tcPr>
            <w:tcW w:w="3782" w:type="dxa"/>
            <w:vAlign w:val="top"/>
          </w:tcPr>
          <w:p>
            <w:pPr>
              <w:spacing w:before="92" w:line="218" w:lineRule="auto"/>
              <w:ind w:left="121"/>
              <w:rPr>
                <w:rFonts w:ascii="FangSong" w:hAnsi="FangSong" w:eastAsia="FangSong" w:cs="FangSong"/>
                <w:sz w:val="22"/>
                <w:szCs w:val="22"/>
              </w:rPr>
            </w:pPr>
            <w:r>
              <w:rPr>
                <w:rFonts w:ascii="FangSong" w:hAnsi="FangSong" w:eastAsia="FangSong" w:cs="FangSong"/>
                <w:spacing w:val="-3"/>
                <w:sz w:val="22"/>
                <w:szCs w:val="22"/>
              </w:rPr>
              <w:t>章盖营污水泵站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8" w:line="189" w:lineRule="auto"/>
              <w:ind w:left="367"/>
              <w:rPr>
                <w:sz w:val="22"/>
                <w:szCs w:val="22"/>
              </w:rPr>
            </w:pPr>
            <w:r>
              <w:rPr>
                <w:sz w:val="22"/>
                <w:szCs w:val="22"/>
              </w:rPr>
              <w:t>9</w:t>
            </w:r>
          </w:p>
        </w:tc>
        <w:tc>
          <w:tcPr>
            <w:tcW w:w="3778" w:type="dxa"/>
            <w:vAlign w:val="top"/>
          </w:tcPr>
          <w:p>
            <w:pPr>
              <w:spacing w:before="90" w:line="219" w:lineRule="auto"/>
              <w:ind w:left="111"/>
              <w:rPr>
                <w:rFonts w:ascii="FangSong" w:hAnsi="FangSong" w:eastAsia="FangSong" w:cs="FangSong"/>
                <w:sz w:val="22"/>
                <w:szCs w:val="22"/>
              </w:rPr>
            </w:pPr>
            <w:r>
              <w:rPr>
                <w:rFonts w:ascii="FangSong" w:hAnsi="FangSong" w:eastAsia="FangSong" w:cs="FangSong"/>
                <w:spacing w:val="-1"/>
                <w:sz w:val="22"/>
                <w:szCs w:val="22"/>
              </w:rPr>
              <w:t>公主府雨水泵站</w:t>
            </w:r>
          </w:p>
        </w:tc>
        <w:tc>
          <w:tcPr>
            <w:tcW w:w="3782" w:type="dxa"/>
            <w:vAlign w:val="top"/>
          </w:tcPr>
          <w:p>
            <w:pPr>
              <w:spacing w:before="90" w:line="219" w:lineRule="auto"/>
              <w:ind w:left="116"/>
              <w:rPr>
                <w:rFonts w:ascii="FangSong" w:hAnsi="FangSong" w:eastAsia="FangSong" w:cs="FangSong"/>
                <w:sz w:val="22"/>
                <w:szCs w:val="22"/>
              </w:rPr>
            </w:pPr>
            <w:r>
              <w:rPr>
                <w:rFonts w:ascii="FangSong" w:hAnsi="FangSong" w:eastAsia="FangSong" w:cs="FangSong"/>
                <w:spacing w:val="-2"/>
                <w:sz w:val="22"/>
                <w:szCs w:val="22"/>
              </w:rPr>
              <w:t>金五路污水泵站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9" w:line="189" w:lineRule="auto"/>
              <w:ind w:left="329"/>
              <w:rPr>
                <w:sz w:val="22"/>
                <w:szCs w:val="22"/>
              </w:rPr>
            </w:pPr>
            <w:r>
              <w:rPr>
                <w:spacing w:val="-13"/>
                <w:sz w:val="22"/>
                <w:szCs w:val="22"/>
              </w:rPr>
              <w:t>10</w:t>
            </w:r>
          </w:p>
        </w:tc>
        <w:tc>
          <w:tcPr>
            <w:tcW w:w="3778" w:type="dxa"/>
            <w:vAlign w:val="top"/>
          </w:tcPr>
          <w:p>
            <w:pPr>
              <w:spacing w:before="91" w:line="218" w:lineRule="auto"/>
              <w:ind w:left="114"/>
              <w:rPr>
                <w:rFonts w:ascii="FangSong" w:hAnsi="FangSong" w:eastAsia="FangSong" w:cs="FangSong"/>
                <w:sz w:val="22"/>
                <w:szCs w:val="22"/>
              </w:rPr>
            </w:pPr>
            <w:r>
              <w:rPr>
                <w:rFonts w:ascii="FangSong" w:hAnsi="FangSong" w:eastAsia="FangSong" w:cs="FangSong"/>
                <w:spacing w:val="-2"/>
                <w:sz w:val="22"/>
                <w:szCs w:val="22"/>
              </w:rPr>
              <w:t>金峰丽水雨水泵站</w:t>
            </w:r>
          </w:p>
        </w:tc>
        <w:tc>
          <w:tcPr>
            <w:tcW w:w="3782" w:type="dxa"/>
            <w:vAlign w:val="top"/>
          </w:tcPr>
          <w:p>
            <w:pPr>
              <w:pStyle w:val="6"/>
              <w:spacing w:before="91" w:line="218" w:lineRule="auto"/>
              <w:ind w:left="118"/>
              <w:rPr>
                <w:rFonts w:ascii="FangSong" w:hAnsi="FangSong" w:eastAsia="FangSong" w:cs="FangSong"/>
                <w:sz w:val="22"/>
                <w:szCs w:val="22"/>
              </w:rPr>
            </w:pPr>
            <w:r>
              <w:rPr>
                <w:rFonts w:ascii="FangSong" w:hAnsi="FangSong" w:eastAsia="FangSong" w:cs="FangSong"/>
                <w:spacing w:val="-2"/>
                <w:sz w:val="22"/>
                <w:szCs w:val="22"/>
              </w:rPr>
              <w:t>彩虹桥（</w:t>
            </w:r>
            <w:r>
              <w:rPr>
                <w:spacing w:val="-2"/>
                <w:sz w:val="22"/>
                <w:szCs w:val="22"/>
              </w:rPr>
              <w:t>A</w:t>
            </w:r>
            <w:r>
              <w:rPr>
                <w:rFonts w:ascii="FangSong" w:hAnsi="FangSong" w:eastAsia="FangSong" w:cs="FangSong"/>
                <w:spacing w:val="-2"/>
                <w:sz w:val="22"/>
                <w:szCs w:val="22"/>
              </w:rPr>
              <w:t>）污水泵站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7" w:line="189" w:lineRule="auto"/>
              <w:ind w:left="329"/>
              <w:rPr>
                <w:sz w:val="22"/>
                <w:szCs w:val="22"/>
              </w:rPr>
            </w:pPr>
            <w:r>
              <w:rPr>
                <w:spacing w:val="-13"/>
                <w:sz w:val="22"/>
                <w:szCs w:val="22"/>
              </w:rPr>
              <w:t>11</w:t>
            </w:r>
          </w:p>
        </w:tc>
        <w:tc>
          <w:tcPr>
            <w:tcW w:w="3778" w:type="dxa"/>
            <w:vAlign w:val="top"/>
          </w:tcPr>
          <w:p>
            <w:pPr>
              <w:spacing w:before="92" w:line="219" w:lineRule="auto"/>
              <w:ind w:left="114"/>
              <w:rPr>
                <w:rFonts w:ascii="FangSong" w:hAnsi="FangSong" w:eastAsia="FangSong" w:cs="FangSong"/>
                <w:sz w:val="22"/>
                <w:szCs w:val="22"/>
              </w:rPr>
            </w:pPr>
            <w:r>
              <w:rPr>
                <w:rFonts w:ascii="FangSong" w:hAnsi="FangSong" w:eastAsia="FangSong" w:cs="FangSong"/>
                <w:spacing w:val="-2"/>
                <w:sz w:val="22"/>
                <w:szCs w:val="22"/>
              </w:rPr>
              <w:t>金沙丽城雨水泵站</w:t>
            </w:r>
          </w:p>
        </w:tc>
        <w:tc>
          <w:tcPr>
            <w:tcW w:w="3782" w:type="dxa"/>
            <w:vAlign w:val="top"/>
          </w:tcPr>
          <w:p>
            <w:pPr>
              <w:pStyle w:val="6"/>
              <w:spacing w:before="92" w:line="218" w:lineRule="auto"/>
              <w:ind w:left="118"/>
              <w:rPr>
                <w:rFonts w:ascii="FangSong" w:hAnsi="FangSong" w:eastAsia="FangSong" w:cs="FangSong"/>
                <w:sz w:val="22"/>
                <w:szCs w:val="22"/>
              </w:rPr>
            </w:pPr>
            <w:r>
              <w:rPr>
                <w:rFonts w:ascii="FangSong" w:hAnsi="FangSong" w:eastAsia="FangSong" w:cs="FangSong"/>
                <w:spacing w:val="-2"/>
                <w:sz w:val="22"/>
                <w:szCs w:val="22"/>
              </w:rPr>
              <w:t>彩虹桥（</w:t>
            </w:r>
            <w:r>
              <w:rPr>
                <w:spacing w:val="-2"/>
                <w:sz w:val="22"/>
                <w:szCs w:val="22"/>
              </w:rPr>
              <w:t>B</w:t>
            </w:r>
            <w:r>
              <w:rPr>
                <w:rFonts w:ascii="FangSong" w:hAnsi="FangSong" w:eastAsia="FangSong" w:cs="FangSong"/>
                <w:spacing w:val="-2"/>
                <w:sz w:val="22"/>
                <w:szCs w:val="22"/>
              </w:rPr>
              <w:t>）污水泵站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8" w:line="189" w:lineRule="auto"/>
              <w:ind w:left="329"/>
              <w:rPr>
                <w:sz w:val="22"/>
                <w:szCs w:val="22"/>
              </w:rPr>
            </w:pPr>
            <w:r>
              <w:rPr>
                <w:spacing w:val="-13"/>
                <w:sz w:val="22"/>
                <w:szCs w:val="22"/>
              </w:rPr>
              <w:t>12</w:t>
            </w:r>
          </w:p>
        </w:tc>
        <w:tc>
          <w:tcPr>
            <w:tcW w:w="3778" w:type="dxa"/>
            <w:vAlign w:val="top"/>
          </w:tcPr>
          <w:p>
            <w:pPr>
              <w:spacing w:before="91" w:line="218" w:lineRule="auto"/>
              <w:ind w:left="117"/>
              <w:rPr>
                <w:rFonts w:ascii="FangSong" w:hAnsi="FangSong" w:eastAsia="FangSong" w:cs="FangSong"/>
                <w:sz w:val="22"/>
                <w:szCs w:val="22"/>
              </w:rPr>
            </w:pPr>
            <w:r>
              <w:rPr>
                <w:rFonts w:ascii="FangSong" w:hAnsi="FangSong" w:eastAsia="FangSong" w:cs="FangSong"/>
                <w:spacing w:val="-2"/>
                <w:sz w:val="22"/>
                <w:szCs w:val="22"/>
              </w:rPr>
              <w:t>北二环雨水泵站</w:t>
            </w:r>
          </w:p>
        </w:tc>
        <w:tc>
          <w:tcPr>
            <w:tcW w:w="3782" w:type="dxa"/>
            <w:vAlign w:val="top"/>
          </w:tcPr>
          <w:p>
            <w:pPr>
              <w:spacing w:before="91" w:line="218" w:lineRule="auto"/>
              <w:ind w:left="113"/>
              <w:rPr>
                <w:rFonts w:ascii="FangSong" w:hAnsi="FangSong" w:eastAsia="FangSong" w:cs="FangSong"/>
                <w:sz w:val="22"/>
                <w:szCs w:val="22"/>
              </w:rPr>
            </w:pPr>
            <w:r>
              <w:rPr>
                <w:rFonts w:ascii="FangSong" w:hAnsi="FangSong" w:eastAsia="FangSong" w:cs="FangSong"/>
                <w:spacing w:val="-1"/>
                <w:sz w:val="22"/>
                <w:szCs w:val="22"/>
              </w:rPr>
              <w:t>锡林路污水泵站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7" w:line="189" w:lineRule="auto"/>
              <w:ind w:left="329"/>
              <w:rPr>
                <w:sz w:val="22"/>
                <w:szCs w:val="22"/>
              </w:rPr>
            </w:pPr>
            <w:r>
              <w:rPr>
                <w:spacing w:val="-13"/>
                <w:sz w:val="22"/>
                <w:szCs w:val="22"/>
              </w:rPr>
              <w:t>13</w:t>
            </w:r>
          </w:p>
        </w:tc>
        <w:tc>
          <w:tcPr>
            <w:tcW w:w="3778" w:type="dxa"/>
            <w:vAlign w:val="top"/>
          </w:tcPr>
          <w:p>
            <w:pPr>
              <w:spacing w:before="92" w:line="218" w:lineRule="auto"/>
              <w:ind w:left="119"/>
              <w:rPr>
                <w:rFonts w:ascii="FangSong" w:hAnsi="FangSong" w:eastAsia="FangSong" w:cs="FangSong"/>
                <w:sz w:val="22"/>
                <w:szCs w:val="22"/>
              </w:rPr>
            </w:pPr>
            <w:r>
              <w:rPr>
                <w:rFonts w:ascii="FangSong" w:hAnsi="FangSong" w:eastAsia="FangSong" w:cs="FangSong"/>
                <w:spacing w:val="-3"/>
                <w:sz w:val="22"/>
                <w:szCs w:val="22"/>
              </w:rPr>
              <w:t>东二环雨水泵站</w:t>
            </w:r>
          </w:p>
        </w:tc>
        <w:tc>
          <w:tcPr>
            <w:tcW w:w="3782" w:type="dxa"/>
            <w:vAlign w:val="top"/>
          </w:tcPr>
          <w:p>
            <w:pPr>
              <w:spacing w:before="92" w:line="219" w:lineRule="auto"/>
              <w:ind w:left="121"/>
              <w:rPr>
                <w:rFonts w:ascii="FangSong" w:hAnsi="FangSong" w:eastAsia="FangSong" w:cs="FangSong"/>
                <w:sz w:val="22"/>
                <w:szCs w:val="22"/>
              </w:rPr>
            </w:pPr>
            <w:r>
              <w:rPr>
                <w:rFonts w:ascii="FangSong" w:hAnsi="FangSong" w:eastAsia="FangSong" w:cs="FangSong"/>
                <w:spacing w:val="-2"/>
                <w:sz w:val="22"/>
                <w:szCs w:val="22"/>
              </w:rPr>
              <w:t>扎达盖河污水泵站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8" w:line="189" w:lineRule="auto"/>
              <w:ind w:left="329"/>
              <w:rPr>
                <w:sz w:val="22"/>
                <w:szCs w:val="22"/>
              </w:rPr>
            </w:pPr>
            <w:r>
              <w:rPr>
                <w:spacing w:val="-13"/>
                <w:sz w:val="22"/>
                <w:szCs w:val="22"/>
              </w:rPr>
              <w:t>14</w:t>
            </w:r>
          </w:p>
        </w:tc>
        <w:tc>
          <w:tcPr>
            <w:tcW w:w="3778" w:type="dxa"/>
            <w:vAlign w:val="top"/>
          </w:tcPr>
          <w:p>
            <w:pPr>
              <w:spacing w:before="88" w:line="221" w:lineRule="auto"/>
              <w:ind w:left="113"/>
              <w:rPr>
                <w:rFonts w:ascii="FangSong" w:hAnsi="FangSong" w:eastAsia="FangSong" w:cs="FangSong"/>
                <w:sz w:val="22"/>
                <w:szCs w:val="22"/>
              </w:rPr>
            </w:pPr>
            <w:r>
              <w:rPr>
                <w:rFonts w:ascii="FangSong" w:hAnsi="FangSong" w:eastAsia="FangSong" w:cs="FangSong"/>
                <w:spacing w:val="-2"/>
                <w:sz w:val="22"/>
                <w:szCs w:val="22"/>
              </w:rPr>
              <w:t>腾飞路雨水泵站</w:t>
            </w:r>
          </w:p>
        </w:tc>
        <w:tc>
          <w:tcPr>
            <w:tcW w:w="3782" w:type="dxa"/>
            <w:vAlign w:val="top"/>
          </w:tcPr>
          <w:p>
            <w:pPr>
              <w:spacing w:before="90" w:line="219" w:lineRule="auto"/>
              <w:ind w:left="148"/>
              <w:rPr>
                <w:rFonts w:ascii="FangSong" w:hAnsi="FangSong" w:eastAsia="FangSong" w:cs="FangSong"/>
                <w:sz w:val="22"/>
                <w:szCs w:val="22"/>
              </w:rPr>
            </w:pPr>
            <w:r>
              <w:rPr>
                <w:rFonts w:ascii="FangSong" w:hAnsi="FangSong" w:eastAsia="FangSong" w:cs="FangSong"/>
                <w:spacing w:val="-6"/>
                <w:sz w:val="22"/>
                <w:szCs w:val="22"/>
              </w:rPr>
              <w:t>巴彦路污水泵站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9" w:line="189" w:lineRule="auto"/>
              <w:ind w:left="329"/>
              <w:rPr>
                <w:sz w:val="22"/>
                <w:szCs w:val="22"/>
              </w:rPr>
            </w:pPr>
            <w:r>
              <w:rPr>
                <w:spacing w:val="-13"/>
                <w:sz w:val="22"/>
                <w:szCs w:val="22"/>
              </w:rPr>
              <w:t>15</w:t>
            </w:r>
          </w:p>
        </w:tc>
        <w:tc>
          <w:tcPr>
            <w:tcW w:w="3778" w:type="dxa"/>
            <w:vAlign w:val="top"/>
          </w:tcPr>
          <w:p>
            <w:pPr>
              <w:spacing w:before="91" w:line="219" w:lineRule="auto"/>
              <w:ind w:left="124"/>
              <w:rPr>
                <w:rFonts w:ascii="FangSong" w:hAnsi="FangSong" w:eastAsia="FangSong" w:cs="FangSong"/>
                <w:sz w:val="22"/>
                <w:szCs w:val="22"/>
              </w:rPr>
            </w:pPr>
            <w:r>
              <w:rPr>
                <w:rFonts w:ascii="FangSong" w:hAnsi="FangSong" w:eastAsia="FangSong" w:cs="FangSong"/>
                <w:spacing w:val="-3"/>
                <w:sz w:val="22"/>
                <w:szCs w:val="22"/>
              </w:rPr>
              <w:t>万通路雨水泵站</w:t>
            </w:r>
          </w:p>
        </w:tc>
        <w:tc>
          <w:tcPr>
            <w:tcW w:w="3782" w:type="dxa"/>
            <w:vAlign w:val="top"/>
          </w:tcPr>
          <w:p>
            <w:pPr>
              <w:spacing w:before="91" w:line="219" w:lineRule="auto"/>
              <w:ind w:left="133"/>
              <w:rPr>
                <w:rFonts w:ascii="FangSong" w:hAnsi="FangSong" w:eastAsia="FangSong" w:cs="FangSong"/>
                <w:sz w:val="22"/>
                <w:szCs w:val="22"/>
              </w:rPr>
            </w:pPr>
            <w:r>
              <w:rPr>
                <w:rFonts w:ascii="FangSong" w:hAnsi="FangSong" w:eastAsia="FangSong" w:cs="FangSong"/>
                <w:spacing w:val="-4"/>
                <w:sz w:val="22"/>
                <w:szCs w:val="22"/>
              </w:rPr>
              <w:t>帅家营污水泵站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7" w:line="189" w:lineRule="auto"/>
              <w:ind w:left="329"/>
              <w:rPr>
                <w:sz w:val="22"/>
                <w:szCs w:val="22"/>
              </w:rPr>
            </w:pPr>
            <w:r>
              <w:rPr>
                <w:spacing w:val="-13"/>
                <w:sz w:val="22"/>
                <w:szCs w:val="22"/>
              </w:rPr>
              <w:t>16</w:t>
            </w:r>
          </w:p>
        </w:tc>
        <w:tc>
          <w:tcPr>
            <w:tcW w:w="3778" w:type="dxa"/>
            <w:vAlign w:val="top"/>
          </w:tcPr>
          <w:p>
            <w:pPr>
              <w:spacing w:before="92" w:line="219" w:lineRule="auto"/>
              <w:ind w:left="121"/>
              <w:rPr>
                <w:rFonts w:ascii="FangSong" w:hAnsi="FangSong" w:eastAsia="FangSong" w:cs="FangSong"/>
                <w:sz w:val="22"/>
                <w:szCs w:val="22"/>
              </w:rPr>
            </w:pPr>
            <w:r>
              <w:rPr>
                <w:rFonts w:ascii="FangSong" w:hAnsi="FangSong" w:eastAsia="FangSong" w:cs="FangSong"/>
                <w:spacing w:val="-3"/>
                <w:sz w:val="22"/>
                <w:szCs w:val="22"/>
              </w:rPr>
              <w:t>兴安路雨水泵站</w:t>
            </w:r>
          </w:p>
        </w:tc>
        <w:tc>
          <w:tcPr>
            <w:tcW w:w="3782" w:type="dxa"/>
            <w:vAlign w:val="top"/>
          </w:tcPr>
          <w:p>
            <w:pPr>
              <w:spacing w:before="92" w:line="219" w:lineRule="auto"/>
              <w:ind w:left="124"/>
              <w:rPr>
                <w:rFonts w:ascii="FangSong" w:hAnsi="FangSong" w:eastAsia="FangSong" w:cs="FangSong"/>
                <w:sz w:val="22"/>
                <w:szCs w:val="22"/>
              </w:rPr>
            </w:pPr>
            <w:r>
              <w:rPr>
                <w:rFonts w:ascii="FangSong" w:hAnsi="FangSong" w:eastAsia="FangSong" w:cs="FangSong"/>
                <w:spacing w:val="-3"/>
                <w:sz w:val="22"/>
                <w:szCs w:val="22"/>
              </w:rPr>
              <w:t>大黑河污水泵站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8" w:line="189" w:lineRule="auto"/>
              <w:ind w:left="329"/>
              <w:rPr>
                <w:sz w:val="22"/>
                <w:szCs w:val="22"/>
              </w:rPr>
            </w:pPr>
            <w:r>
              <w:rPr>
                <w:spacing w:val="-13"/>
                <w:sz w:val="22"/>
                <w:szCs w:val="22"/>
              </w:rPr>
              <w:t>17</w:t>
            </w:r>
          </w:p>
        </w:tc>
        <w:tc>
          <w:tcPr>
            <w:tcW w:w="3778" w:type="dxa"/>
            <w:vAlign w:val="top"/>
          </w:tcPr>
          <w:p>
            <w:pPr>
              <w:spacing w:before="91" w:line="219" w:lineRule="auto"/>
              <w:ind w:left="123"/>
              <w:rPr>
                <w:rFonts w:ascii="FangSong" w:hAnsi="FangSong" w:eastAsia="FangSong" w:cs="FangSong"/>
                <w:sz w:val="22"/>
                <w:szCs w:val="22"/>
              </w:rPr>
            </w:pPr>
            <w:r>
              <w:rPr>
                <w:rFonts w:ascii="FangSong" w:hAnsi="FangSong" w:eastAsia="FangSong" w:cs="FangSong"/>
                <w:spacing w:val="-4"/>
                <w:sz w:val="22"/>
                <w:szCs w:val="22"/>
              </w:rPr>
              <w:t>党委雨水泵站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7" w:line="189" w:lineRule="auto"/>
              <w:ind w:left="329"/>
              <w:rPr>
                <w:sz w:val="22"/>
                <w:szCs w:val="22"/>
              </w:rPr>
            </w:pPr>
            <w:r>
              <w:rPr>
                <w:spacing w:val="-13"/>
                <w:sz w:val="22"/>
                <w:szCs w:val="22"/>
              </w:rPr>
              <w:t>18</w:t>
            </w:r>
          </w:p>
        </w:tc>
        <w:tc>
          <w:tcPr>
            <w:tcW w:w="3778" w:type="dxa"/>
            <w:vAlign w:val="top"/>
          </w:tcPr>
          <w:p>
            <w:pPr>
              <w:spacing w:before="92" w:line="218" w:lineRule="auto"/>
              <w:ind w:left="122"/>
              <w:rPr>
                <w:rFonts w:ascii="FangSong" w:hAnsi="FangSong" w:eastAsia="FangSong" w:cs="FangSong"/>
                <w:sz w:val="22"/>
                <w:szCs w:val="22"/>
              </w:rPr>
            </w:pPr>
            <w:r>
              <w:rPr>
                <w:rFonts w:ascii="FangSong" w:hAnsi="FangSong" w:eastAsia="FangSong" w:cs="FangSong"/>
                <w:spacing w:val="-3"/>
                <w:sz w:val="22"/>
                <w:szCs w:val="22"/>
              </w:rPr>
              <w:t>呼伦路雨水泵站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8" w:line="189" w:lineRule="auto"/>
              <w:ind w:left="329"/>
              <w:rPr>
                <w:sz w:val="22"/>
                <w:szCs w:val="22"/>
              </w:rPr>
            </w:pPr>
            <w:r>
              <w:rPr>
                <w:spacing w:val="-13"/>
                <w:sz w:val="22"/>
                <w:szCs w:val="22"/>
              </w:rPr>
              <w:t>19</w:t>
            </w:r>
          </w:p>
        </w:tc>
        <w:tc>
          <w:tcPr>
            <w:tcW w:w="3778" w:type="dxa"/>
            <w:vAlign w:val="top"/>
          </w:tcPr>
          <w:p>
            <w:pPr>
              <w:spacing w:before="91" w:line="218" w:lineRule="auto"/>
              <w:ind w:left="112"/>
              <w:rPr>
                <w:rFonts w:ascii="FangSong" w:hAnsi="FangSong" w:eastAsia="FangSong" w:cs="FangSong"/>
                <w:sz w:val="22"/>
                <w:szCs w:val="22"/>
              </w:rPr>
            </w:pPr>
            <w:r>
              <w:rPr>
                <w:rFonts w:ascii="FangSong" w:hAnsi="FangSong" w:eastAsia="FangSong" w:cs="FangSong"/>
                <w:spacing w:val="-2"/>
                <w:sz w:val="22"/>
                <w:szCs w:val="22"/>
              </w:rPr>
              <w:t>构件街雨水泵站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7" w:line="189" w:lineRule="auto"/>
              <w:ind w:left="308"/>
              <w:rPr>
                <w:sz w:val="22"/>
                <w:szCs w:val="22"/>
              </w:rPr>
            </w:pPr>
            <w:r>
              <w:rPr>
                <w:spacing w:val="-2"/>
                <w:sz w:val="22"/>
                <w:szCs w:val="22"/>
              </w:rPr>
              <w:t>20</w:t>
            </w:r>
          </w:p>
        </w:tc>
        <w:tc>
          <w:tcPr>
            <w:tcW w:w="3778" w:type="dxa"/>
            <w:vAlign w:val="top"/>
          </w:tcPr>
          <w:p>
            <w:pPr>
              <w:spacing w:before="92" w:line="218" w:lineRule="auto"/>
              <w:ind w:left="114"/>
              <w:rPr>
                <w:rFonts w:ascii="FangSong" w:hAnsi="FangSong" w:eastAsia="FangSong" w:cs="FangSong"/>
                <w:sz w:val="22"/>
                <w:szCs w:val="22"/>
              </w:rPr>
            </w:pPr>
            <w:r>
              <w:rPr>
                <w:rFonts w:ascii="FangSong" w:hAnsi="FangSong" w:eastAsia="FangSong" w:cs="FangSong"/>
                <w:spacing w:val="-2"/>
                <w:sz w:val="22"/>
                <w:szCs w:val="22"/>
              </w:rPr>
              <w:t>金桥雨水泵站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3" w:type="dxa"/>
            <w:vAlign w:val="top"/>
          </w:tcPr>
          <w:p>
            <w:pPr>
              <w:pStyle w:val="6"/>
              <w:spacing w:before="128" w:line="189" w:lineRule="auto"/>
              <w:ind w:left="308"/>
              <w:rPr>
                <w:sz w:val="22"/>
                <w:szCs w:val="22"/>
              </w:rPr>
            </w:pPr>
            <w:r>
              <w:rPr>
                <w:spacing w:val="-2"/>
                <w:sz w:val="22"/>
                <w:szCs w:val="22"/>
              </w:rPr>
              <w:t>21</w:t>
            </w:r>
          </w:p>
        </w:tc>
        <w:tc>
          <w:tcPr>
            <w:tcW w:w="3778" w:type="dxa"/>
            <w:vAlign w:val="top"/>
          </w:tcPr>
          <w:p>
            <w:pPr>
              <w:spacing w:before="90" w:line="218" w:lineRule="auto"/>
              <w:ind w:left="114"/>
              <w:rPr>
                <w:rFonts w:ascii="FangSong" w:hAnsi="FangSong" w:eastAsia="FangSong" w:cs="FangSong"/>
                <w:sz w:val="22"/>
                <w:szCs w:val="22"/>
              </w:rPr>
            </w:pPr>
            <w:r>
              <w:rPr>
                <w:rFonts w:ascii="FangSong" w:hAnsi="FangSong" w:eastAsia="FangSong" w:cs="FangSong"/>
                <w:spacing w:val="-2"/>
                <w:sz w:val="22"/>
                <w:szCs w:val="22"/>
              </w:rPr>
              <w:t>金桥二区雨水泵站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30" w:line="189" w:lineRule="auto"/>
              <w:ind w:left="308"/>
              <w:rPr>
                <w:sz w:val="22"/>
                <w:szCs w:val="22"/>
              </w:rPr>
            </w:pPr>
            <w:r>
              <w:rPr>
                <w:spacing w:val="-2"/>
                <w:sz w:val="22"/>
                <w:szCs w:val="22"/>
              </w:rPr>
              <w:t>22</w:t>
            </w:r>
          </w:p>
        </w:tc>
        <w:tc>
          <w:tcPr>
            <w:tcW w:w="3778" w:type="dxa"/>
            <w:vAlign w:val="top"/>
          </w:tcPr>
          <w:p>
            <w:pPr>
              <w:spacing w:before="92" w:line="219" w:lineRule="auto"/>
              <w:ind w:left="126"/>
              <w:rPr>
                <w:rFonts w:ascii="FangSong" w:hAnsi="FangSong" w:eastAsia="FangSong" w:cs="FangSong"/>
                <w:sz w:val="22"/>
                <w:szCs w:val="22"/>
              </w:rPr>
            </w:pPr>
            <w:r>
              <w:rPr>
                <w:rFonts w:ascii="FangSong" w:hAnsi="FangSong" w:eastAsia="FangSong" w:cs="FangSong"/>
                <w:spacing w:val="-4"/>
                <w:sz w:val="22"/>
                <w:szCs w:val="22"/>
              </w:rPr>
              <w:t>丁香路雨水泵站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3" w:type="dxa"/>
            <w:vAlign w:val="top"/>
          </w:tcPr>
          <w:p>
            <w:pPr>
              <w:pStyle w:val="6"/>
              <w:spacing w:before="128" w:line="189" w:lineRule="auto"/>
              <w:ind w:left="308"/>
              <w:rPr>
                <w:sz w:val="22"/>
                <w:szCs w:val="22"/>
              </w:rPr>
            </w:pPr>
            <w:r>
              <w:rPr>
                <w:spacing w:val="-2"/>
                <w:sz w:val="22"/>
                <w:szCs w:val="22"/>
              </w:rPr>
              <w:t>23</w:t>
            </w:r>
          </w:p>
        </w:tc>
        <w:tc>
          <w:tcPr>
            <w:tcW w:w="3778" w:type="dxa"/>
            <w:vAlign w:val="top"/>
          </w:tcPr>
          <w:p>
            <w:pPr>
              <w:spacing w:before="93" w:line="218" w:lineRule="auto"/>
              <w:ind w:left="119"/>
              <w:rPr>
                <w:rFonts w:ascii="FangSong" w:hAnsi="FangSong" w:eastAsia="FangSong" w:cs="FangSong"/>
                <w:sz w:val="22"/>
                <w:szCs w:val="22"/>
              </w:rPr>
            </w:pPr>
            <w:r>
              <w:rPr>
                <w:rFonts w:ascii="FangSong" w:hAnsi="FangSong" w:eastAsia="FangSong" w:cs="FangSong"/>
                <w:spacing w:val="-2"/>
                <w:sz w:val="22"/>
                <w:szCs w:val="22"/>
              </w:rPr>
              <w:t>东影北路公铁立交桥雨水泵站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30" w:line="189" w:lineRule="auto"/>
              <w:ind w:left="308"/>
              <w:rPr>
                <w:sz w:val="22"/>
                <w:szCs w:val="22"/>
              </w:rPr>
            </w:pPr>
            <w:r>
              <w:rPr>
                <w:spacing w:val="-2"/>
                <w:sz w:val="22"/>
                <w:szCs w:val="22"/>
              </w:rPr>
              <w:t>24</w:t>
            </w:r>
          </w:p>
        </w:tc>
        <w:tc>
          <w:tcPr>
            <w:tcW w:w="3778" w:type="dxa"/>
            <w:vAlign w:val="top"/>
          </w:tcPr>
          <w:p>
            <w:pPr>
              <w:pStyle w:val="6"/>
              <w:spacing w:before="93" w:line="219" w:lineRule="auto"/>
              <w:ind w:left="129"/>
              <w:rPr>
                <w:rFonts w:ascii="FangSong" w:hAnsi="FangSong" w:eastAsia="FangSong" w:cs="FangSong"/>
                <w:sz w:val="22"/>
                <w:szCs w:val="22"/>
              </w:rPr>
            </w:pPr>
            <w:r>
              <w:rPr>
                <w:spacing w:val="-5"/>
                <w:sz w:val="22"/>
                <w:szCs w:val="22"/>
              </w:rPr>
              <w:t>103</w:t>
            </w:r>
            <w:r>
              <w:rPr>
                <w:rFonts w:ascii="FangSong" w:hAnsi="FangSong" w:eastAsia="FangSong" w:cs="FangSong"/>
                <w:spacing w:val="-5"/>
                <w:sz w:val="22"/>
                <w:szCs w:val="22"/>
              </w:rPr>
              <w:t>省道雨水泵站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29" w:line="189" w:lineRule="auto"/>
              <w:ind w:left="308"/>
              <w:rPr>
                <w:sz w:val="22"/>
                <w:szCs w:val="22"/>
              </w:rPr>
            </w:pPr>
            <w:r>
              <w:rPr>
                <w:spacing w:val="-2"/>
                <w:sz w:val="22"/>
                <w:szCs w:val="22"/>
              </w:rPr>
              <w:t>25</w:t>
            </w:r>
          </w:p>
        </w:tc>
        <w:tc>
          <w:tcPr>
            <w:tcW w:w="3778" w:type="dxa"/>
            <w:vAlign w:val="top"/>
          </w:tcPr>
          <w:p>
            <w:pPr>
              <w:spacing w:before="94" w:line="219" w:lineRule="auto"/>
              <w:ind w:left="117"/>
              <w:rPr>
                <w:rFonts w:ascii="FangSong" w:hAnsi="FangSong" w:eastAsia="FangSong" w:cs="FangSong"/>
                <w:sz w:val="22"/>
                <w:szCs w:val="22"/>
              </w:rPr>
            </w:pPr>
            <w:r>
              <w:rPr>
                <w:rFonts w:ascii="FangSong" w:hAnsi="FangSong" w:eastAsia="FangSong" w:cs="FangSong"/>
                <w:spacing w:val="-2"/>
                <w:sz w:val="22"/>
                <w:szCs w:val="22"/>
              </w:rPr>
              <w:t>工农兵路雨水泵站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30" w:line="189" w:lineRule="auto"/>
              <w:ind w:left="308"/>
              <w:rPr>
                <w:sz w:val="22"/>
                <w:szCs w:val="22"/>
              </w:rPr>
            </w:pPr>
            <w:r>
              <w:rPr>
                <w:spacing w:val="-2"/>
                <w:sz w:val="22"/>
                <w:szCs w:val="22"/>
              </w:rPr>
              <w:t>26</w:t>
            </w:r>
          </w:p>
        </w:tc>
        <w:tc>
          <w:tcPr>
            <w:tcW w:w="3778" w:type="dxa"/>
            <w:vAlign w:val="top"/>
          </w:tcPr>
          <w:p>
            <w:pPr>
              <w:pStyle w:val="6"/>
              <w:spacing w:before="92" w:line="219" w:lineRule="auto"/>
              <w:ind w:left="111"/>
              <w:rPr>
                <w:rFonts w:ascii="FangSong" w:hAnsi="FangSong" w:eastAsia="FangSong" w:cs="FangSong"/>
                <w:sz w:val="22"/>
                <w:szCs w:val="22"/>
              </w:rPr>
            </w:pPr>
            <w:r>
              <w:rPr>
                <w:spacing w:val="-3"/>
                <w:sz w:val="22"/>
                <w:szCs w:val="22"/>
              </w:rPr>
              <w:t>G6</w:t>
            </w:r>
            <w:r>
              <w:rPr>
                <w:rFonts w:ascii="FangSong" w:hAnsi="FangSong" w:eastAsia="FangSong" w:cs="FangSong"/>
                <w:spacing w:val="-3"/>
                <w:sz w:val="22"/>
                <w:szCs w:val="22"/>
              </w:rPr>
              <w:t>高速路雨水泵站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3" w:type="dxa"/>
            <w:vAlign w:val="top"/>
          </w:tcPr>
          <w:p>
            <w:pPr>
              <w:pStyle w:val="6"/>
              <w:spacing w:before="131" w:line="189" w:lineRule="auto"/>
              <w:ind w:left="308"/>
              <w:rPr>
                <w:sz w:val="22"/>
                <w:szCs w:val="22"/>
              </w:rPr>
            </w:pPr>
            <w:r>
              <w:rPr>
                <w:spacing w:val="-2"/>
                <w:sz w:val="22"/>
                <w:szCs w:val="22"/>
              </w:rPr>
              <w:t>27</w:t>
            </w:r>
          </w:p>
        </w:tc>
        <w:tc>
          <w:tcPr>
            <w:tcW w:w="3778" w:type="dxa"/>
            <w:vAlign w:val="top"/>
          </w:tcPr>
          <w:p>
            <w:pPr>
              <w:spacing w:before="94" w:line="218" w:lineRule="auto"/>
              <w:ind w:left="119"/>
              <w:rPr>
                <w:rFonts w:ascii="FangSong" w:hAnsi="FangSong" w:eastAsia="FangSong" w:cs="FangSong"/>
                <w:sz w:val="22"/>
                <w:szCs w:val="22"/>
              </w:rPr>
            </w:pPr>
            <w:r>
              <w:rPr>
                <w:rFonts w:ascii="FangSong" w:hAnsi="FangSong" w:eastAsia="FangSong" w:cs="FangSong"/>
                <w:spacing w:val="-2"/>
                <w:sz w:val="22"/>
                <w:szCs w:val="22"/>
              </w:rPr>
              <w:t>东影南街雨水泵站</w:t>
            </w:r>
          </w:p>
        </w:tc>
        <w:tc>
          <w:tcPr>
            <w:tcW w:w="37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33" w:type="dxa"/>
            <w:vAlign w:val="top"/>
          </w:tcPr>
          <w:p>
            <w:pPr>
              <w:pStyle w:val="6"/>
              <w:spacing w:before="129" w:line="189" w:lineRule="auto"/>
              <w:ind w:left="308"/>
              <w:rPr>
                <w:sz w:val="22"/>
                <w:szCs w:val="22"/>
              </w:rPr>
            </w:pPr>
            <w:r>
              <w:rPr>
                <w:spacing w:val="-2"/>
                <w:sz w:val="22"/>
                <w:szCs w:val="22"/>
              </w:rPr>
              <w:t>28</w:t>
            </w:r>
          </w:p>
        </w:tc>
        <w:tc>
          <w:tcPr>
            <w:tcW w:w="3778" w:type="dxa"/>
            <w:vAlign w:val="top"/>
          </w:tcPr>
          <w:p>
            <w:pPr>
              <w:spacing w:before="95" w:line="218" w:lineRule="auto"/>
              <w:ind w:left="124"/>
              <w:rPr>
                <w:rFonts w:ascii="FangSong" w:hAnsi="FangSong" w:eastAsia="FangSong" w:cs="FangSong"/>
                <w:sz w:val="22"/>
                <w:szCs w:val="22"/>
              </w:rPr>
            </w:pPr>
            <w:r>
              <w:rPr>
                <w:rFonts w:ascii="FangSong" w:hAnsi="FangSong" w:eastAsia="FangSong" w:cs="FangSong"/>
                <w:spacing w:val="-3"/>
                <w:sz w:val="22"/>
                <w:szCs w:val="22"/>
              </w:rPr>
              <w:t>南二环雨水泵站</w:t>
            </w:r>
          </w:p>
        </w:tc>
        <w:tc>
          <w:tcPr>
            <w:tcW w:w="3782" w:type="dxa"/>
            <w:vAlign w:val="top"/>
          </w:tcPr>
          <w:p>
            <w:pPr>
              <w:rPr>
                <w:rFonts w:ascii="Arial"/>
                <w:sz w:val="21"/>
              </w:rPr>
            </w:pPr>
          </w:p>
        </w:tc>
      </w:tr>
    </w:tbl>
    <w:p>
      <w:pPr>
        <w:pStyle w:val="2"/>
      </w:pPr>
    </w:p>
    <w:p>
      <w:pPr>
        <w:sectPr>
          <w:headerReference r:id="rId14" w:type="default"/>
          <w:footerReference r:id="rId15" w:type="default"/>
          <w:pgSz w:w="11906" w:h="16839"/>
          <w:pgMar w:top="1514" w:right="1587" w:bottom="1425" w:left="1588" w:header="851" w:footer="1217" w:gutter="0"/>
          <w:cols w:space="720" w:num="1"/>
        </w:sectPr>
      </w:pPr>
    </w:p>
    <w:p>
      <w:pPr>
        <w:spacing w:before="157" w:line="221" w:lineRule="auto"/>
        <w:ind w:left="646"/>
        <w:outlineLvl w:val="2"/>
        <w:rPr>
          <w:rFonts w:ascii="FangSong" w:hAnsi="FangSong" w:eastAsia="FangSong" w:cs="FangSong"/>
          <w:sz w:val="31"/>
          <w:szCs w:val="31"/>
        </w:rPr>
      </w:pPr>
      <w:r>
        <w:rPr>
          <w:rFonts w:ascii="Times New Roman" w:hAnsi="Times New Roman" w:eastAsia="Times New Roman" w:cs="Times New Roman"/>
          <w:b/>
          <w:bCs/>
          <w:spacing w:val="8"/>
          <w:sz w:val="31"/>
          <w:szCs w:val="31"/>
        </w:rPr>
        <w:t>2.</w:t>
      </w:r>
      <w:r>
        <w:rPr>
          <w:rFonts w:ascii="FangSong" w:hAnsi="FangSong" w:eastAsia="FangSong" w:cs="FangSong"/>
          <w:spacing w:val="8"/>
          <w:sz w:val="31"/>
          <w:szCs w:val="31"/>
          <w14:textOutline w14:w="5793" w14:cap="sq" w14:cmpd="sng">
            <w14:solidFill>
              <w14:srgbClr w14:val="000000"/>
            </w14:solidFill>
            <w14:prstDash w14:val="solid"/>
            <w14:bevel/>
          </w14:textOutline>
        </w:rPr>
        <w:t>泵站运行内容</w:t>
      </w:r>
    </w:p>
    <w:p>
      <w:pPr>
        <w:spacing w:before="245" w:line="372" w:lineRule="auto"/>
        <w:ind w:left="8" w:firstLine="653"/>
        <w:rPr>
          <w:rFonts w:ascii="FangSong" w:hAnsi="FangSong" w:eastAsia="FangSong" w:cs="FangSong"/>
          <w:sz w:val="31"/>
          <w:szCs w:val="31"/>
        </w:rPr>
      </w:pPr>
      <w:r>
        <w:rPr>
          <w:rFonts w:ascii="FangSong" w:hAnsi="FangSong" w:eastAsia="FangSong" w:cs="FangSong"/>
          <w:spacing w:val="12"/>
          <w:sz w:val="31"/>
          <w:szCs w:val="31"/>
        </w:rPr>
        <w:t>为了保证水泵的可靠运行，延长使用寿命，需定期对水泵</w:t>
      </w:r>
      <w:r>
        <w:rPr>
          <w:rFonts w:ascii="FangSong" w:hAnsi="FangSong" w:eastAsia="FangSong" w:cs="FangSong"/>
          <w:spacing w:val="10"/>
          <w:sz w:val="31"/>
          <w:szCs w:val="31"/>
        </w:rPr>
        <w:t>及其控制系统进行全面维护保养，内容主要包括：开机时振动</w:t>
      </w:r>
      <w:r>
        <w:rPr>
          <w:rFonts w:ascii="FangSong" w:hAnsi="FangSong" w:eastAsia="FangSong" w:cs="FangSong"/>
          <w:spacing w:val="13"/>
          <w:sz w:val="31"/>
          <w:szCs w:val="31"/>
        </w:rPr>
        <w:t>声音及电压电流有无异常、启动装置工作是否正常、超温漏水是否报警、计控设立的多重保护是否经常动作、主电缆和控制电缆有无老化开裂、接地装置是否符合规范要求、主接触器有</w:t>
      </w:r>
      <w:r>
        <w:rPr>
          <w:rFonts w:ascii="FangSong" w:hAnsi="FangSong" w:eastAsia="FangSong" w:cs="FangSong"/>
          <w:spacing w:val="10"/>
          <w:sz w:val="31"/>
          <w:szCs w:val="31"/>
        </w:rPr>
        <w:t>无粘死氧化或毛刺、热继电器设置是否正确、绕</w:t>
      </w:r>
      <w:r>
        <w:rPr>
          <w:rFonts w:ascii="Times New Roman" w:hAnsi="Times New Roman" w:eastAsia="Times New Roman" w:cs="Times New Roman"/>
          <w:spacing w:val="10"/>
          <w:sz w:val="31"/>
          <w:szCs w:val="31"/>
        </w:rPr>
        <w:t>1</w:t>
      </w:r>
      <w:r>
        <w:rPr>
          <w:rFonts w:ascii="FangSong" w:hAnsi="FangSong" w:eastAsia="FangSong" w:cs="FangSong"/>
          <w:spacing w:val="10"/>
          <w:sz w:val="31"/>
          <w:szCs w:val="31"/>
        </w:rPr>
        <w:t>组绝缘层有</w:t>
      </w:r>
      <w:r>
        <w:rPr>
          <w:rFonts w:ascii="FangSong" w:hAnsi="FangSong" w:eastAsia="FangSong" w:cs="FangSong"/>
          <w:spacing w:val="5"/>
          <w:sz w:val="31"/>
          <w:szCs w:val="31"/>
        </w:rPr>
        <w:t>无老化现象、对地绝缘电阻是否过低、三相绕组阻值</w:t>
      </w:r>
      <w:r>
        <w:rPr>
          <w:rFonts w:ascii="FangSong" w:hAnsi="FangSong" w:eastAsia="FangSong" w:cs="FangSong"/>
          <w:spacing w:val="4"/>
          <w:sz w:val="31"/>
          <w:szCs w:val="31"/>
        </w:rPr>
        <w:t>是否平衡、</w:t>
      </w:r>
      <w:r>
        <w:rPr>
          <w:rFonts w:ascii="FangSong" w:hAnsi="FangSong" w:eastAsia="FangSong" w:cs="FangSong"/>
          <w:spacing w:val="13"/>
          <w:sz w:val="31"/>
          <w:szCs w:val="31"/>
        </w:rPr>
        <w:t>定子转子间是否扫堂或擦痕、控制系统液位计是否准确、上下限输出是否正常可靠、浮球动作是否可靠、温度检测元件是否老化无误动作、油脂有无乳化、机械密封是否完好、轴承有无</w:t>
      </w:r>
      <w:r>
        <w:rPr>
          <w:rFonts w:ascii="FangSong" w:hAnsi="FangSong" w:eastAsia="FangSong" w:cs="FangSong"/>
          <w:spacing w:val="10"/>
          <w:sz w:val="31"/>
          <w:szCs w:val="31"/>
        </w:rPr>
        <w:t>磨损、叶轮有无磨损或气蚀、轴是否生锈变形或磨损、电机内</w:t>
      </w:r>
      <w:r>
        <w:rPr>
          <w:rFonts w:ascii="FangSong" w:hAnsi="FangSong" w:eastAsia="FangSong" w:cs="FangSong"/>
          <w:spacing w:val="13"/>
          <w:sz w:val="31"/>
          <w:szCs w:val="31"/>
        </w:rPr>
        <w:t>外紧固螺丝有无松脱、冷却套及循环水管中有无杂物、泵口及</w:t>
      </w:r>
    </w:p>
    <w:p>
      <w:pPr>
        <w:spacing w:line="222" w:lineRule="auto"/>
        <w:ind w:left="11"/>
        <w:rPr>
          <w:rFonts w:ascii="FangSong" w:hAnsi="FangSong" w:eastAsia="FangSong" w:cs="FangSong"/>
          <w:sz w:val="31"/>
          <w:szCs w:val="31"/>
        </w:rPr>
      </w:pPr>
      <w:r>
        <w:rPr>
          <w:rFonts w:ascii="FangSong" w:hAnsi="FangSong" w:eastAsia="FangSong" w:cs="FangSong"/>
          <w:spacing w:val="8"/>
          <w:sz w:val="31"/>
          <w:szCs w:val="31"/>
        </w:rPr>
        <w:t>周围有无泥砂沉积或堵塞等。</w:t>
      </w:r>
    </w:p>
    <w:p>
      <w:pPr>
        <w:spacing w:before="247" w:line="372" w:lineRule="auto"/>
        <w:ind w:left="13" w:right="95" w:firstLine="648"/>
        <w:rPr>
          <w:rFonts w:ascii="FangSong" w:hAnsi="FangSong" w:eastAsia="FangSong" w:cs="FangSong"/>
          <w:sz w:val="31"/>
          <w:szCs w:val="31"/>
        </w:rPr>
      </w:pPr>
      <w:r>
        <w:rPr>
          <w:rFonts w:ascii="FangSong" w:hAnsi="FangSong" w:eastAsia="FangSong" w:cs="FangSong"/>
          <w:spacing w:val="12"/>
          <w:sz w:val="31"/>
          <w:szCs w:val="31"/>
        </w:rPr>
        <w:t>制定泵站工作计划和方案，建立健全泵站运行管理制度，</w:t>
      </w:r>
      <w:r>
        <w:rPr>
          <w:rFonts w:ascii="FangSong" w:hAnsi="FangSong" w:eastAsia="FangSong" w:cs="FangSong"/>
          <w:spacing w:val="13"/>
          <w:sz w:val="31"/>
          <w:szCs w:val="31"/>
        </w:rPr>
        <w:t>遵守法纪和规章制度，严格按规程操作。承担安</w:t>
      </w:r>
      <w:r>
        <w:rPr>
          <w:rFonts w:ascii="FangSong" w:hAnsi="FangSong" w:eastAsia="FangSong" w:cs="FangSong"/>
          <w:spacing w:val="12"/>
          <w:sz w:val="31"/>
          <w:szCs w:val="31"/>
        </w:rPr>
        <w:t>全生产和劳务</w:t>
      </w:r>
      <w:r>
        <w:rPr>
          <w:rFonts w:ascii="FangSong" w:hAnsi="FangSong" w:eastAsia="FangSong" w:cs="FangSong"/>
          <w:spacing w:val="13"/>
          <w:sz w:val="31"/>
          <w:szCs w:val="31"/>
        </w:rPr>
        <w:t>人员的劳动权益保障。按要求配备数量充足的具</w:t>
      </w:r>
      <w:r>
        <w:rPr>
          <w:rFonts w:ascii="FangSong" w:hAnsi="FangSong" w:eastAsia="FangSong" w:cs="FangSong"/>
          <w:spacing w:val="12"/>
          <w:sz w:val="31"/>
          <w:szCs w:val="31"/>
        </w:rPr>
        <w:t>有泵站运行管</w:t>
      </w:r>
      <w:r>
        <w:rPr>
          <w:rFonts w:ascii="FangSong" w:hAnsi="FangSong" w:eastAsia="FangSong" w:cs="FangSong"/>
          <w:spacing w:val="13"/>
          <w:sz w:val="31"/>
          <w:szCs w:val="31"/>
        </w:rPr>
        <w:t>理工作经验和相关专业能力的技术人员，尽职尽</w:t>
      </w:r>
      <w:r>
        <w:rPr>
          <w:rFonts w:ascii="FangSong" w:hAnsi="FangSong" w:eastAsia="FangSong" w:cs="FangSong"/>
          <w:spacing w:val="12"/>
          <w:sz w:val="31"/>
          <w:szCs w:val="31"/>
        </w:rPr>
        <w:t>责做好设备日</w:t>
      </w:r>
    </w:p>
    <w:p>
      <w:pPr>
        <w:spacing w:line="221" w:lineRule="auto"/>
        <w:ind w:left="39"/>
        <w:rPr>
          <w:rFonts w:ascii="FangSong" w:hAnsi="FangSong" w:eastAsia="FangSong" w:cs="FangSong"/>
          <w:sz w:val="31"/>
          <w:szCs w:val="31"/>
        </w:rPr>
      </w:pPr>
      <w:r>
        <w:rPr>
          <w:rFonts w:ascii="FangSong" w:hAnsi="FangSong" w:eastAsia="FangSong" w:cs="FangSong"/>
          <w:spacing w:val="7"/>
          <w:sz w:val="31"/>
          <w:szCs w:val="31"/>
        </w:rPr>
        <w:t>常保养维护，确保泵站及相应管道功效的正常发挥。</w:t>
      </w:r>
    </w:p>
    <w:p>
      <w:pPr>
        <w:spacing w:before="252" w:line="372" w:lineRule="auto"/>
        <w:ind w:left="26" w:right="97" w:firstLine="625"/>
        <w:rPr>
          <w:rFonts w:ascii="FangSong" w:hAnsi="FangSong" w:eastAsia="FangSong" w:cs="FangSong"/>
          <w:sz w:val="31"/>
          <w:szCs w:val="31"/>
        </w:rPr>
      </w:pPr>
      <w:r>
        <w:rPr>
          <w:rFonts w:ascii="FangSong" w:hAnsi="FangSong" w:eastAsia="FangSong" w:cs="FangSong"/>
          <w:spacing w:val="13"/>
          <w:sz w:val="31"/>
          <w:szCs w:val="31"/>
        </w:rPr>
        <w:t>按照规范和技术要求，负责泵站基建设施及附属设备</w:t>
      </w:r>
      <w:r>
        <w:rPr>
          <w:rFonts w:ascii="FangSong" w:hAnsi="FangSong" w:eastAsia="FangSong" w:cs="FangSong"/>
          <w:spacing w:val="12"/>
          <w:sz w:val="31"/>
          <w:szCs w:val="31"/>
        </w:rPr>
        <w:t>的维护保养和检测检修、大修，保持电机全年加热</w:t>
      </w:r>
      <w:r>
        <w:rPr>
          <w:rFonts w:ascii="FangSong" w:hAnsi="FangSong" w:eastAsia="FangSong" w:cs="FangSong"/>
          <w:spacing w:val="11"/>
          <w:sz w:val="31"/>
          <w:szCs w:val="31"/>
        </w:rPr>
        <w:t>除湿和热备用，</w:t>
      </w:r>
    </w:p>
    <w:p>
      <w:pPr>
        <w:spacing w:line="221" w:lineRule="auto"/>
        <w:ind w:left="10"/>
        <w:rPr>
          <w:rFonts w:ascii="FangSong" w:hAnsi="FangSong" w:eastAsia="FangSong" w:cs="FangSong"/>
          <w:sz w:val="31"/>
          <w:szCs w:val="31"/>
        </w:rPr>
      </w:pPr>
      <w:r>
        <w:rPr>
          <w:rFonts w:ascii="FangSong" w:hAnsi="FangSong" w:eastAsia="FangSong" w:cs="FangSong"/>
          <w:spacing w:val="9"/>
          <w:sz w:val="31"/>
          <w:szCs w:val="31"/>
        </w:rPr>
        <w:t>做好设备周期保养和日常养护，确保设备正常运行。</w:t>
      </w:r>
    </w:p>
    <w:p>
      <w:pPr>
        <w:spacing w:line="221" w:lineRule="auto"/>
        <w:rPr>
          <w:rFonts w:ascii="FangSong" w:hAnsi="FangSong" w:eastAsia="FangSong" w:cs="FangSong"/>
          <w:sz w:val="31"/>
          <w:szCs w:val="31"/>
        </w:rPr>
        <w:sectPr>
          <w:headerReference r:id="rId16" w:type="default"/>
          <w:footerReference r:id="rId17" w:type="default"/>
          <w:pgSz w:w="11906" w:h="16839"/>
          <w:pgMar w:top="1514" w:right="1493" w:bottom="1427" w:left="1588" w:header="851" w:footer="1217" w:gutter="0"/>
          <w:cols w:space="720" w:num="1"/>
        </w:sectPr>
      </w:pPr>
    </w:p>
    <w:p>
      <w:pPr>
        <w:spacing w:before="157" w:line="624" w:lineRule="exact"/>
        <w:ind w:right="3"/>
        <w:jc w:val="right"/>
        <w:rPr>
          <w:rFonts w:ascii="FangSong" w:hAnsi="FangSong" w:eastAsia="FangSong" w:cs="FangSong"/>
          <w:sz w:val="31"/>
          <w:szCs w:val="31"/>
        </w:rPr>
      </w:pPr>
      <w:r>
        <w:rPr>
          <w:rFonts w:ascii="FangSong" w:hAnsi="FangSong" w:eastAsia="FangSong" w:cs="FangSong"/>
          <w:spacing w:val="13"/>
          <w:position w:val="23"/>
          <w:sz w:val="31"/>
          <w:szCs w:val="31"/>
        </w:rPr>
        <w:t>全年全日对泵站、管线进行值守及巡查；做好日常值班记</w:t>
      </w:r>
    </w:p>
    <w:p>
      <w:pPr>
        <w:spacing w:line="220" w:lineRule="auto"/>
        <w:ind w:left="26"/>
        <w:rPr>
          <w:rFonts w:ascii="FangSong" w:hAnsi="FangSong" w:eastAsia="FangSong" w:cs="FangSong"/>
          <w:sz w:val="31"/>
          <w:szCs w:val="31"/>
        </w:rPr>
      </w:pPr>
      <w:r>
        <w:rPr>
          <w:rFonts w:ascii="FangSong" w:hAnsi="FangSong" w:eastAsia="FangSong" w:cs="FangSong"/>
          <w:spacing w:val="8"/>
          <w:sz w:val="31"/>
          <w:szCs w:val="31"/>
        </w:rPr>
        <w:t>录、检修检测记录，严格按规范要求整理归档。</w:t>
      </w:r>
    </w:p>
    <w:p>
      <w:pPr>
        <w:spacing w:before="252" w:line="372" w:lineRule="auto"/>
        <w:ind w:left="14" w:firstLine="634"/>
        <w:rPr>
          <w:rFonts w:ascii="FangSong" w:hAnsi="FangSong" w:eastAsia="FangSong" w:cs="FangSong"/>
          <w:sz w:val="31"/>
          <w:szCs w:val="31"/>
        </w:rPr>
      </w:pPr>
      <w:r>
        <w:rPr>
          <w:rFonts w:ascii="FangSong" w:hAnsi="FangSong" w:eastAsia="FangSong" w:cs="FangSong"/>
          <w:spacing w:val="11"/>
          <w:sz w:val="31"/>
          <w:szCs w:val="31"/>
        </w:rPr>
        <w:t>做好</w:t>
      </w:r>
      <w:r>
        <w:rPr>
          <w:rFonts w:ascii="Times New Roman" w:hAnsi="Times New Roman" w:eastAsia="Times New Roman" w:cs="Times New Roman"/>
          <w:spacing w:val="11"/>
          <w:sz w:val="31"/>
          <w:szCs w:val="31"/>
        </w:rPr>
        <w:t>“</w:t>
      </w:r>
      <w:r>
        <w:rPr>
          <w:rFonts w:ascii="FangSong" w:hAnsi="FangSong" w:eastAsia="FangSong" w:cs="FangSong"/>
          <w:spacing w:val="11"/>
          <w:sz w:val="31"/>
          <w:szCs w:val="31"/>
        </w:rPr>
        <w:t>三防</w:t>
      </w:r>
      <w:r>
        <w:rPr>
          <w:rFonts w:ascii="Times New Roman" w:hAnsi="Times New Roman" w:eastAsia="Times New Roman" w:cs="Times New Roman"/>
          <w:spacing w:val="11"/>
          <w:sz w:val="31"/>
          <w:szCs w:val="31"/>
        </w:rPr>
        <w:t>”</w:t>
      </w:r>
      <w:r>
        <w:rPr>
          <w:rFonts w:ascii="FangSong" w:hAnsi="FangSong" w:eastAsia="FangSong" w:cs="FangSong"/>
          <w:spacing w:val="11"/>
          <w:sz w:val="31"/>
          <w:szCs w:val="31"/>
        </w:rPr>
        <w:t>工作，保护好泵站房屋和采购人提供的办公设</w:t>
      </w:r>
      <w:r>
        <w:rPr>
          <w:rFonts w:ascii="FangSong" w:hAnsi="FangSong" w:eastAsia="FangSong" w:cs="FangSong"/>
          <w:spacing w:val="13"/>
          <w:sz w:val="31"/>
          <w:szCs w:val="31"/>
        </w:rPr>
        <w:t>施，造成损坏或丢失的要按照设备、设施的</w:t>
      </w:r>
      <w:r>
        <w:rPr>
          <w:rFonts w:ascii="FangSong" w:hAnsi="FangSong" w:eastAsia="FangSong" w:cs="FangSong"/>
          <w:spacing w:val="12"/>
          <w:sz w:val="31"/>
          <w:szCs w:val="31"/>
        </w:rPr>
        <w:t>原价赔偿，认真做</w:t>
      </w:r>
    </w:p>
    <w:p>
      <w:pPr>
        <w:spacing w:line="221" w:lineRule="auto"/>
        <w:ind w:left="17"/>
        <w:rPr>
          <w:rFonts w:ascii="FangSong" w:hAnsi="FangSong" w:eastAsia="FangSong" w:cs="FangSong"/>
          <w:sz w:val="31"/>
          <w:szCs w:val="31"/>
        </w:rPr>
      </w:pPr>
      <w:r>
        <w:rPr>
          <w:rFonts w:ascii="FangSong" w:hAnsi="FangSong" w:eastAsia="FangSong" w:cs="FangSong"/>
          <w:spacing w:val="8"/>
          <w:sz w:val="31"/>
          <w:szCs w:val="31"/>
        </w:rPr>
        <w:t>好泵站绿化养护和环境卫生工程。</w:t>
      </w:r>
    </w:p>
    <w:p>
      <w:pPr>
        <w:spacing w:before="253" w:line="221" w:lineRule="auto"/>
        <w:ind w:left="644"/>
        <w:outlineLvl w:val="2"/>
        <w:rPr>
          <w:rFonts w:ascii="FangSong" w:hAnsi="FangSong" w:eastAsia="FangSong" w:cs="FangSong"/>
          <w:sz w:val="31"/>
          <w:szCs w:val="31"/>
        </w:rPr>
      </w:pPr>
      <w:r>
        <w:rPr>
          <w:rFonts w:ascii="Times New Roman" w:hAnsi="Times New Roman" w:eastAsia="Times New Roman" w:cs="Times New Roman"/>
          <w:b/>
          <w:bCs/>
          <w:spacing w:val="9"/>
          <w:sz w:val="31"/>
          <w:szCs w:val="31"/>
        </w:rPr>
        <w:t>3.</w:t>
      </w:r>
      <w:r>
        <w:rPr>
          <w:rFonts w:ascii="FangSong" w:hAnsi="FangSong" w:eastAsia="FangSong" w:cs="FangSong"/>
          <w:spacing w:val="9"/>
          <w:sz w:val="31"/>
          <w:szCs w:val="31"/>
          <w14:textOutline w14:w="5793" w14:cap="sq" w14:cmpd="sng">
            <w14:solidFill>
              <w14:srgbClr w14:val="000000"/>
            </w14:solidFill>
            <w14:prstDash w14:val="solid"/>
            <w14:bevel/>
          </w14:textOutline>
        </w:rPr>
        <w:t>排水管网养护范围</w:t>
      </w:r>
    </w:p>
    <w:p>
      <w:pPr>
        <w:spacing w:before="253" w:line="222"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1</w:t>
      </w:r>
      <w:r>
        <w:rPr>
          <w:rFonts w:ascii="FangSong" w:hAnsi="FangSong" w:eastAsia="FangSong" w:cs="FangSong"/>
          <w:spacing w:val="8"/>
          <w:sz w:val="31"/>
          <w:szCs w:val="31"/>
        </w:rPr>
        <w:t>）污水排水分区</w:t>
      </w:r>
    </w:p>
    <w:p>
      <w:pPr>
        <w:spacing w:before="249" w:line="372" w:lineRule="auto"/>
        <w:ind w:left="23" w:firstLine="624"/>
        <w:rPr>
          <w:rFonts w:ascii="FangSong" w:hAnsi="FangSong" w:eastAsia="FangSong" w:cs="FangSong"/>
          <w:sz w:val="31"/>
          <w:szCs w:val="31"/>
        </w:rPr>
      </w:pPr>
      <w:r>
        <w:rPr>
          <w:rFonts w:ascii="FangSong" w:hAnsi="FangSong" w:eastAsia="FangSong" w:cs="FangSong"/>
          <w:spacing w:val="13"/>
          <w:sz w:val="31"/>
          <w:szCs w:val="31"/>
        </w:rPr>
        <w:t>根据地形地势及排水设施布局等情况，呼和浩特市城区分</w:t>
      </w:r>
      <w:r>
        <w:rPr>
          <w:rFonts w:ascii="FangSong" w:hAnsi="FangSong" w:eastAsia="FangSong" w:cs="FangSong"/>
          <w:spacing w:val="10"/>
          <w:sz w:val="31"/>
          <w:szCs w:val="31"/>
        </w:rPr>
        <w:t>为五大污水排放系统。二环路内以西河为界分为东西两大排水</w:t>
      </w:r>
    </w:p>
    <w:p>
      <w:pPr>
        <w:spacing w:before="1" w:line="222" w:lineRule="auto"/>
        <w:ind w:left="28"/>
        <w:rPr>
          <w:rFonts w:ascii="FangSong" w:hAnsi="FangSong" w:eastAsia="FangSong" w:cs="FangSong"/>
          <w:sz w:val="31"/>
          <w:szCs w:val="31"/>
        </w:rPr>
      </w:pPr>
      <w:r>
        <w:rPr>
          <w:rFonts w:ascii="FangSong" w:hAnsi="FangSong" w:eastAsia="FangSong" w:cs="FangSong"/>
          <w:spacing w:val="3"/>
          <w:sz w:val="31"/>
          <w:szCs w:val="31"/>
        </w:rPr>
        <w:t>系统。其中：</w:t>
      </w:r>
    </w:p>
    <w:p>
      <w:pPr>
        <w:spacing w:before="251" w:line="624" w:lineRule="exact"/>
        <w:jc w:val="right"/>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一是</w:t>
      </w:r>
      <w:r>
        <w:rPr>
          <w:rFonts w:ascii="FangSong" w:hAnsi="FangSong" w:eastAsia="FangSong" w:cs="FangSong"/>
          <w:spacing w:val="12"/>
          <w:position w:val="23"/>
          <w:sz w:val="31"/>
          <w:szCs w:val="31"/>
        </w:rPr>
        <w:t>东区北部区域排放的污水向南流动，属于公主府污水</w:t>
      </w:r>
    </w:p>
    <w:p>
      <w:pPr>
        <w:spacing w:line="222" w:lineRule="auto"/>
        <w:ind w:left="28"/>
        <w:rPr>
          <w:rFonts w:ascii="FangSong" w:hAnsi="FangSong" w:eastAsia="FangSong" w:cs="FangSong"/>
          <w:sz w:val="31"/>
          <w:szCs w:val="31"/>
        </w:rPr>
      </w:pPr>
      <w:r>
        <w:rPr>
          <w:rFonts w:ascii="FangSong" w:hAnsi="FangSong" w:eastAsia="FangSong" w:cs="FangSong"/>
          <w:spacing w:val="3"/>
          <w:sz w:val="31"/>
          <w:szCs w:val="31"/>
        </w:rPr>
        <w:t>系统，服务面积达到</w:t>
      </w:r>
      <w:r>
        <w:rPr>
          <w:rFonts w:ascii="Times New Roman" w:hAnsi="Times New Roman" w:eastAsia="Times New Roman" w:cs="Times New Roman"/>
          <w:spacing w:val="3"/>
          <w:sz w:val="31"/>
          <w:szCs w:val="31"/>
        </w:rPr>
        <w:t>1992</w:t>
      </w:r>
      <w:r>
        <w:rPr>
          <w:rFonts w:ascii="FangSong" w:hAnsi="FangSong" w:eastAsia="FangSong" w:cs="FangSong"/>
          <w:spacing w:val="3"/>
          <w:sz w:val="31"/>
          <w:szCs w:val="31"/>
        </w:rPr>
        <w:t>公顷；</w:t>
      </w:r>
    </w:p>
    <w:p>
      <w:pPr>
        <w:spacing w:before="251" w:line="624" w:lineRule="exact"/>
        <w:jc w:val="right"/>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二是</w:t>
      </w:r>
      <w:r>
        <w:rPr>
          <w:rFonts w:ascii="FangSong" w:hAnsi="FangSong" w:eastAsia="FangSong" w:cs="FangSong"/>
          <w:spacing w:val="12"/>
          <w:position w:val="23"/>
          <w:sz w:val="31"/>
          <w:szCs w:val="31"/>
        </w:rPr>
        <w:t>东区东部区域和南部区域的污水向西南方向流动，属</w:t>
      </w:r>
    </w:p>
    <w:p>
      <w:pPr>
        <w:spacing w:before="1" w:line="221" w:lineRule="auto"/>
        <w:ind w:left="28"/>
        <w:rPr>
          <w:rFonts w:ascii="FangSong" w:hAnsi="FangSong" w:eastAsia="FangSong" w:cs="FangSong"/>
          <w:sz w:val="31"/>
          <w:szCs w:val="31"/>
        </w:rPr>
      </w:pPr>
      <w:r>
        <w:rPr>
          <w:rFonts w:ascii="FangSong" w:hAnsi="FangSong" w:eastAsia="FangSong" w:cs="FangSong"/>
          <w:spacing w:val="6"/>
          <w:sz w:val="31"/>
          <w:szCs w:val="31"/>
        </w:rPr>
        <w:t>于辛辛板污水系统，服务面积达到</w:t>
      </w:r>
      <w:r>
        <w:rPr>
          <w:rFonts w:ascii="Times New Roman" w:hAnsi="Times New Roman" w:eastAsia="Times New Roman" w:cs="Times New Roman"/>
          <w:spacing w:val="6"/>
          <w:sz w:val="31"/>
          <w:szCs w:val="31"/>
        </w:rPr>
        <w:t>7645</w:t>
      </w:r>
      <w:r>
        <w:rPr>
          <w:rFonts w:ascii="FangSong" w:hAnsi="FangSong" w:eastAsia="FangSong" w:cs="FangSong"/>
          <w:spacing w:val="6"/>
          <w:sz w:val="31"/>
          <w:szCs w:val="31"/>
        </w:rPr>
        <w:t>公顷；</w:t>
      </w:r>
    </w:p>
    <w:p>
      <w:pPr>
        <w:spacing w:before="252" w:line="624" w:lineRule="exact"/>
        <w:jc w:val="right"/>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三是</w:t>
      </w:r>
      <w:r>
        <w:rPr>
          <w:rFonts w:ascii="FangSong" w:hAnsi="FangSong" w:eastAsia="FangSong" w:cs="FangSong"/>
          <w:spacing w:val="12"/>
          <w:position w:val="23"/>
          <w:sz w:val="31"/>
          <w:szCs w:val="31"/>
        </w:rPr>
        <w:t>西河以西区域的污水向西南方向流动，属于章盖营污</w:t>
      </w:r>
    </w:p>
    <w:p>
      <w:pPr>
        <w:spacing w:before="1" w:line="222" w:lineRule="auto"/>
        <w:ind w:left="11"/>
        <w:rPr>
          <w:rFonts w:ascii="FangSong" w:hAnsi="FangSong" w:eastAsia="FangSong" w:cs="FangSong"/>
          <w:sz w:val="31"/>
          <w:szCs w:val="31"/>
        </w:rPr>
      </w:pPr>
      <w:r>
        <w:rPr>
          <w:rFonts w:ascii="FangSong" w:hAnsi="FangSong" w:eastAsia="FangSong" w:cs="FangSong"/>
          <w:spacing w:val="6"/>
          <w:sz w:val="31"/>
          <w:szCs w:val="31"/>
        </w:rPr>
        <w:t>水系统，服务面积达到</w:t>
      </w:r>
      <w:r>
        <w:rPr>
          <w:rFonts w:ascii="Times New Roman" w:hAnsi="Times New Roman" w:eastAsia="Times New Roman" w:cs="Times New Roman"/>
          <w:spacing w:val="6"/>
          <w:sz w:val="31"/>
          <w:szCs w:val="31"/>
        </w:rPr>
        <w:t>5642</w:t>
      </w:r>
      <w:r>
        <w:rPr>
          <w:rFonts w:ascii="FangSong" w:hAnsi="FangSong" w:eastAsia="FangSong" w:cs="FangSong"/>
          <w:spacing w:val="6"/>
          <w:sz w:val="31"/>
          <w:szCs w:val="31"/>
        </w:rPr>
        <w:t>公顷；</w:t>
      </w:r>
    </w:p>
    <w:p>
      <w:pPr>
        <w:spacing w:before="250" w:line="624" w:lineRule="exact"/>
        <w:jc w:val="right"/>
        <w:rPr>
          <w:rFonts w:ascii="FangSong" w:hAnsi="FangSong" w:eastAsia="FangSong" w:cs="FangSong"/>
          <w:sz w:val="31"/>
          <w:szCs w:val="31"/>
        </w:rPr>
      </w:pPr>
      <w:r>
        <w:rPr>
          <w:rFonts w:ascii="FangSong" w:hAnsi="FangSong" w:eastAsia="FangSong" w:cs="FangSong"/>
          <w:spacing w:val="11"/>
          <w:position w:val="23"/>
          <w:sz w:val="31"/>
          <w:szCs w:val="31"/>
          <w14:textOutline w14:w="5793" w14:cap="sq" w14:cmpd="sng">
            <w14:solidFill>
              <w14:srgbClr w14:val="000000"/>
            </w14:solidFill>
            <w14:prstDash w14:val="solid"/>
            <w14:bevel/>
          </w14:textOutline>
        </w:rPr>
        <w:t>四是</w:t>
      </w:r>
      <w:r>
        <w:rPr>
          <w:rFonts w:ascii="FangSong" w:hAnsi="FangSong" w:eastAsia="FangSong" w:cs="FangSong"/>
          <w:spacing w:val="11"/>
          <w:position w:val="23"/>
          <w:sz w:val="31"/>
          <w:szCs w:val="31"/>
        </w:rPr>
        <w:t>南二环以南区域的污水向西南方向流动，属于班定营</w:t>
      </w:r>
    </w:p>
    <w:p>
      <w:pPr>
        <w:spacing w:before="1" w:line="222" w:lineRule="auto"/>
        <w:ind w:left="26"/>
        <w:rPr>
          <w:rFonts w:ascii="FangSong" w:hAnsi="FangSong" w:eastAsia="FangSong" w:cs="FangSong"/>
          <w:sz w:val="31"/>
          <w:szCs w:val="31"/>
        </w:rPr>
      </w:pPr>
      <w:r>
        <w:rPr>
          <w:rFonts w:ascii="FangSong" w:hAnsi="FangSong" w:eastAsia="FangSong" w:cs="FangSong"/>
          <w:spacing w:val="5"/>
          <w:sz w:val="31"/>
          <w:szCs w:val="31"/>
        </w:rPr>
        <w:t>污水系统，服务面积达到</w:t>
      </w:r>
      <w:r>
        <w:rPr>
          <w:rFonts w:ascii="Times New Roman" w:hAnsi="Times New Roman" w:eastAsia="Times New Roman" w:cs="Times New Roman"/>
          <w:spacing w:val="5"/>
          <w:sz w:val="31"/>
          <w:szCs w:val="31"/>
        </w:rPr>
        <w:t>5591</w:t>
      </w:r>
      <w:r>
        <w:rPr>
          <w:rFonts w:ascii="FangSong" w:hAnsi="FangSong" w:eastAsia="FangSong" w:cs="FangSong"/>
          <w:spacing w:val="5"/>
          <w:sz w:val="31"/>
          <w:szCs w:val="31"/>
        </w:rPr>
        <w:t>公顷；</w:t>
      </w:r>
    </w:p>
    <w:p>
      <w:pPr>
        <w:spacing w:before="250" w:line="624" w:lineRule="exact"/>
        <w:jc w:val="right"/>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五是</w:t>
      </w:r>
      <w:r>
        <w:rPr>
          <w:rFonts w:ascii="FangSong" w:hAnsi="FangSong" w:eastAsia="FangSong" w:cs="FangSong"/>
          <w:spacing w:val="12"/>
          <w:position w:val="23"/>
          <w:sz w:val="31"/>
          <w:szCs w:val="31"/>
        </w:rPr>
        <w:t>东河以东及金桥工业园区的污水向南流动，属于金桥</w:t>
      </w:r>
    </w:p>
    <w:p>
      <w:pPr>
        <w:spacing w:before="1" w:line="222" w:lineRule="auto"/>
        <w:ind w:left="26"/>
        <w:rPr>
          <w:rFonts w:ascii="FangSong" w:hAnsi="FangSong" w:eastAsia="FangSong" w:cs="FangSong"/>
          <w:sz w:val="31"/>
          <w:szCs w:val="31"/>
        </w:rPr>
      </w:pPr>
      <w:r>
        <w:rPr>
          <w:rFonts w:ascii="FangSong" w:hAnsi="FangSong" w:eastAsia="FangSong" w:cs="FangSong"/>
          <w:spacing w:val="5"/>
          <w:sz w:val="31"/>
          <w:szCs w:val="31"/>
        </w:rPr>
        <w:t>污水系统，服务面积达到</w:t>
      </w:r>
      <w:r>
        <w:rPr>
          <w:rFonts w:ascii="Times New Roman" w:hAnsi="Times New Roman" w:eastAsia="Times New Roman" w:cs="Times New Roman"/>
          <w:spacing w:val="5"/>
          <w:sz w:val="31"/>
          <w:szCs w:val="31"/>
        </w:rPr>
        <w:t>9523</w:t>
      </w:r>
      <w:r>
        <w:rPr>
          <w:rFonts w:ascii="FangSong" w:hAnsi="FangSong" w:eastAsia="FangSong" w:cs="FangSong"/>
          <w:spacing w:val="5"/>
          <w:sz w:val="31"/>
          <w:szCs w:val="31"/>
        </w:rPr>
        <w:t>公顷。</w:t>
      </w:r>
    </w:p>
    <w:p>
      <w:pPr>
        <w:spacing w:before="251" w:line="222"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3</w:t>
      </w:r>
      <w:r>
        <w:rPr>
          <w:rFonts w:ascii="FangSong" w:hAnsi="FangSong" w:eastAsia="FangSong" w:cs="FangSong"/>
          <w:spacing w:val="8"/>
          <w:sz w:val="31"/>
          <w:szCs w:val="31"/>
        </w:rPr>
        <w:t>）雨水排水分区</w:t>
      </w:r>
    </w:p>
    <w:p>
      <w:pPr>
        <w:spacing w:before="251" w:line="220" w:lineRule="auto"/>
        <w:ind w:right="3"/>
        <w:jc w:val="left"/>
        <w:rPr>
          <w:rFonts w:ascii="FangSong" w:hAnsi="FangSong" w:eastAsia="FangSong" w:cs="FangSong"/>
          <w:sz w:val="31"/>
          <w:szCs w:val="31"/>
        </w:rPr>
      </w:pPr>
      <w:r>
        <w:rPr>
          <w:rFonts w:ascii="FangSong" w:hAnsi="FangSong" w:eastAsia="FangSong" w:cs="FangSong"/>
          <w:spacing w:val="13"/>
          <w:sz w:val="31"/>
          <w:szCs w:val="31"/>
        </w:rPr>
        <w:t>根据呼和浩特市城区周围的河流分布和地形特点，呼和浩</w:t>
      </w:r>
      <w:r>
        <w:rPr>
          <w:rFonts w:ascii="FangSong" w:hAnsi="FangSong" w:eastAsia="FangSong" w:cs="FangSong"/>
          <w:spacing w:val="4"/>
          <w:sz w:val="31"/>
          <w:szCs w:val="31"/>
        </w:rPr>
        <w:t>特市已形成了分散集水的雨水系统布置形式，并就近排入河道。</w:t>
      </w:r>
      <w:r>
        <w:rPr>
          <w:rFonts w:ascii="FangSong" w:hAnsi="FangSong" w:eastAsia="FangSong" w:cs="FangSong"/>
          <w:spacing w:val="1"/>
          <w:sz w:val="31"/>
          <w:szCs w:val="31"/>
        </w:rPr>
        <w:t>按照“自排为主、强排为辅、高水高排、低水低</w:t>
      </w:r>
      <w:r>
        <w:rPr>
          <w:rFonts w:ascii="FangSong" w:hAnsi="FangSong" w:eastAsia="FangSong" w:cs="FangSong"/>
          <w:sz w:val="31"/>
          <w:szCs w:val="31"/>
        </w:rPr>
        <w:t>排、分散集水、</w:t>
      </w:r>
      <w:r>
        <w:rPr>
          <w:rFonts w:ascii="FangSong" w:hAnsi="FangSong" w:eastAsia="FangSong" w:cs="FangSong"/>
          <w:spacing w:val="10"/>
          <w:sz w:val="31"/>
          <w:szCs w:val="31"/>
        </w:rPr>
        <w:t>就近排放”的原则，将中心城区划分为</w:t>
      </w:r>
      <w:r>
        <w:rPr>
          <w:rFonts w:ascii="Times New Roman" w:hAnsi="Times New Roman" w:eastAsia="Times New Roman" w:cs="Times New Roman"/>
          <w:spacing w:val="10"/>
          <w:sz w:val="31"/>
          <w:szCs w:val="31"/>
        </w:rPr>
        <w:t>7</w:t>
      </w:r>
      <w:r>
        <w:rPr>
          <w:rFonts w:ascii="FangSong" w:hAnsi="FangSong" w:eastAsia="FangSong" w:cs="FangSong"/>
          <w:spacing w:val="10"/>
          <w:sz w:val="31"/>
          <w:szCs w:val="31"/>
        </w:rPr>
        <w:t>个排水系统，分别是</w:t>
      </w:r>
      <w:r>
        <w:rPr>
          <w:rFonts w:ascii="FangSong" w:hAnsi="FangSong" w:eastAsia="FangSong" w:cs="FangSong"/>
          <w:spacing w:val="13"/>
          <w:sz w:val="31"/>
          <w:szCs w:val="31"/>
        </w:rPr>
        <w:t>乌素图沟雨水系统、扎达盖河雨水系统、小黑河</w:t>
      </w:r>
      <w:r>
        <w:rPr>
          <w:rFonts w:ascii="FangSong" w:hAnsi="FangSong" w:eastAsia="FangSong" w:cs="FangSong"/>
          <w:spacing w:val="12"/>
          <w:sz w:val="31"/>
          <w:szCs w:val="31"/>
        </w:rPr>
        <w:t>雨水系统、哈</w:t>
      </w:r>
      <w:r>
        <w:rPr>
          <w:rFonts w:ascii="FangSong" w:hAnsi="FangSong" w:eastAsia="FangSong" w:cs="FangSong"/>
          <w:spacing w:val="13"/>
          <w:sz w:val="31"/>
          <w:szCs w:val="31"/>
        </w:rPr>
        <w:t>拉沁</w:t>
      </w:r>
      <w:r>
        <w:rPr>
          <w:rFonts w:hint="eastAsia" w:ascii="FangSong" w:hAnsi="FangSong" w:eastAsia="FangSong" w:cs="FangSong"/>
          <w:spacing w:val="13"/>
          <w:sz w:val="31"/>
          <w:szCs w:val="31"/>
          <w:lang w:eastAsia="zh-CN"/>
        </w:rPr>
        <w:t>沟</w:t>
      </w:r>
      <w:r>
        <w:rPr>
          <w:rFonts w:ascii="FangSong" w:hAnsi="FangSong" w:eastAsia="FangSong" w:cs="FangSong"/>
          <w:spacing w:val="13"/>
          <w:sz w:val="31"/>
          <w:szCs w:val="31"/>
        </w:rPr>
        <w:t>雨水系统、哈拉更沟雨水系统、大黑河雨</w:t>
      </w:r>
      <w:r>
        <w:rPr>
          <w:rFonts w:ascii="FangSong" w:hAnsi="FangSong" w:eastAsia="FangSong" w:cs="FangSong"/>
          <w:spacing w:val="12"/>
          <w:sz w:val="31"/>
          <w:szCs w:val="31"/>
        </w:rPr>
        <w:t>水系统和什拉</w:t>
      </w:r>
      <w:r>
        <w:rPr>
          <w:rFonts w:ascii="FangSong" w:hAnsi="FangSong" w:eastAsia="FangSong" w:cs="FangSong"/>
          <w:spacing w:val="5"/>
          <w:sz w:val="31"/>
          <w:szCs w:val="31"/>
        </w:rPr>
        <w:t>乌素河雨水系统。</w:t>
      </w:r>
    </w:p>
    <w:p>
      <w:pPr>
        <w:spacing w:before="250" w:line="222" w:lineRule="auto"/>
        <w:ind w:left="669"/>
        <w:rPr>
          <w:rFonts w:ascii="FangSong" w:hAnsi="FangSong" w:eastAsia="FangSong" w:cs="FangSong"/>
          <w:sz w:val="31"/>
          <w:szCs w:val="31"/>
        </w:rPr>
      </w:pPr>
      <w:r>
        <w:rPr>
          <w:rFonts w:ascii="FangSong" w:hAnsi="FangSong" w:eastAsia="FangSong" w:cs="FangSong"/>
          <w:sz w:val="31"/>
          <w:szCs w:val="31"/>
        </w:rPr>
        <w:t>雨水管道流向主要是：由东到西，由北到南。</w:t>
      </w:r>
    </w:p>
    <w:p>
      <w:pPr>
        <w:spacing w:before="250" w:line="624" w:lineRule="exact"/>
        <w:ind w:left="669"/>
        <w:rPr>
          <w:rFonts w:ascii="FangSong" w:hAnsi="FangSong" w:eastAsia="FangSong" w:cs="FangSong"/>
          <w:sz w:val="31"/>
          <w:szCs w:val="31"/>
        </w:rPr>
      </w:pPr>
      <w:r>
        <w:rPr>
          <w:rFonts w:ascii="FangSong" w:hAnsi="FangSong" w:eastAsia="FangSong" w:cs="FangSong"/>
          <w:spacing w:val="12"/>
          <w:position w:val="23"/>
          <w:sz w:val="31"/>
          <w:szCs w:val="31"/>
        </w:rPr>
        <w:t>雨水出水口主要设在护城河、扎达盖河、和平渠、乌素图</w:t>
      </w:r>
    </w:p>
    <w:p>
      <w:pPr>
        <w:spacing w:line="223" w:lineRule="auto"/>
        <w:ind w:left="33"/>
        <w:rPr>
          <w:rFonts w:ascii="FangSong" w:hAnsi="FangSong" w:eastAsia="FangSong" w:cs="FangSong"/>
          <w:sz w:val="31"/>
          <w:szCs w:val="31"/>
        </w:rPr>
      </w:pPr>
      <w:r>
        <w:rPr>
          <w:rFonts w:ascii="FangSong" w:hAnsi="FangSong" w:eastAsia="FangSong" w:cs="FangSong"/>
          <w:spacing w:val="5"/>
          <w:sz w:val="31"/>
          <w:szCs w:val="31"/>
        </w:rPr>
        <w:t>沟、小黑河、大黑河。</w:t>
      </w:r>
    </w:p>
    <w:p>
      <w:pPr>
        <w:spacing w:before="249" w:line="221" w:lineRule="auto"/>
        <w:ind w:left="647"/>
        <w:outlineLvl w:val="2"/>
        <w:rPr>
          <w:rFonts w:ascii="FangSong" w:hAnsi="FangSong" w:eastAsia="FangSong" w:cs="FangSong"/>
          <w:sz w:val="31"/>
          <w:szCs w:val="31"/>
        </w:rPr>
      </w:pPr>
      <w:r>
        <w:rPr>
          <w:rFonts w:ascii="Times New Roman" w:hAnsi="Times New Roman" w:eastAsia="Times New Roman" w:cs="Times New Roman"/>
          <w:b/>
          <w:bCs/>
          <w:spacing w:val="8"/>
          <w:sz w:val="31"/>
          <w:szCs w:val="31"/>
        </w:rPr>
        <w:t>4.</w:t>
      </w:r>
      <w:r>
        <w:rPr>
          <w:rFonts w:ascii="FangSong" w:hAnsi="FangSong" w:eastAsia="FangSong" w:cs="FangSong"/>
          <w:spacing w:val="8"/>
          <w:sz w:val="31"/>
          <w:szCs w:val="31"/>
          <w14:textOutline w14:w="5793" w14:cap="sq" w14:cmpd="sng">
            <w14:solidFill>
              <w14:srgbClr w14:val="000000"/>
            </w14:solidFill>
            <w14:prstDash w14:val="solid"/>
            <w14:bevel/>
          </w14:textOutline>
        </w:rPr>
        <w:t>排水管网养护内容</w:t>
      </w:r>
    </w:p>
    <w:p>
      <w:pPr>
        <w:spacing w:before="252" w:line="624" w:lineRule="exact"/>
        <w:ind w:right="92"/>
        <w:jc w:val="right"/>
        <w:rPr>
          <w:rFonts w:ascii="FangSong" w:hAnsi="FangSong" w:eastAsia="FangSong" w:cs="FangSong"/>
          <w:sz w:val="31"/>
          <w:szCs w:val="31"/>
        </w:rPr>
      </w:pPr>
      <w:r>
        <w:rPr>
          <w:rFonts w:ascii="FangSong" w:hAnsi="FangSong" w:eastAsia="FangSong" w:cs="FangSong"/>
          <w:spacing w:val="12"/>
          <w:position w:val="23"/>
          <w:sz w:val="31"/>
          <w:szCs w:val="31"/>
        </w:rPr>
        <w:t>雨污水管网清掏、老旧管网非开挖、维修及红线外接、管</w:t>
      </w:r>
    </w:p>
    <w:p>
      <w:pPr>
        <w:spacing w:before="1" w:line="220" w:lineRule="auto"/>
        <w:ind w:left="47"/>
        <w:rPr>
          <w:rFonts w:ascii="FangSong" w:hAnsi="FangSong" w:eastAsia="FangSong" w:cs="FangSong"/>
          <w:sz w:val="31"/>
          <w:szCs w:val="31"/>
        </w:rPr>
      </w:pPr>
      <w:r>
        <w:rPr>
          <w:rFonts w:ascii="FangSong" w:hAnsi="FangSong" w:eastAsia="FangSong" w:cs="FangSong"/>
          <w:spacing w:val="2"/>
          <w:sz w:val="31"/>
          <w:szCs w:val="31"/>
        </w:rPr>
        <w:t>网设施养护工作。</w:t>
      </w:r>
    </w:p>
    <w:p>
      <w:pPr>
        <w:spacing w:before="253" w:line="220" w:lineRule="auto"/>
        <w:ind w:left="643"/>
        <w:outlineLvl w:val="1"/>
        <w:rPr>
          <w:rFonts w:ascii="KaiTi" w:hAnsi="KaiTi" w:eastAsia="KaiTi" w:cs="KaiTi"/>
          <w:sz w:val="31"/>
          <w:szCs w:val="31"/>
        </w:rPr>
      </w:pPr>
      <w:bookmarkStart w:id="4" w:name="bookmark5"/>
      <w:bookmarkEnd w:id="4"/>
      <w:r>
        <w:rPr>
          <w:rFonts w:ascii="KaiTi" w:hAnsi="KaiTi" w:eastAsia="KaiTi" w:cs="KaiTi"/>
          <w:spacing w:val="10"/>
          <w:sz w:val="31"/>
          <w:szCs w:val="31"/>
          <w14:textOutline w14:w="5793" w14:cap="sq" w14:cmpd="sng">
            <w14:solidFill>
              <w14:srgbClr w14:val="000000"/>
            </w14:solidFill>
            <w14:prstDash w14:val="solid"/>
            <w14:bevel/>
          </w14:textOutline>
        </w:rPr>
        <w:t>（四）项目组织管理情况</w:t>
      </w:r>
    </w:p>
    <w:p>
      <w:pPr>
        <w:spacing w:before="254" w:line="372" w:lineRule="auto"/>
        <w:ind w:left="14" w:right="95" w:firstLine="637"/>
        <w:jc w:val="both"/>
        <w:rPr>
          <w:rFonts w:ascii="FangSong" w:hAnsi="FangSong" w:eastAsia="FangSong" w:cs="FangSong"/>
          <w:sz w:val="31"/>
          <w:szCs w:val="31"/>
        </w:rPr>
      </w:pPr>
      <w:r>
        <w:rPr>
          <w:rFonts w:ascii="FangSong" w:hAnsi="FangSong" w:eastAsia="FangSong" w:cs="FangSong"/>
          <w:spacing w:val="13"/>
          <w:sz w:val="31"/>
          <w:szCs w:val="31"/>
        </w:rPr>
        <w:t>本项目由市管网中心实施政府公开采购泵站运行及雨污水</w:t>
      </w:r>
      <w:r>
        <w:rPr>
          <w:rFonts w:ascii="FangSong" w:hAnsi="FangSong" w:eastAsia="FangSong" w:cs="FangSong"/>
          <w:spacing w:val="12"/>
          <w:sz w:val="31"/>
          <w:szCs w:val="31"/>
        </w:rPr>
        <w:t>管网养护项目供应商。最终成交供应商为市供排水公司，具体</w:t>
      </w:r>
    </w:p>
    <w:p>
      <w:pPr>
        <w:spacing w:line="221" w:lineRule="auto"/>
        <w:ind w:left="29"/>
        <w:rPr>
          <w:rFonts w:ascii="FangSong" w:hAnsi="FangSong" w:eastAsia="FangSong" w:cs="FangSong"/>
          <w:sz w:val="31"/>
          <w:szCs w:val="31"/>
        </w:rPr>
      </w:pPr>
      <w:r>
        <w:rPr>
          <w:rFonts w:ascii="FangSong" w:hAnsi="FangSong" w:eastAsia="FangSong" w:cs="FangSong"/>
          <w:spacing w:val="8"/>
          <w:sz w:val="31"/>
          <w:szCs w:val="31"/>
        </w:rPr>
        <w:t>实施单位是市供排水公司排水分公司。其中：</w:t>
      </w:r>
    </w:p>
    <w:p>
      <w:pPr>
        <w:spacing w:before="251" w:line="372" w:lineRule="auto"/>
        <w:ind w:left="651" w:right="1146" w:firstLine="7"/>
        <w:jc w:val="both"/>
        <w:rPr>
          <w:rFonts w:ascii="FangSong" w:hAnsi="FangSong" w:eastAsia="FangSong" w:cs="FangSong"/>
          <w:sz w:val="31"/>
          <w:szCs w:val="31"/>
        </w:rPr>
      </w:pPr>
      <w:r>
        <w:rPr>
          <w:rFonts w:ascii="FangSong" w:hAnsi="FangSong" w:eastAsia="FangSong" w:cs="FangSong"/>
          <w:spacing w:val="9"/>
          <w:sz w:val="31"/>
          <w:szCs w:val="31"/>
        </w:rPr>
        <w:t>委托及管理单位：呼和浩特市供排水管网服务中心</w:t>
      </w:r>
      <w:r>
        <w:rPr>
          <w:rFonts w:ascii="FangSong" w:hAnsi="FangSong" w:eastAsia="FangSong" w:cs="FangSong"/>
          <w:spacing w:val="5"/>
          <w:sz w:val="31"/>
          <w:szCs w:val="31"/>
        </w:rPr>
        <w:t>设计单位：内蒙古筑友建筑设计咨询有限责任公司监理单位：内蒙古昆岗工程项目管理有限责任公司</w:t>
      </w:r>
    </w:p>
    <w:p>
      <w:pPr>
        <w:spacing w:line="221" w:lineRule="auto"/>
        <w:ind w:left="654"/>
        <w:rPr>
          <w:rFonts w:ascii="FangSong" w:hAnsi="FangSong" w:eastAsia="FangSong" w:cs="FangSong"/>
          <w:sz w:val="31"/>
          <w:szCs w:val="31"/>
        </w:rPr>
      </w:pPr>
      <w:r>
        <w:rPr>
          <w:rFonts w:ascii="FangSong" w:hAnsi="FangSong" w:eastAsia="FangSong" w:cs="FangSong"/>
          <w:spacing w:val="9"/>
          <w:sz w:val="31"/>
          <w:szCs w:val="31"/>
        </w:rPr>
        <w:t>养护单位：呼和浩特市供排水有限责任公司</w:t>
      </w:r>
    </w:p>
    <w:p>
      <w:pPr>
        <w:spacing w:before="253" w:line="624" w:lineRule="exact"/>
        <w:ind w:left="652"/>
        <w:rPr>
          <w:rFonts w:ascii="FangSong" w:hAnsi="FangSong" w:eastAsia="FangSong" w:cs="FangSong"/>
          <w:sz w:val="31"/>
          <w:szCs w:val="31"/>
        </w:rPr>
      </w:pPr>
      <w:r>
        <w:rPr>
          <w:rFonts w:ascii="FangSong" w:hAnsi="FangSong" w:eastAsia="FangSong" w:cs="FangSong"/>
          <w:spacing w:val="9"/>
          <w:position w:val="23"/>
          <w:sz w:val="31"/>
          <w:szCs w:val="31"/>
        </w:rPr>
        <w:t>运维单位：呼和浩特市供排水有限责任公司排水分公司</w:t>
      </w:r>
    </w:p>
    <w:p>
      <w:pPr>
        <w:spacing w:before="1" w:line="220" w:lineRule="auto"/>
        <w:ind w:left="672"/>
        <w:rPr>
          <w:rFonts w:ascii="FangSong" w:hAnsi="FangSong" w:eastAsia="FangSong" w:cs="FangSong"/>
          <w:sz w:val="31"/>
          <w:szCs w:val="31"/>
        </w:rPr>
      </w:pPr>
      <w:r>
        <w:rPr>
          <w:rFonts w:ascii="FangSong" w:hAnsi="FangSong" w:eastAsia="FangSong" w:cs="FangSong"/>
          <w:spacing w:val="4"/>
          <w:sz w:val="31"/>
          <w:szCs w:val="31"/>
        </w:rPr>
        <w:t>审价单位：内蒙古百盈工程造价咨询有限公司</w:t>
      </w:r>
    </w:p>
    <w:p>
      <w:pPr>
        <w:spacing w:line="220" w:lineRule="auto"/>
        <w:rPr>
          <w:rFonts w:ascii="FangSong" w:hAnsi="FangSong" w:eastAsia="FangSong" w:cs="FangSong"/>
          <w:sz w:val="31"/>
          <w:szCs w:val="31"/>
        </w:rPr>
        <w:sectPr>
          <w:headerReference r:id="rId18" w:type="default"/>
          <w:footerReference r:id="rId19" w:type="default"/>
          <w:pgSz w:w="11906" w:h="16839"/>
          <w:pgMar w:top="1514" w:right="1493" w:bottom="1427" w:left="1588" w:header="851" w:footer="1217" w:gutter="0"/>
          <w:cols w:space="720" w:num="1"/>
        </w:sectPr>
      </w:pPr>
    </w:p>
    <w:p>
      <w:pPr>
        <w:spacing w:before="158" w:line="222" w:lineRule="auto"/>
        <w:ind w:left="643"/>
        <w:outlineLvl w:val="1"/>
        <w:rPr>
          <w:rFonts w:ascii="KaiTi" w:hAnsi="KaiTi" w:eastAsia="KaiTi" w:cs="KaiTi"/>
          <w:sz w:val="31"/>
          <w:szCs w:val="31"/>
        </w:rPr>
      </w:pPr>
      <w:bookmarkStart w:id="5" w:name="bookmark6"/>
      <w:bookmarkEnd w:id="5"/>
      <w:r>
        <w:rPr>
          <w:rFonts w:ascii="KaiTi" w:hAnsi="KaiTi" w:eastAsia="KaiTi" w:cs="KaiTi"/>
          <w:spacing w:val="10"/>
          <w:sz w:val="31"/>
          <w:szCs w:val="31"/>
          <w14:textOutline w14:w="5793" w14:cap="sq" w14:cmpd="sng">
            <w14:solidFill>
              <w14:srgbClr w14:val="000000"/>
            </w14:solidFill>
            <w14:prstDash w14:val="solid"/>
            <w14:bevel/>
          </w14:textOutline>
        </w:rPr>
        <w:t>（五）项目资金投入情况</w:t>
      </w:r>
    </w:p>
    <w:p>
      <w:pPr>
        <w:spacing w:before="248" w:line="372" w:lineRule="auto"/>
        <w:ind w:left="7" w:firstLine="657"/>
        <w:rPr>
          <w:rFonts w:ascii="FangSong" w:hAnsi="FangSong" w:eastAsia="FangSong" w:cs="FangSong"/>
          <w:sz w:val="31"/>
          <w:szCs w:val="31"/>
        </w:rPr>
      </w:pPr>
      <w:r>
        <w:rPr>
          <w:rFonts w:ascii="FangSong" w:hAnsi="FangSong" w:eastAsia="FangSong" w:cs="FangSong"/>
          <w:spacing w:val="9"/>
          <w:sz w:val="31"/>
          <w:szCs w:val="31"/>
        </w:rPr>
        <w:t>市管网中心</w:t>
      </w:r>
      <w:r>
        <w:rPr>
          <w:rFonts w:ascii="Times New Roman" w:hAnsi="Times New Roman" w:eastAsia="Times New Roman" w:cs="Times New Roman"/>
          <w:spacing w:val="9"/>
          <w:sz w:val="31"/>
          <w:szCs w:val="31"/>
        </w:rPr>
        <w:t>2022</w:t>
      </w:r>
      <w:r>
        <w:rPr>
          <w:rFonts w:ascii="FangSong" w:hAnsi="FangSong" w:eastAsia="FangSong" w:cs="FangSong"/>
          <w:spacing w:val="9"/>
          <w:sz w:val="31"/>
          <w:szCs w:val="31"/>
        </w:rPr>
        <w:t>年预算经市人大批复后明确泵站运行经费</w:t>
      </w:r>
      <w:r>
        <w:rPr>
          <w:rFonts w:ascii="Times New Roman" w:hAnsi="Times New Roman" w:eastAsia="Times New Roman" w:cs="Times New Roman"/>
          <w:spacing w:val="4"/>
          <w:sz w:val="31"/>
          <w:szCs w:val="31"/>
        </w:rPr>
        <w:t>2000</w:t>
      </w:r>
      <w:r>
        <w:rPr>
          <w:rFonts w:ascii="FangSong" w:hAnsi="FangSong" w:eastAsia="FangSong" w:cs="FangSong"/>
          <w:spacing w:val="4"/>
          <w:sz w:val="31"/>
          <w:szCs w:val="31"/>
        </w:rPr>
        <w:t>万元，雨污水管网养护经费</w:t>
      </w:r>
      <w:r>
        <w:rPr>
          <w:rFonts w:ascii="Times New Roman" w:hAnsi="Times New Roman" w:eastAsia="Times New Roman" w:cs="Times New Roman"/>
          <w:spacing w:val="4"/>
          <w:sz w:val="31"/>
          <w:szCs w:val="31"/>
        </w:rPr>
        <w:t>3000</w:t>
      </w:r>
      <w:r>
        <w:rPr>
          <w:rFonts w:ascii="FangSong" w:hAnsi="FangSong" w:eastAsia="FangSong" w:cs="FangSong"/>
          <w:spacing w:val="4"/>
          <w:sz w:val="31"/>
          <w:szCs w:val="31"/>
        </w:rPr>
        <w:t>万元，共计</w:t>
      </w:r>
      <w:r>
        <w:rPr>
          <w:rFonts w:ascii="Times New Roman" w:hAnsi="Times New Roman" w:eastAsia="Times New Roman" w:cs="Times New Roman"/>
          <w:spacing w:val="4"/>
          <w:sz w:val="31"/>
          <w:szCs w:val="31"/>
        </w:rPr>
        <w:t>5000</w:t>
      </w:r>
      <w:r>
        <w:rPr>
          <w:rFonts w:ascii="FangSong" w:hAnsi="FangSong" w:eastAsia="FangSong" w:cs="FangSong"/>
          <w:spacing w:val="4"/>
          <w:sz w:val="31"/>
          <w:szCs w:val="31"/>
        </w:rPr>
        <w:t>万元。</w:t>
      </w:r>
      <w:r>
        <w:rPr>
          <w:rFonts w:ascii="FangSong" w:hAnsi="FangSong" w:eastAsia="FangSong" w:cs="FangSong"/>
          <w:spacing w:val="22"/>
          <w:sz w:val="31"/>
          <w:szCs w:val="31"/>
        </w:rPr>
        <w:t>其中涉及本项目采购预算</w:t>
      </w:r>
      <w:r>
        <w:rPr>
          <w:rFonts w:ascii="Times New Roman" w:hAnsi="Times New Roman" w:eastAsia="Times New Roman" w:cs="Times New Roman"/>
          <w:spacing w:val="22"/>
          <w:sz w:val="31"/>
          <w:szCs w:val="31"/>
        </w:rPr>
        <w:t>4024.93</w:t>
      </w:r>
      <w:r>
        <w:rPr>
          <w:rFonts w:ascii="FangSong" w:hAnsi="FangSong" w:eastAsia="FangSong" w:cs="FangSong"/>
          <w:spacing w:val="22"/>
          <w:sz w:val="31"/>
          <w:szCs w:val="31"/>
        </w:rPr>
        <w:t>万元，即泵站运行项目</w:t>
      </w:r>
    </w:p>
    <w:p>
      <w:pPr>
        <w:spacing w:line="221" w:lineRule="auto"/>
        <w:ind w:left="38"/>
        <w:rPr>
          <w:rFonts w:ascii="FangSong" w:hAnsi="FangSong" w:eastAsia="FangSong" w:cs="FangSong"/>
          <w:sz w:val="31"/>
          <w:szCs w:val="31"/>
        </w:rPr>
      </w:pPr>
      <w:r>
        <w:rPr>
          <w:rFonts w:ascii="Times New Roman" w:hAnsi="Times New Roman" w:eastAsia="Times New Roman" w:cs="Times New Roman"/>
          <w:spacing w:val="3"/>
          <w:sz w:val="31"/>
          <w:szCs w:val="31"/>
        </w:rPr>
        <w:t>1683.35</w:t>
      </w:r>
      <w:r>
        <w:rPr>
          <w:rFonts w:ascii="FangSong" w:hAnsi="FangSong" w:eastAsia="FangSong" w:cs="FangSong"/>
          <w:spacing w:val="3"/>
          <w:sz w:val="31"/>
          <w:szCs w:val="31"/>
        </w:rPr>
        <w:t>万元，雨污水管网养护项目</w:t>
      </w:r>
      <w:r>
        <w:rPr>
          <w:rFonts w:ascii="Times New Roman" w:hAnsi="Times New Roman" w:eastAsia="Times New Roman" w:cs="Times New Roman"/>
          <w:spacing w:val="3"/>
          <w:sz w:val="31"/>
          <w:szCs w:val="31"/>
        </w:rPr>
        <w:t>2341.58</w:t>
      </w:r>
      <w:r>
        <w:rPr>
          <w:rFonts w:ascii="FangSong" w:hAnsi="FangSong" w:eastAsia="FangSong" w:cs="FangSong"/>
          <w:spacing w:val="3"/>
          <w:sz w:val="31"/>
          <w:szCs w:val="31"/>
        </w:rPr>
        <w:t>万元。</w:t>
      </w:r>
    </w:p>
    <w:p>
      <w:pPr>
        <w:spacing w:before="252" w:line="624" w:lineRule="exact"/>
        <w:jc w:val="right"/>
        <w:rPr>
          <w:rFonts w:ascii="FangSong" w:hAnsi="FangSong" w:eastAsia="FangSong" w:cs="FangSong"/>
          <w:sz w:val="31"/>
          <w:szCs w:val="31"/>
        </w:rPr>
      </w:pPr>
      <w:r>
        <w:rPr>
          <w:rFonts w:ascii="FangSong" w:hAnsi="FangSong" w:eastAsia="FangSong" w:cs="FangSong"/>
          <w:spacing w:val="10"/>
          <w:position w:val="23"/>
          <w:sz w:val="31"/>
          <w:szCs w:val="31"/>
        </w:rPr>
        <w:t>本项目政府合同金额共计</w:t>
      </w:r>
      <w:r>
        <w:rPr>
          <w:rFonts w:ascii="Times New Roman" w:hAnsi="Times New Roman" w:eastAsia="Times New Roman" w:cs="Times New Roman"/>
          <w:spacing w:val="10"/>
          <w:position w:val="23"/>
          <w:sz w:val="31"/>
          <w:szCs w:val="31"/>
        </w:rPr>
        <w:t>4024.56</w:t>
      </w:r>
      <w:r>
        <w:rPr>
          <w:rFonts w:ascii="FangSong" w:hAnsi="FangSong" w:eastAsia="FangSong" w:cs="FangSong"/>
          <w:spacing w:val="10"/>
          <w:position w:val="23"/>
          <w:sz w:val="31"/>
          <w:szCs w:val="31"/>
        </w:rPr>
        <w:t>万元，即泵站运行</w:t>
      </w:r>
      <w:r>
        <w:rPr>
          <w:rFonts w:ascii="FangSong" w:hAnsi="FangSong" w:eastAsia="FangSong" w:cs="FangSong"/>
          <w:spacing w:val="9"/>
          <w:position w:val="23"/>
          <w:sz w:val="31"/>
          <w:szCs w:val="31"/>
        </w:rPr>
        <w:t>项目</w:t>
      </w:r>
    </w:p>
    <w:p>
      <w:pPr>
        <w:spacing w:line="221" w:lineRule="auto"/>
        <w:ind w:left="38"/>
        <w:rPr>
          <w:rFonts w:ascii="FangSong" w:hAnsi="FangSong" w:eastAsia="FangSong" w:cs="FangSong"/>
          <w:sz w:val="31"/>
          <w:szCs w:val="31"/>
        </w:rPr>
      </w:pPr>
      <w:r>
        <w:rPr>
          <w:rFonts w:ascii="Times New Roman" w:hAnsi="Times New Roman" w:eastAsia="Times New Roman" w:cs="Times New Roman"/>
          <w:spacing w:val="3"/>
          <w:sz w:val="31"/>
          <w:szCs w:val="31"/>
        </w:rPr>
        <w:t>1683.27</w:t>
      </w:r>
      <w:r>
        <w:rPr>
          <w:rFonts w:ascii="FangSong" w:hAnsi="FangSong" w:eastAsia="FangSong" w:cs="FangSong"/>
          <w:spacing w:val="3"/>
          <w:sz w:val="31"/>
          <w:szCs w:val="31"/>
        </w:rPr>
        <w:t>万元，雨污水管网养护项目</w:t>
      </w:r>
      <w:r>
        <w:rPr>
          <w:rFonts w:ascii="Times New Roman" w:hAnsi="Times New Roman" w:eastAsia="Times New Roman" w:cs="Times New Roman"/>
          <w:spacing w:val="3"/>
          <w:sz w:val="31"/>
          <w:szCs w:val="31"/>
        </w:rPr>
        <w:t>2341.29</w:t>
      </w:r>
      <w:r>
        <w:rPr>
          <w:rFonts w:ascii="FangSong" w:hAnsi="FangSong" w:eastAsia="FangSong" w:cs="FangSong"/>
          <w:spacing w:val="3"/>
          <w:sz w:val="31"/>
          <w:szCs w:val="31"/>
        </w:rPr>
        <w:t>万元。</w:t>
      </w:r>
    </w:p>
    <w:p>
      <w:pPr>
        <w:spacing w:before="250" w:line="372" w:lineRule="auto"/>
        <w:ind w:left="30" w:firstLine="620"/>
        <w:rPr>
          <w:rFonts w:ascii="FangSong" w:hAnsi="FangSong" w:eastAsia="FangSong" w:cs="FangSong"/>
          <w:sz w:val="31"/>
          <w:szCs w:val="31"/>
        </w:rPr>
      </w:pPr>
      <w:r>
        <w:rPr>
          <w:rFonts w:ascii="FangSong" w:hAnsi="FangSong" w:eastAsia="FangSong" w:cs="FangSong"/>
          <w:spacing w:val="10"/>
          <w:sz w:val="31"/>
          <w:szCs w:val="31"/>
        </w:rPr>
        <w:t>本项目工程审价金额共计</w:t>
      </w:r>
      <w:r>
        <w:rPr>
          <w:rFonts w:ascii="Times New Roman" w:hAnsi="Times New Roman" w:eastAsia="Times New Roman" w:cs="Times New Roman"/>
          <w:spacing w:val="10"/>
          <w:sz w:val="31"/>
          <w:szCs w:val="31"/>
        </w:rPr>
        <w:t>4056.07</w:t>
      </w:r>
      <w:r>
        <w:rPr>
          <w:rFonts w:ascii="FangSong" w:hAnsi="FangSong" w:eastAsia="FangSong" w:cs="FangSong"/>
          <w:spacing w:val="10"/>
          <w:sz w:val="31"/>
          <w:szCs w:val="31"/>
        </w:rPr>
        <w:t>万元，即泵站运行</w:t>
      </w:r>
      <w:r>
        <w:rPr>
          <w:rFonts w:ascii="FangSong" w:hAnsi="FangSong" w:eastAsia="FangSong" w:cs="FangSong"/>
          <w:spacing w:val="9"/>
          <w:sz w:val="31"/>
          <w:szCs w:val="31"/>
        </w:rPr>
        <w:t>项目</w:t>
      </w:r>
      <w:r>
        <w:rPr>
          <w:rFonts w:ascii="Times New Roman" w:hAnsi="Times New Roman" w:eastAsia="Times New Roman" w:cs="Times New Roman"/>
          <w:spacing w:val="5"/>
          <w:sz w:val="31"/>
          <w:szCs w:val="31"/>
        </w:rPr>
        <w:t>1541.03</w:t>
      </w:r>
      <w:r>
        <w:rPr>
          <w:rFonts w:ascii="FangSong" w:hAnsi="FangSong" w:eastAsia="FangSong" w:cs="FangSong"/>
          <w:spacing w:val="5"/>
          <w:sz w:val="31"/>
          <w:szCs w:val="31"/>
        </w:rPr>
        <w:t>万元，雨污水管网养护项目</w:t>
      </w:r>
      <w:r>
        <w:rPr>
          <w:rFonts w:ascii="Times New Roman" w:hAnsi="Times New Roman" w:eastAsia="Times New Roman" w:cs="Times New Roman"/>
          <w:spacing w:val="5"/>
          <w:sz w:val="31"/>
          <w:szCs w:val="31"/>
        </w:rPr>
        <w:t>2341.29</w:t>
      </w:r>
      <w:r>
        <w:rPr>
          <w:rFonts w:ascii="FangSong" w:hAnsi="FangSong" w:eastAsia="FangSong" w:cs="FangSong"/>
          <w:spacing w:val="5"/>
          <w:sz w:val="31"/>
          <w:szCs w:val="31"/>
        </w:rPr>
        <w:t>万元。本项目资金</w:t>
      </w:r>
      <w:r>
        <w:rPr>
          <w:rFonts w:ascii="FangSong" w:hAnsi="FangSong" w:eastAsia="FangSong" w:cs="FangSong"/>
          <w:spacing w:val="-4"/>
          <w:sz w:val="31"/>
          <w:szCs w:val="31"/>
        </w:rPr>
        <w:t>由市管网中心于</w:t>
      </w:r>
      <w:r>
        <w:rPr>
          <w:rFonts w:ascii="Times New Roman" w:hAnsi="Times New Roman" w:eastAsia="Times New Roman" w:cs="Times New Roman"/>
          <w:spacing w:val="-4"/>
          <w:sz w:val="31"/>
          <w:szCs w:val="31"/>
        </w:rPr>
        <w:t>2022</w:t>
      </w:r>
      <w:r>
        <w:rPr>
          <w:rFonts w:ascii="FangSong" w:hAnsi="FangSong" w:eastAsia="FangSong" w:cs="FangSong"/>
          <w:spacing w:val="-4"/>
          <w:sz w:val="31"/>
          <w:szCs w:val="31"/>
        </w:rPr>
        <w:t>年</w:t>
      </w:r>
      <w:r>
        <w:rPr>
          <w:rFonts w:ascii="Times New Roman" w:hAnsi="Times New Roman" w:eastAsia="Times New Roman" w:cs="Times New Roman"/>
          <w:spacing w:val="-4"/>
          <w:sz w:val="31"/>
          <w:szCs w:val="31"/>
        </w:rPr>
        <w:t>12</w:t>
      </w:r>
      <w:r>
        <w:rPr>
          <w:rFonts w:ascii="FangSong" w:hAnsi="FangSong" w:eastAsia="FangSong" w:cs="FangSong"/>
          <w:spacing w:val="-4"/>
          <w:sz w:val="31"/>
          <w:szCs w:val="31"/>
        </w:rPr>
        <w:t>月</w:t>
      </w:r>
      <w:r>
        <w:rPr>
          <w:rFonts w:ascii="Times New Roman" w:hAnsi="Times New Roman" w:eastAsia="Times New Roman" w:cs="Times New Roman"/>
          <w:spacing w:val="-4"/>
          <w:sz w:val="31"/>
          <w:szCs w:val="31"/>
        </w:rPr>
        <w:t>16</w:t>
      </w:r>
      <w:r>
        <w:rPr>
          <w:rFonts w:ascii="FangSong" w:hAnsi="FangSong" w:eastAsia="FangSong" w:cs="FangSong"/>
          <w:spacing w:val="-4"/>
          <w:sz w:val="31"/>
          <w:szCs w:val="31"/>
        </w:rPr>
        <w:t>日支付完毕，金额共计</w:t>
      </w:r>
      <w:r>
        <w:rPr>
          <w:rFonts w:ascii="Times New Roman" w:hAnsi="Times New Roman" w:eastAsia="Times New Roman" w:cs="Times New Roman"/>
          <w:spacing w:val="-4"/>
          <w:sz w:val="31"/>
          <w:szCs w:val="31"/>
        </w:rPr>
        <w:t>4024.56</w:t>
      </w:r>
      <w:r>
        <w:rPr>
          <w:rFonts w:ascii="FangSong" w:hAnsi="FangSong" w:eastAsia="FangSong" w:cs="FangSong"/>
          <w:spacing w:val="14"/>
          <w:sz w:val="31"/>
          <w:szCs w:val="31"/>
        </w:rPr>
        <w:t>万元，即泵站运行项目</w:t>
      </w:r>
      <w:r>
        <w:rPr>
          <w:rFonts w:ascii="Times New Roman" w:hAnsi="Times New Roman" w:eastAsia="Times New Roman" w:cs="Times New Roman"/>
          <w:spacing w:val="14"/>
          <w:sz w:val="31"/>
          <w:szCs w:val="31"/>
        </w:rPr>
        <w:t>1683.27</w:t>
      </w:r>
      <w:r>
        <w:rPr>
          <w:rFonts w:ascii="FangSong" w:hAnsi="FangSong" w:eastAsia="FangSong" w:cs="FangSong"/>
          <w:spacing w:val="14"/>
          <w:sz w:val="31"/>
          <w:szCs w:val="31"/>
        </w:rPr>
        <w:t>万元，雨污水管网养护项目</w:t>
      </w:r>
      <w:r>
        <w:rPr>
          <w:rFonts w:ascii="Times New Roman" w:hAnsi="Times New Roman" w:eastAsia="Times New Roman" w:cs="Times New Roman"/>
          <w:spacing w:val="1"/>
          <w:sz w:val="31"/>
          <w:szCs w:val="31"/>
        </w:rPr>
        <w:t>2341.29</w:t>
      </w:r>
      <w:r>
        <w:rPr>
          <w:rFonts w:ascii="FangSong" w:hAnsi="FangSong" w:eastAsia="FangSong" w:cs="FangSong"/>
          <w:spacing w:val="1"/>
          <w:sz w:val="31"/>
          <w:szCs w:val="31"/>
        </w:rPr>
        <w:t>万元。</w:t>
      </w:r>
    </w:p>
    <w:p>
      <w:pPr>
        <w:spacing w:line="226" w:lineRule="auto"/>
        <w:rPr>
          <w:rFonts w:ascii="FangSong" w:hAnsi="FangSong" w:eastAsia="FangSong" w:cs="FangSong"/>
          <w:sz w:val="31"/>
          <w:szCs w:val="31"/>
        </w:rPr>
        <w:sectPr>
          <w:headerReference r:id="rId20" w:type="default"/>
          <w:footerReference r:id="rId21" w:type="default"/>
          <w:pgSz w:w="11906" w:h="16839"/>
          <w:pgMar w:top="1514" w:right="1587" w:bottom="1425" w:left="1588" w:header="851" w:footer="1217" w:gutter="0"/>
          <w:cols w:space="720" w:num="1"/>
        </w:sectPr>
      </w:pPr>
    </w:p>
    <w:p>
      <w:pPr>
        <w:spacing w:before="173" w:line="219" w:lineRule="auto"/>
        <w:ind w:left="3403"/>
        <w:rPr>
          <w:rFonts w:ascii="FangSong" w:hAnsi="FangSong" w:eastAsia="FangSong" w:cs="FangSong"/>
          <w:sz w:val="28"/>
          <w:szCs w:val="28"/>
        </w:rPr>
      </w:pPr>
      <w:r>
        <w:rPr>
          <w:rFonts w:ascii="FangSong" w:hAnsi="FangSong" w:eastAsia="FangSong" w:cs="FangSong"/>
          <w:spacing w:val="-2"/>
          <w:sz w:val="28"/>
          <w:szCs w:val="28"/>
          <w14:textOutline w14:w="5103" w14:cap="sq" w14:cmpd="sng">
            <w14:solidFill>
              <w14:srgbClr w14:val="000000"/>
            </w14:solidFill>
            <w14:prstDash w14:val="solid"/>
            <w14:bevel/>
          </w14:textOutline>
        </w:rPr>
        <w:t>表</w:t>
      </w:r>
      <w:r>
        <w:rPr>
          <w:rFonts w:ascii="Times New Roman" w:hAnsi="Times New Roman" w:eastAsia="Times New Roman" w:cs="Times New Roman"/>
          <w:b/>
          <w:bCs/>
          <w:spacing w:val="-2"/>
          <w:sz w:val="28"/>
          <w:szCs w:val="28"/>
        </w:rPr>
        <w:t>3.</w:t>
      </w:r>
      <w:r>
        <w:rPr>
          <w:rFonts w:ascii="FangSong" w:hAnsi="FangSong" w:eastAsia="FangSong" w:cs="FangSong"/>
          <w:spacing w:val="-2"/>
          <w:sz w:val="28"/>
          <w:szCs w:val="28"/>
          <w14:textOutline w14:w="5103" w14:cap="sq" w14:cmpd="sng">
            <w14:solidFill>
              <w14:srgbClr w14:val="000000"/>
            </w14:solidFill>
            <w14:prstDash w14:val="solid"/>
            <w14:bevel/>
          </w14:textOutline>
        </w:rPr>
        <w:t>资金比对表</w:t>
      </w:r>
    </w:p>
    <w:p>
      <w:pPr>
        <w:spacing w:before="170" w:line="207" w:lineRule="auto"/>
        <w:ind w:left="7554"/>
        <w:rPr>
          <w:rFonts w:ascii="FangSong" w:hAnsi="FangSong" w:eastAsia="FangSong" w:cs="FangSong"/>
          <w:sz w:val="24"/>
          <w:szCs w:val="24"/>
        </w:rPr>
      </w:pPr>
      <w:r>
        <w:rPr>
          <w:rFonts w:ascii="FangSong" w:hAnsi="FangSong" w:eastAsia="FangSong" w:cs="FangSong"/>
          <w:spacing w:val="-3"/>
          <w:sz w:val="24"/>
          <w:szCs w:val="24"/>
          <w14:textOutline w14:w="4358" w14:cap="sq" w14:cmpd="sng">
            <w14:solidFill>
              <w14:srgbClr w14:val="000000"/>
            </w14:solidFill>
            <w14:prstDash w14:val="solid"/>
            <w14:bevel/>
          </w14:textOutline>
        </w:rPr>
        <w:t>单位：万元</w:t>
      </w:r>
    </w:p>
    <w:tbl>
      <w:tblPr>
        <w:tblStyle w:val="5"/>
        <w:tblW w:w="88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3"/>
        <w:gridCol w:w="2119"/>
        <w:gridCol w:w="2119"/>
        <w:gridCol w:w="21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493" w:type="dxa"/>
            <w:vAlign w:val="top"/>
          </w:tcPr>
          <w:p>
            <w:pPr>
              <w:spacing w:before="140" w:line="219" w:lineRule="auto"/>
              <w:ind w:left="1016"/>
              <w:rPr>
                <w:rFonts w:ascii="FangSong" w:hAnsi="FangSong" w:eastAsia="FangSong" w:cs="FangSong"/>
                <w:sz w:val="24"/>
                <w:szCs w:val="24"/>
              </w:rPr>
            </w:pPr>
            <w:r>
              <w:rPr>
                <w:rFonts w:ascii="FangSong" w:hAnsi="FangSong" w:eastAsia="FangSong" w:cs="FangSong"/>
                <w:spacing w:val="-7"/>
                <w:sz w:val="24"/>
                <w:szCs w:val="24"/>
              </w:rPr>
              <w:t>项目</w:t>
            </w:r>
          </w:p>
        </w:tc>
        <w:tc>
          <w:tcPr>
            <w:tcW w:w="2119" w:type="dxa"/>
            <w:vAlign w:val="top"/>
          </w:tcPr>
          <w:p>
            <w:pPr>
              <w:spacing w:before="140" w:line="216" w:lineRule="auto"/>
              <w:ind w:left="300"/>
              <w:rPr>
                <w:rFonts w:ascii="FangSong" w:hAnsi="FangSong" w:eastAsia="FangSong" w:cs="FangSong"/>
                <w:sz w:val="24"/>
                <w:szCs w:val="24"/>
              </w:rPr>
            </w:pPr>
            <w:r>
              <w:rPr>
                <w:rFonts w:ascii="FangSong" w:hAnsi="FangSong" w:eastAsia="FangSong" w:cs="FangSong"/>
                <w:spacing w:val="-4"/>
                <w:sz w:val="24"/>
                <w:szCs w:val="24"/>
              </w:rPr>
              <w:t>雨污水管网养护</w:t>
            </w:r>
          </w:p>
        </w:tc>
        <w:tc>
          <w:tcPr>
            <w:tcW w:w="2119" w:type="dxa"/>
            <w:vAlign w:val="top"/>
          </w:tcPr>
          <w:p>
            <w:pPr>
              <w:spacing w:before="140" w:line="216" w:lineRule="auto"/>
              <w:ind w:left="657"/>
              <w:rPr>
                <w:rFonts w:ascii="FangSong" w:hAnsi="FangSong" w:eastAsia="FangSong" w:cs="FangSong"/>
                <w:sz w:val="24"/>
                <w:szCs w:val="24"/>
              </w:rPr>
            </w:pPr>
            <w:r>
              <w:rPr>
                <w:rFonts w:ascii="FangSong" w:hAnsi="FangSong" w:eastAsia="FangSong" w:cs="FangSong"/>
                <w:spacing w:val="-5"/>
                <w:sz w:val="24"/>
                <w:szCs w:val="24"/>
              </w:rPr>
              <w:t>泵站运行</w:t>
            </w:r>
          </w:p>
        </w:tc>
        <w:tc>
          <w:tcPr>
            <w:tcW w:w="2123" w:type="dxa"/>
            <w:vAlign w:val="top"/>
          </w:tcPr>
          <w:p>
            <w:pPr>
              <w:spacing w:before="141" w:line="217" w:lineRule="auto"/>
              <w:ind w:left="890"/>
              <w:rPr>
                <w:rFonts w:ascii="FangSong" w:hAnsi="FangSong" w:eastAsia="FangSong" w:cs="FangSong"/>
                <w:sz w:val="24"/>
                <w:szCs w:val="24"/>
              </w:rPr>
            </w:pPr>
            <w:r>
              <w:rPr>
                <w:rFonts w:ascii="FangSong" w:hAnsi="FangSong" w:eastAsia="FangSong" w:cs="FangSong"/>
                <w:spacing w:val="-7"/>
                <w:sz w:val="24"/>
                <w:szCs w:val="24"/>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493" w:type="dxa"/>
            <w:vAlign w:val="top"/>
          </w:tcPr>
          <w:p>
            <w:pPr>
              <w:spacing w:before="138" w:line="216" w:lineRule="auto"/>
              <w:ind w:left="533"/>
              <w:rPr>
                <w:rFonts w:ascii="FangSong" w:hAnsi="FangSong" w:eastAsia="FangSong" w:cs="FangSong"/>
                <w:sz w:val="24"/>
                <w:szCs w:val="24"/>
              </w:rPr>
            </w:pPr>
            <w:r>
              <w:rPr>
                <w:rFonts w:ascii="FangSong" w:hAnsi="FangSong" w:eastAsia="FangSong" w:cs="FangSong"/>
                <w:spacing w:val="-2"/>
                <w:sz w:val="24"/>
                <w:szCs w:val="24"/>
              </w:rPr>
              <w:t>采购预算金额</w:t>
            </w:r>
          </w:p>
        </w:tc>
        <w:tc>
          <w:tcPr>
            <w:tcW w:w="2119" w:type="dxa"/>
            <w:vAlign w:val="top"/>
          </w:tcPr>
          <w:p>
            <w:pPr>
              <w:pStyle w:val="6"/>
              <w:spacing w:before="178" w:line="188" w:lineRule="auto"/>
              <w:ind w:left="1173"/>
            </w:pPr>
            <w:r>
              <w:rPr>
                <w:spacing w:val="-1"/>
              </w:rPr>
              <w:t>2,341.59</w:t>
            </w:r>
          </w:p>
        </w:tc>
        <w:tc>
          <w:tcPr>
            <w:tcW w:w="2119" w:type="dxa"/>
            <w:vAlign w:val="top"/>
          </w:tcPr>
          <w:p>
            <w:pPr>
              <w:pStyle w:val="6"/>
              <w:spacing w:before="178" w:line="188" w:lineRule="auto"/>
              <w:ind w:left="1198"/>
            </w:pPr>
            <w:r>
              <w:rPr>
                <w:spacing w:val="-4"/>
              </w:rPr>
              <w:t>1,683.35</w:t>
            </w:r>
          </w:p>
        </w:tc>
        <w:tc>
          <w:tcPr>
            <w:tcW w:w="2123" w:type="dxa"/>
            <w:vAlign w:val="top"/>
          </w:tcPr>
          <w:p>
            <w:pPr>
              <w:pStyle w:val="6"/>
              <w:spacing w:before="178" w:line="188" w:lineRule="auto"/>
              <w:ind w:left="1174"/>
            </w:pPr>
            <w:r>
              <w:rPr>
                <w:spacing w:val="-1"/>
              </w:rPr>
              <w:t>4,024.93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493" w:type="dxa"/>
            <w:vAlign w:val="top"/>
          </w:tcPr>
          <w:p>
            <w:pPr>
              <w:spacing w:before="139" w:line="217" w:lineRule="auto"/>
              <w:ind w:left="776"/>
              <w:rPr>
                <w:rFonts w:ascii="FangSong" w:hAnsi="FangSong" w:eastAsia="FangSong" w:cs="FangSong"/>
                <w:sz w:val="24"/>
                <w:szCs w:val="24"/>
              </w:rPr>
            </w:pPr>
            <w:r>
              <w:rPr>
                <w:rFonts w:ascii="FangSong" w:hAnsi="FangSong" w:eastAsia="FangSong" w:cs="FangSong"/>
                <w:spacing w:val="-4"/>
                <w:sz w:val="24"/>
                <w:szCs w:val="24"/>
              </w:rPr>
              <w:t>合同价款</w:t>
            </w:r>
          </w:p>
        </w:tc>
        <w:tc>
          <w:tcPr>
            <w:tcW w:w="2119" w:type="dxa"/>
            <w:vAlign w:val="top"/>
          </w:tcPr>
          <w:p>
            <w:pPr>
              <w:pStyle w:val="6"/>
              <w:spacing w:before="180" w:line="188" w:lineRule="auto"/>
              <w:ind w:left="1173"/>
            </w:pPr>
            <w:r>
              <w:rPr>
                <w:spacing w:val="-1"/>
              </w:rPr>
              <w:t>2,224.29</w:t>
            </w:r>
          </w:p>
        </w:tc>
        <w:tc>
          <w:tcPr>
            <w:tcW w:w="2119" w:type="dxa"/>
            <w:vAlign w:val="top"/>
          </w:tcPr>
          <w:p>
            <w:pPr>
              <w:pStyle w:val="6"/>
              <w:spacing w:before="180" w:line="188" w:lineRule="auto"/>
              <w:ind w:left="1198"/>
            </w:pPr>
            <w:r>
              <w:rPr>
                <w:spacing w:val="-4"/>
              </w:rPr>
              <w:t>1,599.27</w:t>
            </w:r>
          </w:p>
        </w:tc>
        <w:tc>
          <w:tcPr>
            <w:tcW w:w="2123" w:type="dxa"/>
            <w:vAlign w:val="top"/>
          </w:tcPr>
          <w:p>
            <w:pPr>
              <w:pStyle w:val="6"/>
              <w:spacing w:before="180" w:line="188" w:lineRule="auto"/>
              <w:ind w:left="1180"/>
            </w:pPr>
            <w:r>
              <w:rPr>
                <w:spacing w:val="-2"/>
              </w:rPr>
              <w:t>3,823.56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493" w:type="dxa"/>
            <w:vAlign w:val="top"/>
          </w:tcPr>
          <w:p>
            <w:pPr>
              <w:spacing w:before="139" w:line="216" w:lineRule="auto"/>
              <w:ind w:left="540"/>
              <w:rPr>
                <w:rFonts w:ascii="FangSong" w:hAnsi="FangSong" w:eastAsia="FangSong" w:cs="FangSong"/>
                <w:sz w:val="24"/>
                <w:szCs w:val="24"/>
              </w:rPr>
            </w:pPr>
            <w:r>
              <w:rPr>
                <w:rFonts w:ascii="FangSong" w:hAnsi="FangSong" w:eastAsia="FangSong" w:cs="FangSong"/>
                <w:spacing w:val="-3"/>
                <w:sz w:val="24"/>
                <w:szCs w:val="24"/>
              </w:rPr>
              <w:t>补充合同价款</w:t>
            </w:r>
          </w:p>
        </w:tc>
        <w:tc>
          <w:tcPr>
            <w:tcW w:w="2119" w:type="dxa"/>
            <w:vAlign w:val="top"/>
          </w:tcPr>
          <w:p>
            <w:pPr>
              <w:pStyle w:val="6"/>
              <w:spacing w:before="179" w:line="188" w:lineRule="auto"/>
              <w:ind w:left="1376"/>
            </w:pPr>
            <w:r>
              <w:rPr>
                <w:spacing w:val="-5"/>
              </w:rPr>
              <w:t>117.00</w:t>
            </w:r>
          </w:p>
        </w:tc>
        <w:tc>
          <w:tcPr>
            <w:tcW w:w="2119" w:type="dxa"/>
            <w:vAlign w:val="top"/>
          </w:tcPr>
          <w:p>
            <w:pPr>
              <w:pStyle w:val="6"/>
              <w:spacing w:before="179" w:line="188" w:lineRule="auto"/>
              <w:ind w:left="1485"/>
            </w:pPr>
            <w:r>
              <w:rPr>
                <w:spacing w:val="-3"/>
              </w:rPr>
              <w:t>84.00</w:t>
            </w:r>
          </w:p>
        </w:tc>
        <w:tc>
          <w:tcPr>
            <w:tcW w:w="2123" w:type="dxa"/>
            <w:vAlign w:val="top"/>
          </w:tcPr>
          <w:p>
            <w:pPr>
              <w:pStyle w:val="6"/>
              <w:spacing w:before="179" w:line="188" w:lineRule="auto"/>
              <w:ind w:left="1355"/>
            </w:pPr>
            <w:r>
              <w:rPr>
                <w:spacing w:val="-1"/>
              </w:rPr>
              <w:t>201.00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493" w:type="dxa"/>
            <w:vAlign w:val="top"/>
          </w:tcPr>
          <w:p>
            <w:pPr>
              <w:spacing w:before="141" w:line="217" w:lineRule="auto"/>
              <w:ind w:left="536"/>
              <w:rPr>
                <w:rFonts w:ascii="FangSong" w:hAnsi="FangSong" w:eastAsia="FangSong" w:cs="FangSong"/>
                <w:sz w:val="24"/>
                <w:szCs w:val="24"/>
              </w:rPr>
            </w:pPr>
            <w:r>
              <w:rPr>
                <w:rFonts w:ascii="FangSong" w:hAnsi="FangSong" w:eastAsia="FangSong" w:cs="FangSong"/>
                <w:spacing w:val="-3"/>
                <w:sz w:val="24"/>
                <w:szCs w:val="24"/>
              </w:rPr>
              <w:t>合同价格小计</w:t>
            </w:r>
          </w:p>
        </w:tc>
        <w:tc>
          <w:tcPr>
            <w:tcW w:w="2119" w:type="dxa"/>
            <w:vAlign w:val="top"/>
          </w:tcPr>
          <w:p>
            <w:pPr>
              <w:pStyle w:val="6"/>
              <w:spacing w:before="181" w:line="188" w:lineRule="auto"/>
              <w:ind w:left="1173"/>
            </w:pPr>
            <w:r>
              <w:rPr>
                <w:spacing w:val="-1"/>
              </w:rPr>
              <w:t>2,341.29</w:t>
            </w:r>
          </w:p>
        </w:tc>
        <w:tc>
          <w:tcPr>
            <w:tcW w:w="2119" w:type="dxa"/>
            <w:vAlign w:val="top"/>
          </w:tcPr>
          <w:p>
            <w:pPr>
              <w:pStyle w:val="6"/>
              <w:spacing w:before="181" w:line="188" w:lineRule="auto"/>
              <w:ind w:left="1198"/>
            </w:pPr>
            <w:r>
              <w:rPr>
                <w:spacing w:val="-4"/>
              </w:rPr>
              <w:t>1,683.27</w:t>
            </w:r>
          </w:p>
        </w:tc>
        <w:tc>
          <w:tcPr>
            <w:tcW w:w="2123" w:type="dxa"/>
            <w:vAlign w:val="top"/>
          </w:tcPr>
          <w:p>
            <w:pPr>
              <w:pStyle w:val="6"/>
              <w:spacing w:before="181" w:line="188" w:lineRule="auto"/>
              <w:ind w:left="1174"/>
            </w:pPr>
            <w:r>
              <w:rPr>
                <w:spacing w:val="-1"/>
              </w:rPr>
              <w:t>4,024.56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493" w:type="dxa"/>
            <w:vAlign w:val="top"/>
          </w:tcPr>
          <w:p>
            <w:pPr>
              <w:spacing w:before="143" w:line="216" w:lineRule="auto"/>
              <w:ind w:left="540"/>
              <w:rPr>
                <w:rFonts w:ascii="FangSong" w:hAnsi="FangSong" w:eastAsia="FangSong" w:cs="FangSong"/>
                <w:sz w:val="24"/>
                <w:szCs w:val="24"/>
              </w:rPr>
            </w:pPr>
            <w:r>
              <w:rPr>
                <w:rFonts w:ascii="FangSong" w:hAnsi="FangSong" w:eastAsia="FangSong" w:cs="FangSong"/>
                <w:spacing w:val="-3"/>
                <w:sz w:val="24"/>
                <w:szCs w:val="24"/>
              </w:rPr>
              <w:t>结算审价金额</w:t>
            </w:r>
          </w:p>
        </w:tc>
        <w:tc>
          <w:tcPr>
            <w:tcW w:w="2119" w:type="dxa"/>
            <w:vAlign w:val="top"/>
          </w:tcPr>
          <w:p>
            <w:pPr>
              <w:pStyle w:val="6"/>
              <w:spacing w:before="183" w:line="188" w:lineRule="auto"/>
              <w:ind w:left="1173"/>
            </w:pPr>
            <w:r>
              <w:rPr>
                <w:spacing w:val="-1"/>
              </w:rPr>
              <w:t>2,515.04</w:t>
            </w:r>
          </w:p>
        </w:tc>
        <w:tc>
          <w:tcPr>
            <w:tcW w:w="2119" w:type="dxa"/>
            <w:vAlign w:val="top"/>
          </w:tcPr>
          <w:p>
            <w:pPr>
              <w:pStyle w:val="6"/>
              <w:spacing w:before="183" w:line="188" w:lineRule="auto"/>
              <w:ind w:left="1198"/>
            </w:pPr>
            <w:r>
              <w:rPr>
                <w:spacing w:val="-4"/>
              </w:rPr>
              <w:t>1,541.03</w:t>
            </w:r>
          </w:p>
        </w:tc>
        <w:tc>
          <w:tcPr>
            <w:tcW w:w="2123" w:type="dxa"/>
            <w:vAlign w:val="top"/>
          </w:tcPr>
          <w:p>
            <w:pPr>
              <w:pStyle w:val="6"/>
              <w:spacing w:before="183" w:line="188" w:lineRule="auto"/>
              <w:ind w:left="1174"/>
            </w:pPr>
            <w:r>
              <w:rPr>
                <w:spacing w:val="-1"/>
              </w:rPr>
              <w:t>4,056.07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493" w:type="dxa"/>
            <w:vAlign w:val="top"/>
          </w:tcPr>
          <w:p>
            <w:pPr>
              <w:pStyle w:val="6"/>
              <w:spacing w:before="141" w:line="217" w:lineRule="auto"/>
              <w:ind w:left="738"/>
              <w:rPr>
                <w:rFonts w:ascii="FangSong" w:hAnsi="FangSong" w:eastAsia="FangSong" w:cs="FangSong"/>
              </w:rPr>
            </w:pPr>
            <w:r>
              <w:rPr>
                <w:rFonts w:ascii="FangSong" w:hAnsi="FangSong" w:eastAsia="FangSong" w:cs="FangSong"/>
                <w:spacing w:val="-4"/>
              </w:rPr>
              <w:t>合同</w:t>
            </w:r>
            <w:r>
              <w:rPr>
                <w:spacing w:val="-4"/>
              </w:rPr>
              <w:t>-</w:t>
            </w:r>
            <w:r>
              <w:rPr>
                <w:rFonts w:ascii="FangSong" w:hAnsi="FangSong" w:eastAsia="FangSong" w:cs="FangSong"/>
                <w:spacing w:val="-4"/>
              </w:rPr>
              <w:t>审价</w:t>
            </w:r>
          </w:p>
        </w:tc>
        <w:tc>
          <w:tcPr>
            <w:tcW w:w="2119" w:type="dxa"/>
            <w:vAlign w:val="top"/>
          </w:tcPr>
          <w:p>
            <w:pPr>
              <w:pStyle w:val="6"/>
              <w:spacing w:before="181" w:line="188" w:lineRule="auto"/>
              <w:ind w:left="1278"/>
            </w:pPr>
            <w:r>
              <w:rPr>
                <w:spacing w:val="-6"/>
              </w:rPr>
              <w:t>-173.74</w:t>
            </w:r>
          </w:p>
        </w:tc>
        <w:tc>
          <w:tcPr>
            <w:tcW w:w="2119" w:type="dxa"/>
            <w:vAlign w:val="top"/>
          </w:tcPr>
          <w:p>
            <w:pPr>
              <w:pStyle w:val="6"/>
              <w:spacing w:before="181" w:line="188" w:lineRule="auto"/>
              <w:ind w:left="1378"/>
            </w:pPr>
            <w:r>
              <w:rPr>
                <w:spacing w:val="-5"/>
              </w:rPr>
              <w:t>142.24</w:t>
            </w:r>
          </w:p>
        </w:tc>
        <w:tc>
          <w:tcPr>
            <w:tcW w:w="2123" w:type="dxa"/>
            <w:vAlign w:val="top"/>
          </w:tcPr>
          <w:p>
            <w:pPr>
              <w:pStyle w:val="6"/>
              <w:spacing w:before="181" w:line="188" w:lineRule="auto"/>
              <w:ind w:left="1401"/>
            </w:pPr>
            <w:r>
              <w:rPr>
                <w:spacing w:val="-2"/>
              </w:rPr>
              <w:t>-31.50</w:t>
            </w:r>
          </w:p>
        </w:tc>
      </w:tr>
    </w:tbl>
    <w:p>
      <w:pPr>
        <w:spacing w:before="156" w:line="223" w:lineRule="auto"/>
        <w:ind w:left="658"/>
        <w:outlineLvl w:val="1"/>
        <w:rPr>
          <w:rFonts w:ascii="KaiTi" w:hAnsi="KaiTi" w:eastAsia="KaiTi" w:cs="KaiTi"/>
          <w:sz w:val="31"/>
          <w:szCs w:val="31"/>
        </w:rPr>
      </w:pPr>
      <w:bookmarkStart w:id="6" w:name="bookmark7"/>
      <w:bookmarkEnd w:id="6"/>
      <w:r>
        <w:rPr>
          <w:rFonts w:ascii="KaiTi" w:hAnsi="KaiTi" w:eastAsia="KaiTi" w:cs="KaiTi"/>
          <w:spacing w:val="10"/>
          <w:sz w:val="31"/>
          <w:szCs w:val="31"/>
          <w14:textOutline w14:w="5793" w14:cap="sq" w14:cmpd="sng">
            <w14:solidFill>
              <w14:srgbClr w14:val="000000"/>
            </w14:solidFill>
            <w14:prstDash w14:val="solid"/>
            <w14:bevel/>
          </w14:textOutline>
        </w:rPr>
        <w:t>（六）项目绩效目标</w:t>
      </w:r>
    </w:p>
    <w:p>
      <w:pPr>
        <w:spacing w:before="250" w:line="222" w:lineRule="auto"/>
        <w:ind w:left="675"/>
        <w:outlineLvl w:val="2"/>
        <w:rPr>
          <w:rFonts w:ascii="FangSong" w:hAnsi="FangSong" w:eastAsia="FangSong" w:cs="FangSong"/>
          <w:sz w:val="31"/>
          <w:szCs w:val="31"/>
        </w:rPr>
      </w:pPr>
      <w:r>
        <w:rPr>
          <w:rFonts w:ascii="Times New Roman" w:hAnsi="Times New Roman" w:eastAsia="Times New Roman" w:cs="Times New Roman"/>
          <w:b/>
          <w:bCs/>
          <w:spacing w:val="6"/>
          <w:sz w:val="31"/>
          <w:szCs w:val="31"/>
        </w:rPr>
        <w:t>1.</w:t>
      </w:r>
      <w:r>
        <w:rPr>
          <w:rFonts w:ascii="FangSong" w:hAnsi="FangSong" w:eastAsia="FangSong" w:cs="FangSong"/>
          <w:spacing w:val="6"/>
          <w:sz w:val="31"/>
          <w:szCs w:val="31"/>
          <w14:textOutline w14:w="5793" w14:cap="sq" w14:cmpd="sng">
            <w14:solidFill>
              <w14:srgbClr w14:val="000000"/>
            </w14:solidFill>
            <w14:prstDash w14:val="solid"/>
            <w14:bevel/>
          </w14:textOutline>
        </w:rPr>
        <w:t>项目绩效总目标</w:t>
      </w:r>
    </w:p>
    <w:p>
      <w:pPr>
        <w:spacing w:before="249" w:line="372" w:lineRule="auto"/>
        <w:ind w:left="35" w:right="115" w:firstLine="630"/>
        <w:jc w:val="both"/>
        <w:rPr>
          <w:rFonts w:ascii="FangSong" w:hAnsi="FangSong" w:eastAsia="FangSong" w:cs="FangSong"/>
          <w:sz w:val="31"/>
          <w:szCs w:val="31"/>
        </w:rPr>
      </w:pPr>
      <w:r>
        <w:rPr>
          <w:rFonts w:ascii="FangSong" w:hAnsi="FangSong" w:eastAsia="FangSong" w:cs="FangSong"/>
          <w:spacing w:val="13"/>
          <w:sz w:val="31"/>
          <w:szCs w:val="31"/>
        </w:rPr>
        <w:t>本项目总体绩效目标为保障呼和浩特市城区雨污水管网畅</w:t>
      </w:r>
      <w:r>
        <w:rPr>
          <w:rFonts w:ascii="FangSong" w:hAnsi="FangSong" w:eastAsia="FangSong" w:cs="FangSong"/>
          <w:spacing w:val="12"/>
          <w:sz w:val="31"/>
          <w:szCs w:val="31"/>
        </w:rPr>
        <w:t>通排放，雨污水泵站正常稳定运行，保护生态环境及确保市民</w:t>
      </w:r>
    </w:p>
    <w:p>
      <w:pPr>
        <w:spacing w:line="222" w:lineRule="auto"/>
        <w:ind w:left="55"/>
        <w:rPr>
          <w:rFonts w:ascii="FangSong" w:hAnsi="FangSong" w:eastAsia="FangSong" w:cs="FangSong"/>
          <w:sz w:val="31"/>
          <w:szCs w:val="31"/>
        </w:rPr>
      </w:pPr>
      <w:r>
        <w:rPr>
          <w:rFonts w:ascii="FangSong" w:hAnsi="FangSong" w:eastAsia="FangSong" w:cs="FangSong"/>
          <w:spacing w:val="3"/>
          <w:sz w:val="31"/>
          <w:szCs w:val="31"/>
        </w:rPr>
        <w:t>的良好生活环境。</w:t>
      </w:r>
    </w:p>
    <w:p>
      <w:pPr>
        <w:spacing w:before="251" w:line="220" w:lineRule="auto"/>
        <w:ind w:left="661"/>
        <w:outlineLvl w:val="2"/>
        <w:rPr>
          <w:rFonts w:ascii="FangSong" w:hAnsi="FangSong" w:eastAsia="FangSong" w:cs="FangSong"/>
          <w:sz w:val="31"/>
          <w:szCs w:val="31"/>
        </w:rPr>
      </w:pPr>
      <w:r>
        <w:rPr>
          <w:rFonts w:ascii="Times New Roman" w:hAnsi="Times New Roman" w:eastAsia="Times New Roman" w:cs="Times New Roman"/>
          <w:b/>
          <w:bCs/>
          <w:spacing w:val="9"/>
          <w:sz w:val="31"/>
          <w:szCs w:val="31"/>
        </w:rPr>
        <w:t>2.</w:t>
      </w:r>
      <w:r>
        <w:rPr>
          <w:rFonts w:ascii="FangSong" w:hAnsi="FangSong" w:eastAsia="FangSong" w:cs="FangSong"/>
          <w:spacing w:val="9"/>
          <w:sz w:val="31"/>
          <w:szCs w:val="31"/>
          <w14:textOutline w14:w="5793" w14:cap="sq" w14:cmpd="sng">
            <w14:solidFill>
              <w14:srgbClr w14:val="000000"/>
            </w14:solidFill>
            <w14:prstDash w14:val="solid"/>
            <w14:bevel/>
          </w14:textOutline>
        </w:rPr>
        <w:t>项目绩效阶段性目标</w:t>
      </w:r>
    </w:p>
    <w:p>
      <w:pPr>
        <w:spacing w:before="253" w:line="372" w:lineRule="auto"/>
        <w:ind w:left="28" w:right="115" w:firstLine="634"/>
        <w:jc w:val="both"/>
        <w:rPr>
          <w:rFonts w:ascii="FangSong" w:hAnsi="FangSong" w:eastAsia="FangSong" w:cs="FangSong"/>
          <w:sz w:val="31"/>
          <w:szCs w:val="31"/>
        </w:rPr>
      </w:pPr>
      <w:r>
        <w:rPr>
          <w:rFonts w:ascii="FangSong" w:hAnsi="FangSong" w:eastAsia="FangSong" w:cs="FangSong"/>
          <w:spacing w:val="13"/>
          <w:sz w:val="31"/>
          <w:szCs w:val="31"/>
        </w:rPr>
        <w:t>保障泵站设施正常运行，保障全市排水管网、泵站及附属设施的畅通，确保雨污水及时排放，避免汛期积</w:t>
      </w:r>
      <w:r>
        <w:rPr>
          <w:rFonts w:ascii="FangSong" w:hAnsi="FangSong" w:eastAsia="FangSong" w:cs="FangSong"/>
          <w:spacing w:val="12"/>
          <w:sz w:val="31"/>
          <w:szCs w:val="31"/>
        </w:rPr>
        <w:t>水及黑臭水体</w:t>
      </w:r>
    </w:p>
    <w:p>
      <w:pPr>
        <w:spacing w:line="223" w:lineRule="auto"/>
        <w:ind w:left="19"/>
        <w:rPr>
          <w:rFonts w:ascii="FangSong" w:hAnsi="FangSong" w:eastAsia="FangSong" w:cs="FangSong"/>
          <w:sz w:val="31"/>
          <w:szCs w:val="31"/>
        </w:rPr>
      </w:pPr>
      <w:r>
        <w:rPr>
          <w:rFonts w:ascii="FangSong" w:hAnsi="FangSong" w:eastAsia="FangSong" w:cs="FangSong"/>
          <w:spacing w:val="4"/>
          <w:sz w:val="31"/>
          <w:szCs w:val="31"/>
        </w:rPr>
        <w:t>形成。</w:t>
      </w:r>
    </w:p>
    <w:p>
      <w:pPr>
        <w:spacing w:before="249" w:line="226" w:lineRule="auto"/>
        <w:ind w:left="671"/>
        <w:outlineLvl w:val="0"/>
        <w:rPr>
          <w:rFonts w:ascii="SimHei" w:hAnsi="SimHei" w:eastAsia="SimHei" w:cs="SimHei"/>
          <w:sz w:val="31"/>
          <w:szCs w:val="31"/>
        </w:rPr>
      </w:pPr>
      <w:r>
        <w:rPr>
          <w:rFonts w:ascii="SimHei" w:hAnsi="SimHei" w:eastAsia="SimHei" w:cs="SimHei"/>
          <w:spacing w:val="8"/>
          <w:sz w:val="31"/>
          <w:szCs w:val="31"/>
        </w:rPr>
        <w:t>二、绩效评价工作开展情况</w:t>
      </w:r>
    </w:p>
    <w:p>
      <w:pPr>
        <w:spacing w:before="244" w:line="220" w:lineRule="auto"/>
        <w:ind w:left="658"/>
        <w:outlineLvl w:val="1"/>
        <w:rPr>
          <w:rFonts w:ascii="KaiTi" w:hAnsi="KaiTi" w:eastAsia="KaiTi" w:cs="KaiTi"/>
          <w:sz w:val="31"/>
          <w:szCs w:val="31"/>
        </w:rPr>
      </w:pPr>
      <w:bookmarkStart w:id="7" w:name="bookmark9"/>
      <w:bookmarkEnd w:id="7"/>
      <w:bookmarkStart w:id="8" w:name="bookmark8"/>
      <w:bookmarkEnd w:id="8"/>
      <w:r>
        <w:rPr>
          <w:rFonts w:ascii="KaiTi" w:hAnsi="KaiTi" w:eastAsia="KaiTi" w:cs="KaiTi"/>
          <w:spacing w:val="5"/>
          <w:sz w:val="31"/>
          <w:szCs w:val="31"/>
          <w14:textOutline w14:w="5793" w14:cap="sq" w14:cmpd="sng">
            <w14:solidFill>
              <w14:srgbClr w14:val="000000"/>
            </w14:solidFill>
            <w14:prstDash w14:val="solid"/>
            <w14:bevel/>
          </w14:textOutline>
        </w:rPr>
        <w:t>（一）绩效评价目的、对象、范围</w:t>
      </w:r>
    </w:p>
    <w:p>
      <w:pPr>
        <w:spacing w:before="257" w:line="222" w:lineRule="auto"/>
        <w:ind w:left="675"/>
        <w:outlineLvl w:val="2"/>
        <w:rPr>
          <w:rFonts w:ascii="FangSong" w:hAnsi="FangSong" w:eastAsia="FangSong" w:cs="FangSong"/>
          <w:sz w:val="31"/>
          <w:szCs w:val="31"/>
        </w:rPr>
      </w:pPr>
      <w:r>
        <w:rPr>
          <w:rFonts w:ascii="Times New Roman" w:hAnsi="Times New Roman" w:eastAsia="Times New Roman" w:cs="Times New Roman"/>
          <w:b/>
          <w:bCs/>
          <w:spacing w:val="6"/>
          <w:sz w:val="31"/>
          <w:szCs w:val="31"/>
        </w:rPr>
        <w:t>1.</w:t>
      </w:r>
      <w:r>
        <w:rPr>
          <w:rFonts w:ascii="FangSong" w:hAnsi="FangSong" w:eastAsia="FangSong" w:cs="FangSong"/>
          <w:spacing w:val="6"/>
          <w:sz w:val="31"/>
          <w:szCs w:val="31"/>
          <w14:textOutline w14:w="5793" w14:cap="sq" w14:cmpd="sng">
            <w14:solidFill>
              <w14:srgbClr w14:val="000000"/>
            </w14:solidFill>
            <w14:prstDash w14:val="solid"/>
            <w14:bevel/>
          </w14:textOutline>
        </w:rPr>
        <w:t>绩效评价目的</w:t>
      </w:r>
    </w:p>
    <w:p>
      <w:pPr>
        <w:spacing w:before="250" w:line="624" w:lineRule="exact"/>
        <w:ind w:left="661"/>
        <w:rPr>
          <w:rFonts w:ascii="FangSong" w:hAnsi="FangSong" w:eastAsia="FangSong" w:cs="FangSong"/>
          <w:sz w:val="31"/>
          <w:szCs w:val="31"/>
        </w:rPr>
      </w:pPr>
      <w:r>
        <w:rPr>
          <w:rFonts w:ascii="FangSong" w:hAnsi="FangSong" w:eastAsia="FangSong" w:cs="FangSong"/>
          <w:spacing w:val="13"/>
          <w:position w:val="23"/>
          <w:sz w:val="31"/>
          <w:szCs w:val="31"/>
        </w:rPr>
        <w:t>依据《预算法》《政府采购法》《政府采购货物和服务招</w:t>
      </w:r>
    </w:p>
    <w:p>
      <w:pPr>
        <w:spacing w:before="1" w:line="222" w:lineRule="auto"/>
        <w:ind w:left="25"/>
        <w:rPr>
          <w:rFonts w:ascii="FangSong" w:hAnsi="FangSong" w:eastAsia="FangSong" w:cs="FangSong"/>
          <w:sz w:val="31"/>
          <w:szCs w:val="31"/>
        </w:rPr>
      </w:pPr>
      <w:r>
        <w:rPr>
          <w:rFonts w:ascii="FangSong" w:hAnsi="FangSong" w:eastAsia="FangSong" w:cs="FangSong"/>
          <w:spacing w:val="13"/>
          <w:sz w:val="31"/>
          <w:szCs w:val="31"/>
        </w:rPr>
        <w:t>标投标管理办法》《呼和浩特市人民政府办公室关于</w:t>
      </w:r>
      <w:r>
        <w:rPr>
          <w:rFonts w:ascii="FangSong" w:hAnsi="FangSong" w:eastAsia="FangSong" w:cs="FangSong"/>
          <w:spacing w:val="12"/>
          <w:sz w:val="31"/>
          <w:szCs w:val="31"/>
        </w:rPr>
        <w:t>全面实施</w:t>
      </w:r>
    </w:p>
    <w:p>
      <w:pPr>
        <w:spacing w:before="153" w:line="372" w:lineRule="auto"/>
        <w:ind w:left="9" w:firstLine="16"/>
        <w:jc w:val="both"/>
        <w:rPr>
          <w:rFonts w:ascii="FangSong" w:hAnsi="FangSong" w:eastAsia="FangSong" w:cs="FangSong"/>
          <w:sz w:val="31"/>
          <w:szCs w:val="31"/>
        </w:rPr>
      </w:pPr>
      <w:r>
        <w:rPr>
          <w:rFonts w:ascii="FangSong" w:hAnsi="FangSong" w:eastAsia="FangSong" w:cs="FangSong"/>
          <w:spacing w:val="7"/>
          <w:sz w:val="31"/>
          <w:szCs w:val="31"/>
        </w:rPr>
        <w:t>预算绩效管理的实施意见》（呼政办字〔</w:t>
      </w:r>
      <w:r>
        <w:rPr>
          <w:rFonts w:ascii="Times New Roman" w:hAnsi="Times New Roman" w:eastAsia="Times New Roman" w:cs="Times New Roman"/>
          <w:spacing w:val="7"/>
          <w:sz w:val="31"/>
          <w:szCs w:val="31"/>
        </w:rPr>
        <w:t>2020</w:t>
      </w:r>
      <w:r>
        <w:rPr>
          <w:rFonts w:ascii="FangSong" w:hAnsi="FangSong" w:eastAsia="FangSong" w:cs="FangSong"/>
          <w:spacing w:val="7"/>
          <w:sz w:val="31"/>
          <w:szCs w:val="31"/>
        </w:rPr>
        <w:t>〕</w:t>
      </w:r>
      <w:r>
        <w:rPr>
          <w:rFonts w:ascii="Times New Roman" w:hAnsi="Times New Roman" w:eastAsia="Times New Roman" w:cs="Times New Roman"/>
          <w:spacing w:val="7"/>
          <w:sz w:val="31"/>
          <w:szCs w:val="31"/>
        </w:rPr>
        <w:t>69</w:t>
      </w:r>
      <w:r>
        <w:rPr>
          <w:rFonts w:ascii="FangSong" w:hAnsi="FangSong" w:eastAsia="FangSong" w:cs="FangSong"/>
          <w:spacing w:val="7"/>
          <w:sz w:val="31"/>
          <w:szCs w:val="31"/>
        </w:rPr>
        <w:t>号）《呼和</w:t>
      </w:r>
      <w:r>
        <w:rPr>
          <w:rFonts w:ascii="FangSong" w:hAnsi="FangSong" w:eastAsia="FangSong" w:cs="FangSong"/>
          <w:spacing w:val="3"/>
          <w:sz w:val="31"/>
          <w:szCs w:val="31"/>
        </w:rPr>
        <w:t>浩特市预算支出绩效评价管理办法》（呼政办字〔</w:t>
      </w:r>
      <w:r>
        <w:rPr>
          <w:rFonts w:ascii="Times New Roman" w:hAnsi="Times New Roman" w:eastAsia="Times New Roman" w:cs="Times New Roman"/>
          <w:spacing w:val="3"/>
          <w:sz w:val="31"/>
          <w:szCs w:val="31"/>
        </w:rPr>
        <w:t>20</w:t>
      </w:r>
      <w:r>
        <w:rPr>
          <w:rFonts w:ascii="Times New Roman" w:hAnsi="Times New Roman" w:eastAsia="Times New Roman" w:cs="Times New Roman"/>
          <w:spacing w:val="2"/>
          <w:sz w:val="31"/>
          <w:szCs w:val="31"/>
        </w:rPr>
        <w:t>20</w:t>
      </w:r>
      <w:r>
        <w:rPr>
          <w:rFonts w:ascii="FangSong" w:hAnsi="FangSong" w:eastAsia="FangSong" w:cs="FangSong"/>
          <w:spacing w:val="2"/>
          <w:sz w:val="31"/>
          <w:szCs w:val="31"/>
        </w:rPr>
        <w:t>〕</w:t>
      </w:r>
      <w:r>
        <w:rPr>
          <w:rFonts w:ascii="Times New Roman" w:hAnsi="Times New Roman" w:eastAsia="Times New Roman" w:cs="Times New Roman"/>
          <w:spacing w:val="2"/>
          <w:sz w:val="31"/>
          <w:szCs w:val="31"/>
        </w:rPr>
        <w:t>77</w:t>
      </w:r>
      <w:r>
        <w:rPr>
          <w:rFonts w:ascii="FangSong" w:hAnsi="FangSong" w:eastAsia="FangSong" w:cs="FangSong"/>
          <w:spacing w:val="2"/>
          <w:sz w:val="31"/>
          <w:szCs w:val="31"/>
        </w:rPr>
        <w:t>号）</w:t>
      </w:r>
      <w:r>
        <w:rPr>
          <w:rFonts w:ascii="FangSong" w:hAnsi="FangSong" w:eastAsia="FangSong" w:cs="FangSong"/>
          <w:spacing w:val="4"/>
          <w:sz w:val="31"/>
          <w:szCs w:val="31"/>
        </w:rPr>
        <w:t>等文件要求，我方接受委托，从</w:t>
      </w:r>
      <w:r>
        <w:rPr>
          <w:rFonts w:ascii="Times New Roman" w:hAnsi="Times New Roman" w:eastAsia="Times New Roman" w:cs="Times New Roman"/>
          <w:spacing w:val="4"/>
          <w:sz w:val="31"/>
          <w:szCs w:val="31"/>
        </w:rPr>
        <w:t>2023</w:t>
      </w:r>
      <w:r>
        <w:rPr>
          <w:rFonts w:ascii="FangSong" w:hAnsi="FangSong" w:eastAsia="FangSong" w:cs="FangSong"/>
          <w:spacing w:val="4"/>
          <w:sz w:val="31"/>
          <w:szCs w:val="31"/>
        </w:rPr>
        <w:t>年</w:t>
      </w:r>
      <w:r>
        <w:rPr>
          <w:rFonts w:ascii="Times New Roman" w:hAnsi="Times New Roman" w:eastAsia="Times New Roman" w:cs="Times New Roman"/>
          <w:spacing w:val="4"/>
          <w:sz w:val="31"/>
          <w:szCs w:val="31"/>
        </w:rPr>
        <w:t>6</w:t>
      </w:r>
      <w:r>
        <w:rPr>
          <w:rFonts w:ascii="FangSong" w:hAnsi="FangSong" w:eastAsia="FangSong" w:cs="FangSong"/>
          <w:spacing w:val="4"/>
          <w:sz w:val="31"/>
          <w:szCs w:val="31"/>
        </w:rPr>
        <w:t>月起对本项目实施情</w:t>
      </w:r>
      <w:r>
        <w:rPr>
          <w:rFonts w:ascii="FangSong" w:hAnsi="FangSong" w:eastAsia="FangSong" w:cs="FangSong"/>
          <w:spacing w:val="13"/>
          <w:sz w:val="31"/>
          <w:szCs w:val="31"/>
        </w:rPr>
        <w:t>况及取得的效益进行全面评价。开展本项目绩效评价的</w:t>
      </w:r>
      <w:r>
        <w:rPr>
          <w:rFonts w:ascii="FangSong" w:hAnsi="FangSong" w:eastAsia="FangSong" w:cs="FangSong"/>
          <w:spacing w:val="12"/>
          <w:sz w:val="31"/>
          <w:szCs w:val="31"/>
        </w:rPr>
        <w:t>目的是</w:t>
      </w:r>
      <w:r>
        <w:rPr>
          <w:rFonts w:ascii="FangSong" w:hAnsi="FangSong" w:eastAsia="FangSong" w:cs="FangSong"/>
          <w:spacing w:val="13"/>
          <w:sz w:val="31"/>
          <w:szCs w:val="31"/>
        </w:rPr>
        <w:t>促进加强对呼和浩特市城区泵站运行及雨污水管网养护</w:t>
      </w:r>
      <w:r>
        <w:rPr>
          <w:rFonts w:ascii="FangSong" w:hAnsi="FangSong" w:eastAsia="FangSong" w:cs="FangSong"/>
          <w:spacing w:val="12"/>
          <w:sz w:val="31"/>
          <w:szCs w:val="31"/>
        </w:rPr>
        <w:t>的监督</w:t>
      </w:r>
      <w:r>
        <w:rPr>
          <w:rFonts w:ascii="FangSong" w:hAnsi="FangSong" w:eastAsia="FangSong" w:cs="FangSong"/>
          <w:spacing w:val="13"/>
          <w:sz w:val="31"/>
          <w:szCs w:val="31"/>
        </w:rPr>
        <w:t>管理，促进政府采购程序规范实施，有效防范政府</w:t>
      </w:r>
      <w:r>
        <w:rPr>
          <w:rFonts w:ascii="FangSong" w:hAnsi="FangSong" w:eastAsia="FangSong" w:cs="FangSong"/>
          <w:spacing w:val="12"/>
          <w:sz w:val="31"/>
          <w:szCs w:val="31"/>
        </w:rPr>
        <w:t>采购管理风</w:t>
      </w:r>
      <w:r>
        <w:rPr>
          <w:rFonts w:ascii="FangSong" w:hAnsi="FangSong" w:eastAsia="FangSong" w:cs="FangSong"/>
          <w:spacing w:val="13"/>
          <w:sz w:val="31"/>
          <w:szCs w:val="31"/>
        </w:rPr>
        <w:t>险，并对实施单位在本项目的产出、效益方面进行综合</w:t>
      </w:r>
      <w:r>
        <w:rPr>
          <w:rFonts w:ascii="FangSong" w:hAnsi="FangSong" w:eastAsia="FangSong" w:cs="FangSong"/>
          <w:spacing w:val="12"/>
          <w:sz w:val="31"/>
          <w:szCs w:val="31"/>
        </w:rPr>
        <w:t>性考核</w:t>
      </w:r>
    </w:p>
    <w:p>
      <w:pPr>
        <w:spacing w:line="222" w:lineRule="auto"/>
        <w:ind w:left="30"/>
        <w:rPr>
          <w:rFonts w:ascii="FangSong" w:hAnsi="FangSong" w:eastAsia="FangSong" w:cs="FangSong"/>
          <w:sz w:val="31"/>
          <w:szCs w:val="31"/>
        </w:rPr>
      </w:pPr>
      <w:r>
        <w:rPr>
          <w:rFonts w:ascii="FangSong" w:hAnsi="FangSong" w:eastAsia="FangSong" w:cs="FangSong"/>
          <w:spacing w:val="8"/>
          <w:sz w:val="31"/>
          <w:szCs w:val="31"/>
        </w:rPr>
        <w:t>与评价，总结经验，发现问题，提出改进的意见和建议。</w:t>
      </w:r>
    </w:p>
    <w:p>
      <w:pPr>
        <w:spacing w:before="251" w:line="222" w:lineRule="auto"/>
        <w:ind w:left="646"/>
        <w:outlineLvl w:val="2"/>
        <w:rPr>
          <w:rFonts w:ascii="FangSong" w:hAnsi="FangSong" w:eastAsia="FangSong" w:cs="FangSong"/>
          <w:sz w:val="31"/>
          <w:szCs w:val="31"/>
        </w:rPr>
      </w:pPr>
      <w:r>
        <w:rPr>
          <w:rFonts w:ascii="Times New Roman" w:hAnsi="Times New Roman" w:eastAsia="Times New Roman" w:cs="Times New Roman"/>
          <w:b/>
          <w:bCs/>
          <w:spacing w:val="9"/>
          <w:sz w:val="31"/>
          <w:szCs w:val="31"/>
        </w:rPr>
        <w:t>2.</w:t>
      </w:r>
      <w:r>
        <w:rPr>
          <w:rFonts w:ascii="FangSong" w:hAnsi="FangSong" w:eastAsia="FangSong" w:cs="FangSong"/>
          <w:spacing w:val="9"/>
          <w:sz w:val="31"/>
          <w:szCs w:val="31"/>
          <w14:textOutline w14:w="5793" w14:cap="sq" w14:cmpd="sng">
            <w14:solidFill>
              <w14:srgbClr w14:val="000000"/>
            </w14:solidFill>
            <w14:prstDash w14:val="solid"/>
            <w14:bevel/>
          </w14:textOutline>
        </w:rPr>
        <w:t>绩效评价对象和范围</w:t>
      </w:r>
    </w:p>
    <w:p>
      <w:pPr>
        <w:spacing w:before="250" w:line="624" w:lineRule="exact"/>
        <w:ind w:right="4"/>
        <w:jc w:val="right"/>
        <w:rPr>
          <w:rFonts w:ascii="FangSong" w:hAnsi="FangSong" w:eastAsia="FangSong" w:cs="FangSong"/>
          <w:sz w:val="31"/>
          <w:szCs w:val="31"/>
        </w:rPr>
      </w:pPr>
      <w:r>
        <w:rPr>
          <w:rFonts w:ascii="FangSong" w:hAnsi="FangSong" w:eastAsia="FangSong" w:cs="FangSong"/>
          <w:spacing w:val="6"/>
          <w:position w:val="23"/>
          <w:sz w:val="31"/>
          <w:szCs w:val="31"/>
          <w14:textOutline w14:w="5793" w14:cap="sq" w14:cmpd="sng">
            <w14:solidFill>
              <w14:srgbClr w14:val="000000"/>
            </w14:solidFill>
            <w14:prstDash w14:val="solid"/>
            <w14:bevel/>
          </w14:textOutline>
        </w:rPr>
        <w:t>评价客体：</w:t>
      </w:r>
      <w:r>
        <w:rPr>
          <w:rFonts w:ascii="FangSong" w:hAnsi="FangSong" w:eastAsia="FangSong" w:cs="FangSong"/>
          <w:spacing w:val="6"/>
          <w:position w:val="23"/>
          <w:sz w:val="31"/>
          <w:szCs w:val="31"/>
        </w:rPr>
        <w:t>管理单位市管网中心，养护单位市供排水公司，</w:t>
      </w:r>
    </w:p>
    <w:p>
      <w:pPr>
        <w:spacing w:line="221" w:lineRule="auto"/>
        <w:ind w:left="14"/>
        <w:rPr>
          <w:rFonts w:ascii="FangSong" w:hAnsi="FangSong" w:eastAsia="FangSong" w:cs="FangSong"/>
          <w:sz w:val="31"/>
          <w:szCs w:val="31"/>
        </w:rPr>
      </w:pPr>
      <w:r>
        <w:rPr>
          <w:rFonts w:ascii="FangSong" w:hAnsi="FangSong" w:eastAsia="FangSong" w:cs="FangSong"/>
          <w:spacing w:val="7"/>
          <w:sz w:val="31"/>
          <w:szCs w:val="31"/>
        </w:rPr>
        <w:t>运维单位排水分公司。</w:t>
      </w:r>
    </w:p>
    <w:p>
      <w:pPr>
        <w:spacing w:before="252" w:line="624" w:lineRule="exact"/>
        <w:ind w:left="651"/>
        <w:rPr>
          <w:rFonts w:ascii="FangSong" w:hAnsi="FangSong" w:eastAsia="FangSong" w:cs="FangSong"/>
          <w:sz w:val="31"/>
          <w:szCs w:val="31"/>
        </w:rPr>
      </w:pPr>
      <w:r>
        <w:rPr>
          <w:rFonts w:ascii="FangSong" w:hAnsi="FangSong" w:eastAsia="FangSong" w:cs="FangSong"/>
          <w:spacing w:val="9"/>
          <w:position w:val="23"/>
          <w:sz w:val="31"/>
          <w:szCs w:val="31"/>
          <w14:textOutline w14:w="5793" w14:cap="sq" w14:cmpd="sng">
            <w14:solidFill>
              <w14:srgbClr w14:val="000000"/>
            </w14:solidFill>
            <w14:prstDash w14:val="solid"/>
            <w14:bevel/>
          </w14:textOutline>
        </w:rPr>
        <w:t>评价对象：</w:t>
      </w:r>
      <w:r>
        <w:rPr>
          <w:rFonts w:ascii="Times New Roman" w:hAnsi="Times New Roman" w:eastAsia="Times New Roman" w:cs="Times New Roman"/>
          <w:spacing w:val="9"/>
          <w:position w:val="23"/>
          <w:sz w:val="31"/>
          <w:szCs w:val="31"/>
        </w:rPr>
        <w:t>2022</w:t>
      </w:r>
      <w:r>
        <w:rPr>
          <w:rFonts w:ascii="FangSong" w:hAnsi="FangSong" w:eastAsia="FangSong" w:cs="FangSong"/>
          <w:spacing w:val="9"/>
          <w:position w:val="23"/>
          <w:sz w:val="31"/>
          <w:szCs w:val="31"/>
        </w:rPr>
        <w:t>年度泵站运行及雨污水管网养护政</w:t>
      </w:r>
      <w:r>
        <w:rPr>
          <w:rFonts w:ascii="FangSong" w:hAnsi="FangSong" w:eastAsia="FangSong" w:cs="FangSong"/>
          <w:spacing w:val="8"/>
          <w:position w:val="23"/>
          <w:sz w:val="31"/>
          <w:szCs w:val="31"/>
        </w:rPr>
        <w:t>府采购</w:t>
      </w:r>
    </w:p>
    <w:p>
      <w:pPr>
        <w:spacing w:before="2" w:line="223" w:lineRule="auto"/>
        <w:ind w:left="17"/>
        <w:rPr>
          <w:rFonts w:ascii="FangSong" w:hAnsi="FangSong" w:eastAsia="FangSong" w:cs="FangSong"/>
          <w:sz w:val="31"/>
          <w:szCs w:val="31"/>
        </w:rPr>
      </w:pPr>
      <w:r>
        <w:rPr>
          <w:rFonts w:ascii="FangSong" w:hAnsi="FangSong" w:eastAsia="FangSong" w:cs="FangSong"/>
          <w:sz w:val="31"/>
          <w:szCs w:val="31"/>
        </w:rPr>
        <w:t>项目</w:t>
      </w:r>
    </w:p>
    <w:p>
      <w:pPr>
        <w:spacing w:before="248" w:line="624" w:lineRule="exact"/>
        <w:ind w:left="651"/>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评价资金范围：</w:t>
      </w:r>
      <w:r>
        <w:rPr>
          <w:rFonts w:ascii="Times New Roman" w:hAnsi="Times New Roman" w:eastAsia="Times New Roman" w:cs="Times New Roman"/>
          <w:spacing w:val="12"/>
          <w:position w:val="23"/>
          <w:sz w:val="31"/>
          <w:szCs w:val="31"/>
        </w:rPr>
        <w:t>2022</w:t>
      </w:r>
      <w:r>
        <w:rPr>
          <w:rFonts w:ascii="FangSong" w:hAnsi="FangSong" w:eastAsia="FangSong" w:cs="FangSong"/>
          <w:spacing w:val="12"/>
          <w:position w:val="23"/>
          <w:sz w:val="31"/>
          <w:szCs w:val="31"/>
        </w:rPr>
        <w:t>年本项目政府采购合同金</w:t>
      </w:r>
      <w:r>
        <w:rPr>
          <w:rFonts w:hint="eastAsia" w:ascii="FangSong" w:hAnsi="FangSong" w:eastAsia="FangSong" w:cs="FangSong"/>
          <w:spacing w:val="12"/>
          <w:position w:val="23"/>
          <w:sz w:val="31"/>
          <w:szCs w:val="31"/>
          <w:lang w:val="en-US" w:eastAsia="zh-CN"/>
        </w:rPr>
        <w:t>4</w:t>
      </w:r>
      <w:r>
        <w:rPr>
          <w:rFonts w:ascii="Times New Roman" w:hAnsi="Times New Roman" w:eastAsia="Times New Roman" w:cs="Times New Roman"/>
          <w:spacing w:val="12"/>
          <w:position w:val="23"/>
          <w:sz w:val="31"/>
          <w:szCs w:val="31"/>
        </w:rPr>
        <w:t>024.5</w:t>
      </w:r>
      <w:r>
        <w:rPr>
          <w:rFonts w:hint="eastAsia" w:ascii="Times New Roman" w:hAnsi="Times New Roman" w:eastAsia="宋体" w:cs="Times New Roman"/>
          <w:spacing w:val="12"/>
          <w:position w:val="23"/>
          <w:sz w:val="31"/>
          <w:szCs w:val="31"/>
          <w:lang w:val="en-US" w:eastAsia="zh-CN"/>
        </w:rPr>
        <w:t>6</w:t>
      </w:r>
      <w:r>
        <w:rPr>
          <w:rFonts w:hint="eastAsia" w:ascii="FangSong" w:hAnsi="FangSong" w:eastAsia="FangSong" w:cs="FangSong"/>
          <w:spacing w:val="12"/>
          <w:position w:val="23"/>
          <w:sz w:val="31"/>
          <w:szCs w:val="31"/>
          <w:lang w:val="en-US" w:eastAsia="zh-CN"/>
        </w:rPr>
        <w:t>万</w:t>
      </w:r>
      <w:r>
        <w:rPr>
          <w:rFonts w:hint="eastAsia" w:ascii="FangSong" w:hAnsi="FangSong" w:eastAsia="FangSong" w:cs="FangSong"/>
          <w:spacing w:val="12"/>
          <w:position w:val="23"/>
          <w:sz w:val="31"/>
          <w:szCs w:val="31"/>
          <w:lang w:val="en-US" w:eastAsia="zh-CN"/>
        </w:rPr>
        <w:t>元。</w:t>
      </w:r>
    </w:p>
    <w:p>
      <w:pPr>
        <w:spacing w:before="242" w:line="372" w:lineRule="auto"/>
        <w:ind w:left="23" w:right="72" w:firstLine="628"/>
        <w:rPr>
          <w:rFonts w:ascii="FangSong" w:hAnsi="FangSong" w:eastAsia="FangSong" w:cs="FangSong"/>
          <w:sz w:val="31"/>
          <w:szCs w:val="31"/>
        </w:rPr>
      </w:pPr>
      <w:r>
        <w:rPr>
          <w:rFonts w:ascii="FangSong" w:hAnsi="FangSong" w:eastAsia="FangSong" w:cs="FangSong"/>
          <w:spacing w:val="13"/>
          <w:sz w:val="31"/>
          <w:szCs w:val="31"/>
          <w14:textOutline w14:w="5793" w14:cap="sq" w14:cmpd="sng">
            <w14:solidFill>
              <w14:srgbClr w14:val="000000"/>
            </w14:solidFill>
            <w14:prstDash w14:val="solid"/>
            <w14:bevel/>
          </w14:textOutline>
        </w:rPr>
        <w:t>评价主要内容：</w:t>
      </w:r>
      <w:r>
        <w:rPr>
          <w:rFonts w:ascii="FangSong" w:hAnsi="FangSong" w:eastAsia="FangSong" w:cs="FangSong"/>
          <w:spacing w:val="13"/>
          <w:sz w:val="31"/>
          <w:szCs w:val="31"/>
        </w:rPr>
        <w:t>本项目绩效目标和指标设定，政府采购项</w:t>
      </w:r>
      <w:r>
        <w:rPr>
          <w:rFonts w:ascii="FangSong" w:hAnsi="FangSong" w:eastAsia="FangSong" w:cs="FangSong"/>
          <w:spacing w:val="12"/>
          <w:sz w:val="31"/>
          <w:szCs w:val="31"/>
        </w:rPr>
        <w:t>目立项、预算编制、采购程序合规性、合同履约产出、验收情</w:t>
      </w:r>
      <w:r>
        <w:rPr>
          <w:rFonts w:ascii="FangSong" w:hAnsi="FangSong" w:eastAsia="FangSong" w:cs="FangSong"/>
          <w:spacing w:val="4"/>
          <w:sz w:val="31"/>
          <w:szCs w:val="31"/>
        </w:rPr>
        <w:t>况，以及取得的效果，基层工作人员及社会公众的</w:t>
      </w:r>
      <w:r>
        <w:rPr>
          <w:rFonts w:ascii="FangSong" w:hAnsi="FangSong" w:eastAsia="FangSong" w:cs="FangSong"/>
          <w:spacing w:val="3"/>
          <w:sz w:val="31"/>
          <w:szCs w:val="31"/>
        </w:rPr>
        <w:t>满意度情况，</w:t>
      </w:r>
      <w:r>
        <w:rPr>
          <w:rFonts w:ascii="FangSong" w:hAnsi="FangSong" w:eastAsia="FangSong" w:cs="FangSong"/>
          <w:spacing w:val="12"/>
          <w:sz w:val="31"/>
          <w:szCs w:val="31"/>
        </w:rPr>
        <w:t>重点关注采购立项及程序、采购预算、采购程序、合同履约情</w:t>
      </w:r>
      <w:r>
        <w:rPr>
          <w:rFonts w:ascii="FangSong" w:hAnsi="FangSong" w:eastAsia="FangSong" w:cs="FangSong"/>
          <w:spacing w:val="-7"/>
          <w:sz w:val="31"/>
          <w:szCs w:val="31"/>
        </w:rPr>
        <w:t>况。</w:t>
      </w:r>
    </w:p>
    <w:p>
      <w:pPr>
        <w:spacing w:before="247" w:line="222" w:lineRule="auto"/>
        <w:ind w:left="644"/>
        <w:outlineLvl w:val="2"/>
        <w:rPr>
          <w:rFonts w:ascii="FangSong" w:hAnsi="FangSong" w:eastAsia="FangSong" w:cs="FangSong"/>
          <w:sz w:val="31"/>
          <w:szCs w:val="31"/>
        </w:rPr>
      </w:pPr>
      <w:r>
        <w:rPr>
          <w:rFonts w:ascii="Times New Roman" w:hAnsi="Times New Roman" w:eastAsia="Times New Roman" w:cs="Times New Roman"/>
          <w:b/>
          <w:bCs/>
          <w:spacing w:val="8"/>
          <w:sz w:val="31"/>
          <w:szCs w:val="31"/>
        </w:rPr>
        <w:t>3.</w:t>
      </w:r>
      <w:r>
        <w:rPr>
          <w:rFonts w:ascii="FangSong" w:hAnsi="FangSong" w:eastAsia="FangSong" w:cs="FangSong"/>
          <w:spacing w:val="8"/>
          <w:sz w:val="31"/>
          <w:szCs w:val="31"/>
          <w14:textOutline w14:w="5793" w14:cap="sq" w14:cmpd="sng">
            <w14:solidFill>
              <w14:srgbClr w14:val="000000"/>
            </w14:solidFill>
            <w14:prstDash w14:val="solid"/>
            <w14:bevel/>
          </w14:textOutline>
        </w:rPr>
        <w:t>评价时段的确定</w:t>
      </w:r>
    </w:p>
    <w:p>
      <w:pPr>
        <w:spacing w:before="242" w:line="372" w:lineRule="auto"/>
        <w:ind w:left="23" w:right="72" w:firstLine="628"/>
        <w:rPr>
          <w:rFonts w:ascii="FangSong" w:hAnsi="FangSong" w:eastAsia="FangSong" w:cs="FangSong"/>
          <w:spacing w:val="12"/>
          <w:sz w:val="31"/>
          <w:szCs w:val="31"/>
        </w:rPr>
      </w:pPr>
      <w:r>
        <w:rPr>
          <w:rFonts w:ascii="FangSong" w:hAnsi="FangSong" w:eastAsia="FangSong" w:cs="FangSong"/>
          <w:spacing w:val="12"/>
          <w:sz w:val="31"/>
          <w:szCs w:val="31"/>
        </w:rPr>
        <w:t>鉴于本项目的采购内容以及项目实施的绩效情</w:t>
      </w:r>
      <w:r>
        <w:rPr>
          <w:rFonts w:ascii="FangSong" w:hAnsi="FangSong" w:eastAsia="FangSong" w:cs="FangSong"/>
          <w:spacing w:val="12"/>
          <w:sz w:val="31"/>
          <w:szCs w:val="31"/>
        </w:rPr>
        <w:t>况，我们本次评价时间段为项目运维养护年度，即2022年1月1日至12月31日。</w:t>
      </w:r>
    </w:p>
    <w:p>
      <w:pPr>
        <w:spacing w:before="248" w:line="220" w:lineRule="auto"/>
        <w:ind w:left="643"/>
        <w:outlineLvl w:val="1"/>
        <w:rPr>
          <w:rFonts w:ascii="KaiTi" w:hAnsi="KaiTi" w:eastAsia="KaiTi" w:cs="KaiTi"/>
          <w:sz w:val="31"/>
          <w:szCs w:val="31"/>
        </w:rPr>
      </w:pPr>
      <w:bookmarkStart w:id="9" w:name="bookmark10"/>
      <w:bookmarkEnd w:id="9"/>
      <w:r>
        <w:rPr>
          <w:rFonts w:ascii="KaiTi" w:hAnsi="KaiTi" w:eastAsia="KaiTi" w:cs="KaiTi"/>
          <w:spacing w:val="5"/>
          <w:sz w:val="31"/>
          <w:szCs w:val="31"/>
          <w14:textOutline w14:w="5793" w14:cap="sq" w14:cmpd="sng">
            <w14:solidFill>
              <w14:srgbClr w14:val="000000"/>
            </w14:solidFill>
            <w14:prstDash w14:val="solid"/>
            <w14:bevel/>
          </w14:textOutline>
        </w:rPr>
        <w:t>（二）绩效评价原则及方法</w:t>
      </w:r>
    </w:p>
    <w:p>
      <w:pPr>
        <w:spacing w:before="256" w:line="222" w:lineRule="auto"/>
        <w:ind w:left="671"/>
        <w:outlineLvl w:val="2"/>
        <w:rPr>
          <w:rFonts w:ascii="FangSong" w:hAnsi="FangSong" w:eastAsia="FangSong" w:cs="FangSong"/>
          <w:sz w:val="31"/>
          <w:szCs w:val="31"/>
        </w:rPr>
      </w:pPr>
      <w:r>
        <w:rPr>
          <w:rFonts w:ascii="FangSong" w:hAnsi="FangSong" w:eastAsia="FangSong" w:cs="FangSong"/>
          <w:spacing w:val="5"/>
          <w:sz w:val="31"/>
          <w:szCs w:val="31"/>
          <w14:textOutline w14:w="5793" w14:cap="sq" w14:cmpd="sng">
            <w14:solidFill>
              <w14:srgbClr w14:val="000000"/>
            </w14:solidFill>
            <w14:prstDash w14:val="solid"/>
            <w14:bevel/>
          </w14:textOutline>
        </w:rPr>
        <w:t>1.绩效评价原则</w:t>
      </w:r>
    </w:p>
    <w:p>
      <w:pPr>
        <w:spacing w:before="250" w:line="220" w:lineRule="auto"/>
        <w:ind w:left="650"/>
        <w:rPr>
          <w:rFonts w:ascii="FangSong" w:hAnsi="FangSong" w:eastAsia="FangSong" w:cs="FangSong"/>
          <w:sz w:val="31"/>
          <w:szCs w:val="31"/>
        </w:rPr>
      </w:pPr>
      <w:r>
        <w:rPr>
          <w:rFonts w:ascii="FangSong" w:hAnsi="FangSong" w:eastAsia="FangSong" w:cs="FangSong"/>
          <w:spacing w:val="8"/>
          <w:sz w:val="31"/>
          <w:szCs w:val="31"/>
        </w:rPr>
        <w:t>科学公正、激励约束、公开透明、结果可用。</w:t>
      </w:r>
    </w:p>
    <w:p>
      <w:pPr>
        <w:spacing w:before="255" w:line="222" w:lineRule="auto"/>
        <w:ind w:left="646"/>
        <w:outlineLvl w:val="2"/>
        <w:rPr>
          <w:rFonts w:ascii="FangSong" w:hAnsi="FangSong" w:eastAsia="FangSong" w:cs="FangSong"/>
          <w:sz w:val="31"/>
          <w:szCs w:val="31"/>
        </w:rPr>
      </w:pPr>
      <w:r>
        <w:rPr>
          <w:rFonts w:ascii="Times New Roman" w:hAnsi="Times New Roman" w:eastAsia="Times New Roman" w:cs="Times New Roman"/>
          <w:b/>
          <w:bCs/>
          <w:spacing w:val="8"/>
          <w:sz w:val="31"/>
          <w:szCs w:val="31"/>
        </w:rPr>
        <w:t>2.</w:t>
      </w:r>
      <w:r>
        <w:rPr>
          <w:rFonts w:ascii="FangSong" w:hAnsi="FangSong" w:eastAsia="FangSong" w:cs="FangSong"/>
          <w:spacing w:val="8"/>
          <w:sz w:val="31"/>
          <w:szCs w:val="31"/>
          <w14:textOutline w14:w="5793" w14:cap="sq" w14:cmpd="sng">
            <w14:solidFill>
              <w14:srgbClr w14:val="000000"/>
            </w14:solidFill>
            <w14:prstDash w14:val="solid"/>
            <w14:bevel/>
          </w14:textOutline>
        </w:rPr>
        <w:t>绩效评价方法</w:t>
      </w:r>
    </w:p>
    <w:p>
      <w:pPr>
        <w:spacing w:before="249" w:line="372" w:lineRule="auto"/>
        <w:ind w:left="4" w:firstLine="646"/>
        <w:jc w:val="both"/>
        <w:rPr>
          <w:rFonts w:ascii="FangSong" w:hAnsi="FangSong" w:eastAsia="FangSong" w:cs="FangSong"/>
          <w:sz w:val="31"/>
          <w:szCs w:val="31"/>
        </w:rPr>
      </w:pPr>
      <w:r>
        <w:rPr>
          <w:rFonts w:ascii="FangSong" w:hAnsi="FangSong" w:eastAsia="FangSong" w:cs="FangSong"/>
          <w:spacing w:val="10"/>
          <w:sz w:val="31"/>
          <w:szCs w:val="31"/>
        </w:rPr>
        <w:t>采用定量评价与定性评价相结合，运用案卷研</w:t>
      </w:r>
      <w:r>
        <w:rPr>
          <w:rFonts w:ascii="FangSong" w:hAnsi="FangSong" w:eastAsia="FangSong" w:cs="FangSong"/>
          <w:spacing w:val="9"/>
          <w:sz w:val="31"/>
          <w:szCs w:val="31"/>
        </w:rPr>
        <w:t>究法、比较</w:t>
      </w:r>
      <w:r>
        <w:rPr>
          <w:rFonts w:ascii="FangSong" w:hAnsi="FangSong" w:eastAsia="FangSong" w:cs="FangSong"/>
          <w:spacing w:val="8"/>
          <w:sz w:val="31"/>
          <w:szCs w:val="31"/>
        </w:rPr>
        <w:t>研究法、实地调研法、问卷调查法、因素分析法等方法对本项</w:t>
      </w:r>
    </w:p>
    <w:p>
      <w:pPr>
        <w:spacing w:line="221" w:lineRule="auto"/>
        <w:ind w:left="70"/>
        <w:rPr>
          <w:rFonts w:ascii="FangSong" w:hAnsi="FangSong" w:eastAsia="FangSong" w:cs="FangSong"/>
          <w:sz w:val="31"/>
          <w:szCs w:val="31"/>
        </w:rPr>
      </w:pPr>
      <w:r>
        <w:rPr>
          <w:rFonts w:ascii="FangSong" w:hAnsi="FangSong" w:eastAsia="FangSong" w:cs="FangSong"/>
          <w:spacing w:val="6"/>
          <w:sz w:val="31"/>
          <w:szCs w:val="31"/>
        </w:rPr>
        <w:t>目决策、过程、产出、效益四个方面进行综合评价。</w:t>
      </w:r>
    </w:p>
    <w:p>
      <w:pPr>
        <w:spacing w:before="252" w:line="220" w:lineRule="auto"/>
        <w:ind w:left="643"/>
        <w:outlineLvl w:val="1"/>
        <w:rPr>
          <w:rFonts w:ascii="KaiTi" w:hAnsi="KaiTi" w:eastAsia="KaiTi" w:cs="KaiTi"/>
          <w:sz w:val="31"/>
          <w:szCs w:val="31"/>
        </w:rPr>
      </w:pPr>
      <w:bookmarkStart w:id="10" w:name="bookmark11"/>
      <w:bookmarkEnd w:id="10"/>
      <w:r>
        <w:rPr>
          <w:rFonts w:ascii="KaiTi" w:hAnsi="KaiTi" w:eastAsia="KaiTi" w:cs="KaiTi"/>
          <w:spacing w:val="10"/>
          <w:sz w:val="31"/>
          <w:szCs w:val="31"/>
          <w14:textOutline w14:w="5793" w14:cap="sq" w14:cmpd="sng">
            <w14:solidFill>
              <w14:srgbClr w14:val="000000"/>
            </w14:solidFill>
            <w14:prstDash w14:val="solid"/>
            <w14:bevel/>
          </w14:textOutline>
        </w:rPr>
        <w:t>（三）绩效评价指标体系及标准</w:t>
      </w:r>
    </w:p>
    <w:p>
      <w:pPr>
        <w:spacing w:before="257" w:line="222" w:lineRule="auto"/>
        <w:ind w:left="671"/>
        <w:outlineLvl w:val="2"/>
        <w:rPr>
          <w:rFonts w:ascii="FangSong" w:hAnsi="FangSong" w:eastAsia="FangSong" w:cs="FangSong"/>
          <w:sz w:val="31"/>
          <w:szCs w:val="31"/>
        </w:rPr>
      </w:pPr>
      <w:r>
        <w:rPr>
          <w:rFonts w:ascii="FangSong" w:hAnsi="FangSong" w:eastAsia="FangSong" w:cs="FangSong"/>
          <w:spacing w:val="5"/>
          <w:sz w:val="31"/>
          <w:szCs w:val="31"/>
          <w14:textOutline w14:w="5793" w14:cap="sq" w14:cmpd="sng">
            <w14:solidFill>
              <w14:srgbClr w14:val="000000"/>
            </w14:solidFill>
            <w14:prstDash w14:val="solid"/>
            <w14:bevel/>
          </w14:textOutline>
        </w:rPr>
        <w:t>1.绩效指标体系</w:t>
      </w:r>
    </w:p>
    <w:p>
      <w:pPr>
        <w:spacing w:before="244" w:line="372" w:lineRule="auto"/>
        <w:ind w:left="5" w:firstLine="690"/>
        <w:rPr>
          <w:rFonts w:ascii="FangSong" w:hAnsi="FangSong" w:eastAsia="FangSong" w:cs="FangSong"/>
          <w:sz w:val="31"/>
          <w:szCs w:val="31"/>
        </w:rPr>
      </w:pPr>
      <w:r>
        <w:rPr>
          <w:rFonts w:ascii="FangSong" w:hAnsi="FangSong" w:eastAsia="FangSong" w:cs="FangSong"/>
          <w:spacing w:val="11"/>
          <w:sz w:val="31"/>
          <w:szCs w:val="31"/>
        </w:rPr>
        <w:t>以《政府采购法》《政府采购货物和服务招标投标管理办</w:t>
      </w:r>
      <w:r>
        <w:rPr>
          <w:rFonts w:ascii="FangSong" w:hAnsi="FangSong" w:eastAsia="FangSong" w:cs="FangSong"/>
          <w:spacing w:val="13"/>
          <w:sz w:val="31"/>
          <w:szCs w:val="31"/>
        </w:rPr>
        <w:t>法》及《呼和浩特市预算支出绩效评价管理办法》（呼政办字</w:t>
      </w: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2020</w:t>
      </w: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77</w:t>
      </w:r>
      <w:r>
        <w:rPr>
          <w:rFonts w:ascii="FangSong" w:hAnsi="FangSong" w:eastAsia="FangSong" w:cs="FangSong"/>
          <w:spacing w:val="8"/>
          <w:sz w:val="31"/>
          <w:szCs w:val="31"/>
        </w:rPr>
        <w:t>号）文件规定的框架为基础，运用绩效评价原理和</w:t>
      </w:r>
      <w:r>
        <w:rPr>
          <w:rFonts w:ascii="FangSong" w:hAnsi="FangSong" w:eastAsia="FangSong" w:cs="FangSong"/>
          <w:spacing w:val="13"/>
          <w:sz w:val="31"/>
          <w:szCs w:val="31"/>
        </w:rPr>
        <w:t>原则，结合政府采购管理特点，在前期调研，与市财政局、管理单位市管网中心、养护单位市供排水公司、运维单位排水分公司、评审专家和绩效评价项目质量监督组充分讨论、评审</w:t>
      </w:r>
      <w:r>
        <w:rPr>
          <w:rFonts w:hint="eastAsia" w:ascii="FangSong" w:hAnsi="FangSong" w:eastAsia="FangSong" w:cs="FangSong"/>
          <w:spacing w:val="13"/>
          <w:sz w:val="31"/>
          <w:szCs w:val="31"/>
          <w:lang w:eastAsia="zh-CN"/>
        </w:rPr>
        <w:t>、</w:t>
      </w:r>
      <w:r>
        <w:rPr>
          <w:rFonts w:ascii="FangSong" w:hAnsi="FangSong" w:eastAsia="FangSong" w:cs="FangSong"/>
          <w:spacing w:val="13"/>
          <w:sz w:val="31"/>
          <w:szCs w:val="31"/>
        </w:rPr>
        <w:t>精准修正的基础上，考虑完整性、重要性、相关性、可比性、可行性、经济性、效率性、效益性等因素，绩效评价工作组设</w:t>
      </w:r>
      <w:r>
        <w:rPr>
          <w:rFonts w:ascii="FangSong" w:hAnsi="FangSong" w:eastAsia="FangSong" w:cs="FangSong"/>
          <w:spacing w:val="10"/>
          <w:sz w:val="31"/>
          <w:szCs w:val="31"/>
        </w:rPr>
        <w:t>计本项目绩效评价指标体系，以充分体现和客观反映项目绩效</w:t>
      </w:r>
    </w:p>
    <w:p>
      <w:pPr>
        <w:spacing w:before="1" w:line="222" w:lineRule="auto"/>
        <w:ind w:left="17"/>
        <w:rPr>
          <w:rFonts w:ascii="FangSong" w:hAnsi="FangSong" w:eastAsia="FangSong" w:cs="FangSong"/>
          <w:sz w:val="31"/>
          <w:szCs w:val="31"/>
        </w:rPr>
      </w:pPr>
      <w:r>
        <w:rPr>
          <w:rFonts w:ascii="FangSong" w:hAnsi="FangSong" w:eastAsia="FangSong" w:cs="FangSong"/>
          <w:spacing w:val="7"/>
          <w:sz w:val="31"/>
          <w:szCs w:val="31"/>
        </w:rPr>
        <w:t>状况以及绩效目标实现程度。</w:t>
      </w:r>
    </w:p>
    <w:p>
      <w:pPr>
        <w:spacing w:before="244" w:line="372" w:lineRule="auto"/>
        <w:ind w:left="5" w:firstLine="690"/>
        <w:rPr>
          <w:rFonts w:ascii="FangSong" w:hAnsi="FangSong" w:eastAsia="FangSong" w:cs="FangSong"/>
          <w:spacing w:val="13"/>
          <w:sz w:val="31"/>
          <w:szCs w:val="31"/>
        </w:rPr>
      </w:pPr>
      <w:r>
        <w:rPr>
          <w:rFonts w:ascii="FangSong" w:hAnsi="FangSong" w:eastAsia="FangSong" w:cs="FangSong"/>
          <w:spacing w:val="13"/>
          <w:sz w:val="31"/>
          <w:szCs w:val="31"/>
        </w:rPr>
        <w:t>从项目决策、过程、产出、效益四个维度设定绩效评价一级指标。二级指标重点关注本项目政府采购项目立项、预算编制、采购程序合规性、合同履约产出、验收情况，以及取得的效果。主要选取了采购立项依据充分性、采购项目立项程序规范性、采购预算编制科学性、采购资金到位和支付及时性</w:t>
      </w:r>
      <w:r>
        <w:rPr>
          <w:rFonts w:hint="eastAsia" w:ascii="FangSong" w:hAnsi="FangSong" w:eastAsia="FangSong" w:cs="FangSong"/>
          <w:spacing w:val="13"/>
          <w:sz w:val="31"/>
          <w:szCs w:val="31"/>
          <w:lang w:eastAsia="zh-CN"/>
        </w:rPr>
        <w:t>、</w:t>
      </w:r>
      <w:r>
        <w:rPr>
          <w:rFonts w:ascii="FangSong" w:hAnsi="FangSong" w:eastAsia="FangSong" w:cs="FangSong"/>
          <w:spacing w:val="13"/>
          <w:sz w:val="31"/>
          <w:szCs w:val="31"/>
        </w:rPr>
        <w:t>采购程序合规性、合同履约符合性等27个三级指标（具体指标详见附件1）。</w:t>
      </w:r>
    </w:p>
    <w:p>
      <w:pPr>
        <w:spacing w:before="251" w:line="222" w:lineRule="auto"/>
        <w:ind w:left="664"/>
        <w:outlineLvl w:val="2"/>
        <w:rPr>
          <w:rFonts w:ascii="FangSong" w:hAnsi="FangSong" w:eastAsia="FangSong" w:cs="FangSong"/>
          <w:sz w:val="31"/>
          <w:szCs w:val="31"/>
        </w:rPr>
      </w:pPr>
      <w:r>
        <w:rPr>
          <w:rFonts w:ascii="FangSong" w:hAnsi="FangSong" w:eastAsia="FangSong" w:cs="FangSong"/>
          <w:spacing w:val="5"/>
          <w:sz w:val="31"/>
          <w:szCs w:val="31"/>
          <w14:textOutline w14:w="5793" w14:cap="sq" w14:cmpd="sng">
            <w14:solidFill>
              <w14:srgbClr w14:val="000000"/>
            </w14:solidFill>
            <w14:prstDash w14:val="solid"/>
            <w14:bevel/>
          </w14:textOutline>
        </w:rPr>
        <w:t>2.评价标准</w:t>
      </w:r>
    </w:p>
    <w:p>
      <w:pPr>
        <w:spacing w:before="245" w:line="372" w:lineRule="auto"/>
        <w:ind w:left="5" w:firstLine="646"/>
        <w:jc w:val="both"/>
        <w:rPr>
          <w:rFonts w:ascii="FangSong" w:hAnsi="FangSong" w:eastAsia="FangSong" w:cs="FangSong"/>
          <w:sz w:val="31"/>
          <w:szCs w:val="31"/>
        </w:rPr>
      </w:pPr>
      <w:r>
        <w:rPr>
          <w:rFonts w:ascii="FangSong" w:hAnsi="FangSong" w:eastAsia="FangSong" w:cs="FangSong"/>
          <w:spacing w:val="13"/>
          <w:sz w:val="31"/>
          <w:szCs w:val="31"/>
        </w:rPr>
        <w:t>本次评价在完善评价指标体系设定基础上，绩效评价工作组依据绩效评价基本原理，按照内蒙古人民政府办公厅《内蒙</w:t>
      </w:r>
      <w:r>
        <w:rPr>
          <w:rFonts w:ascii="FangSong" w:hAnsi="FangSong" w:eastAsia="FangSong" w:cs="FangSong"/>
          <w:spacing w:val="17"/>
          <w:sz w:val="31"/>
          <w:szCs w:val="31"/>
        </w:rPr>
        <w:t>古自治区项目支出绩效评价管理办法》（内政办发〔</w:t>
      </w:r>
      <w:r>
        <w:rPr>
          <w:rFonts w:ascii="Times New Roman" w:hAnsi="Times New Roman" w:eastAsia="Times New Roman" w:cs="Times New Roman"/>
          <w:spacing w:val="17"/>
          <w:sz w:val="31"/>
          <w:szCs w:val="31"/>
        </w:rPr>
        <w:t>2021</w:t>
      </w:r>
      <w:r>
        <w:rPr>
          <w:rFonts w:ascii="FangSong" w:hAnsi="FangSong" w:eastAsia="FangSong" w:cs="FangSong"/>
          <w:spacing w:val="17"/>
          <w:sz w:val="31"/>
          <w:szCs w:val="31"/>
        </w:rPr>
        <w:t>〕</w:t>
      </w:r>
      <w:r>
        <w:rPr>
          <w:rFonts w:ascii="Times New Roman" w:hAnsi="Times New Roman" w:eastAsia="Times New Roman" w:cs="Times New Roman"/>
          <w:spacing w:val="17"/>
          <w:sz w:val="31"/>
          <w:szCs w:val="31"/>
        </w:rPr>
        <w:t>5</w:t>
      </w:r>
      <w:r>
        <w:rPr>
          <w:rFonts w:ascii="FangSong" w:hAnsi="FangSong" w:eastAsia="FangSong" w:cs="FangSong"/>
          <w:spacing w:val="13"/>
          <w:sz w:val="31"/>
          <w:szCs w:val="31"/>
        </w:rPr>
        <w:t>号）及《呼和浩特市预算支出绩效评价管理办法》（呼政办字</w:t>
      </w: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2020</w:t>
      </w: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77</w:t>
      </w:r>
      <w:r>
        <w:rPr>
          <w:rFonts w:ascii="FangSong" w:hAnsi="FangSong" w:eastAsia="FangSong" w:cs="FangSong"/>
          <w:spacing w:val="8"/>
          <w:sz w:val="31"/>
          <w:szCs w:val="31"/>
        </w:rPr>
        <w:t>号）文件，分别按照计划标准、行业标准、历史标</w:t>
      </w:r>
      <w:r>
        <w:rPr>
          <w:rFonts w:ascii="FangSong" w:hAnsi="FangSong" w:eastAsia="FangSong" w:cs="FangSong"/>
          <w:spacing w:val="13"/>
          <w:sz w:val="31"/>
          <w:szCs w:val="31"/>
        </w:rPr>
        <w:t>准、政府采购响应文件中承诺的标准等对各三级指标设定了详细的评分标准，明确评分结果由评价综合得分确定，项目评价</w:t>
      </w:r>
      <w:r>
        <w:rPr>
          <w:rFonts w:ascii="FangSong" w:hAnsi="FangSong" w:eastAsia="FangSong" w:cs="FangSong"/>
          <w:spacing w:val="7"/>
          <w:sz w:val="31"/>
          <w:szCs w:val="31"/>
        </w:rPr>
        <w:t>综合得分由各三级指标得分汇总形成。</w:t>
      </w:r>
    </w:p>
    <w:p>
      <w:pPr>
        <w:spacing w:before="250" w:line="624" w:lineRule="exact"/>
        <w:ind w:left="647"/>
        <w:rPr>
          <w:rFonts w:ascii="FangSong" w:hAnsi="FangSong" w:eastAsia="FangSong" w:cs="FangSong"/>
          <w:sz w:val="31"/>
          <w:szCs w:val="31"/>
        </w:rPr>
      </w:pPr>
      <w:r>
        <w:rPr>
          <w:rFonts w:ascii="FangSong" w:hAnsi="FangSong" w:eastAsia="FangSong" w:cs="FangSong"/>
          <w:spacing w:val="9"/>
          <w:position w:val="23"/>
          <w:sz w:val="31"/>
          <w:szCs w:val="31"/>
        </w:rPr>
        <w:t>根据得分将评价结果划分为四个等级，分别为：</w:t>
      </w:r>
    </w:p>
    <w:p>
      <w:pPr>
        <w:spacing w:before="1" w:line="222" w:lineRule="auto"/>
        <w:ind w:left="651"/>
        <w:rPr>
          <w:rFonts w:ascii="FangSong" w:hAnsi="FangSong" w:eastAsia="FangSong" w:cs="FangSong"/>
          <w:sz w:val="31"/>
          <w:szCs w:val="31"/>
        </w:rPr>
      </w:pPr>
      <w:r>
        <w:rPr>
          <w:rFonts w:ascii="FangSong" w:hAnsi="FangSong" w:eastAsia="FangSong" w:cs="FangSong"/>
          <w:spacing w:val="24"/>
          <w:sz w:val="31"/>
          <w:szCs w:val="31"/>
        </w:rPr>
        <w:t>优(</w:t>
      </w:r>
      <w:r>
        <w:rPr>
          <w:rFonts w:ascii="Times New Roman" w:hAnsi="Times New Roman" w:eastAsia="Times New Roman" w:cs="Times New Roman"/>
          <w:spacing w:val="24"/>
          <w:sz w:val="31"/>
          <w:szCs w:val="31"/>
        </w:rPr>
        <w:t>≥90</w:t>
      </w:r>
      <w:r>
        <w:rPr>
          <w:rFonts w:ascii="FangSong" w:hAnsi="FangSong" w:eastAsia="FangSong" w:cs="FangSong"/>
          <w:spacing w:val="24"/>
          <w:sz w:val="31"/>
          <w:szCs w:val="31"/>
        </w:rPr>
        <w:t>分）</w:t>
      </w:r>
    </w:p>
    <w:p>
      <w:pPr>
        <w:spacing w:before="250" w:line="624" w:lineRule="exact"/>
        <w:ind w:left="713"/>
        <w:rPr>
          <w:rFonts w:ascii="FangSong" w:hAnsi="FangSong" w:eastAsia="FangSong" w:cs="FangSong"/>
          <w:sz w:val="31"/>
          <w:szCs w:val="31"/>
        </w:rPr>
      </w:pPr>
      <w:r>
        <w:rPr>
          <w:rFonts w:ascii="FangSong" w:hAnsi="FangSong" w:eastAsia="FangSong" w:cs="FangSong"/>
          <w:spacing w:val="19"/>
          <w:position w:val="23"/>
          <w:sz w:val="31"/>
          <w:szCs w:val="31"/>
        </w:rPr>
        <w:t>良(</w:t>
      </w:r>
      <w:r>
        <w:rPr>
          <w:rFonts w:ascii="Times New Roman" w:hAnsi="Times New Roman" w:eastAsia="Times New Roman" w:cs="Times New Roman"/>
          <w:spacing w:val="19"/>
          <w:position w:val="23"/>
          <w:sz w:val="31"/>
          <w:szCs w:val="31"/>
        </w:rPr>
        <w:t>≥80</w:t>
      </w:r>
      <w:r>
        <w:rPr>
          <w:rFonts w:ascii="FangSong" w:hAnsi="FangSong" w:eastAsia="FangSong" w:cs="FangSong"/>
          <w:spacing w:val="19"/>
          <w:position w:val="23"/>
          <w:sz w:val="31"/>
          <w:szCs w:val="31"/>
        </w:rPr>
        <w:t>分</w:t>
      </w:r>
      <w:r>
        <w:rPr>
          <w:rFonts w:ascii="FangSong" w:hAnsi="FangSong" w:eastAsia="FangSong" w:cs="FangSong"/>
          <w:spacing w:val="-59"/>
          <w:position w:val="23"/>
          <w:sz w:val="31"/>
          <w:szCs w:val="31"/>
        </w:rPr>
        <w:t>，＜</w:t>
      </w:r>
      <w:r>
        <w:rPr>
          <w:rFonts w:ascii="Times New Roman" w:hAnsi="Times New Roman" w:eastAsia="Times New Roman" w:cs="Times New Roman"/>
          <w:spacing w:val="19"/>
          <w:position w:val="23"/>
          <w:sz w:val="31"/>
          <w:szCs w:val="31"/>
        </w:rPr>
        <w:t>90</w:t>
      </w:r>
      <w:r>
        <w:rPr>
          <w:rFonts w:ascii="FangSong" w:hAnsi="FangSong" w:eastAsia="FangSong" w:cs="FangSong"/>
          <w:spacing w:val="19"/>
          <w:position w:val="23"/>
          <w:sz w:val="31"/>
          <w:szCs w:val="31"/>
        </w:rPr>
        <w:t>分）</w:t>
      </w:r>
    </w:p>
    <w:p>
      <w:pPr>
        <w:spacing w:before="1" w:line="222" w:lineRule="auto"/>
        <w:ind w:left="688"/>
        <w:rPr>
          <w:rFonts w:ascii="FangSong" w:hAnsi="FangSong" w:eastAsia="FangSong" w:cs="FangSong"/>
          <w:sz w:val="31"/>
          <w:szCs w:val="31"/>
        </w:rPr>
      </w:pPr>
      <w:r>
        <w:rPr>
          <w:rFonts w:ascii="FangSong" w:hAnsi="FangSong" w:eastAsia="FangSong" w:cs="FangSong"/>
          <w:spacing w:val="21"/>
          <w:sz w:val="31"/>
          <w:szCs w:val="31"/>
        </w:rPr>
        <w:t>中(</w:t>
      </w:r>
      <w:r>
        <w:rPr>
          <w:rFonts w:ascii="Times New Roman" w:hAnsi="Times New Roman" w:eastAsia="Times New Roman" w:cs="Times New Roman"/>
          <w:spacing w:val="21"/>
          <w:sz w:val="31"/>
          <w:szCs w:val="31"/>
        </w:rPr>
        <w:t>≥60</w:t>
      </w:r>
      <w:r>
        <w:rPr>
          <w:rFonts w:ascii="FangSong" w:hAnsi="FangSong" w:eastAsia="FangSong" w:cs="FangSong"/>
          <w:spacing w:val="21"/>
          <w:sz w:val="31"/>
          <w:szCs w:val="31"/>
        </w:rPr>
        <w:t>分</w:t>
      </w:r>
      <w:r>
        <w:rPr>
          <w:rFonts w:ascii="FangSong" w:hAnsi="FangSong" w:eastAsia="FangSong" w:cs="FangSong"/>
          <w:spacing w:val="-58"/>
          <w:sz w:val="31"/>
          <w:szCs w:val="31"/>
        </w:rPr>
        <w:t>，＜</w:t>
      </w:r>
      <w:r>
        <w:rPr>
          <w:rFonts w:ascii="Times New Roman" w:hAnsi="Times New Roman" w:eastAsia="Times New Roman" w:cs="Times New Roman"/>
          <w:spacing w:val="21"/>
          <w:sz w:val="31"/>
          <w:szCs w:val="31"/>
        </w:rPr>
        <w:t>80</w:t>
      </w:r>
      <w:r>
        <w:rPr>
          <w:rFonts w:ascii="FangSong" w:hAnsi="FangSong" w:eastAsia="FangSong" w:cs="FangSong"/>
          <w:spacing w:val="21"/>
          <w:sz w:val="31"/>
          <w:szCs w:val="31"/>
        </w:rPr>
        <w:t>分）</w:t>
      </w:r>
    </w:p>
    <w:p>
      <w:pPr>
        <w:spacing w:before="250" w:line="224" w:lineRule="auto"/>
        <w:ind w:left="661"/>
        <w:rPr>
          <w:rFonts w:ascii="FangSong" w:hAnsi="FangSong" w:eastAsia="FangSong" w:cs="FangSong"/>
          <w:sz w:val="31"/>
          <w:szCs w:val="31"/>
        </w:rPr>
      </w:pPr>
      <w:r>
        <w:rPr>
          <w:rFonts w:ascii="FangSong" w:hAnsi="FangSong" w:eastAsia="FangSong" w:cs="FangSong"/>
          <w:spacing w:val="15"/>
          <w:sz w:val="31"/>
          <w:szCs w:val="31"/>
        </w:rPr>
        <w:t>差</w:t>
      </w:r>
      <w:r>
        <w:rPr>
          <w:rFonts w:ascii="FangSong" w:hAnsi="FangSong" w:eastAsia="FangSong" w:cs="FangSong"/>
          <w:spacing w:val="-30"/>
          <w:sz w:val="31"/>
          <w:szCs w:val="31"/>
        </w:rPr>
        <w:t>（＜</w:t>
      </w:r>
      <w:r>
        <w:rPr>
          <w:rFonts w:ascii="Times New Roman" w:hAnsi="Times New Roman" w:eastAsia="Times New Roman" w:cs="Times New Roman"/>
          <w:spacing w:val="15"/>
          <w:sz w:val="31"/>
          <w:szCs w:val="31"/>
        </w:rPr>
        <w:t>60</w:t>
      </w:r>
      <w:r>
        <w:rPr>
          <w:rFonts w:ascii="FangSong" w:hAnsi="FangSong" w:eastAsia="FangSong" w:cs="FangSong"/>
          <w:spacing w:val="15"/>
          <w:sz w:val="31"/>
          <w:szCs w:val="31"/>
        </w:rPr>
        <w:t>分）</w:t>
      </w:r>
    </w:p>
    <w:p>
      <w:pPr>
        <w:spacing w:before="248" w:line="222" w:lineRule="auto"/>
        <w:ind w:left="655"/>
        <w:rPr>
          <w:rFonts w:ascii="FangSong" w:hAnsi="FangSong" w:eastAsia="FangSong" w:cs="FangSong"/>
          <w:sz w:val="31"/>
          <w:szCs w:val="31"/>
        </w:rPr>
      </w:pPr>
      <w:r>
        <w:rPr>
          <w:rFonts w:ascii="FangSong" w:hAnsi="FangSong" w:eastAsia="FangSong" w:cs="FangSong"/>
          <w:spacing w:val="8"/>
          <w:sz w:val="31"/>
          <w:szCs w:val="31"/>
        </w:rPr>
        <w:t>项目评价体系表综合得分计算过程：</w:t>
      </w:r>
    </w:p>
    <w:p>
      <w:pPr>
        <w:spacing w:before="193" w:line="429" w:lineRule="exact"/>
        <w:ind w:left="675"/>
        <w:rPr>
          <w:rFonts w:ascii="FangSong" w:hAnsi="FangSong" w:eastAsia="FangSong" w:cs="FangSong"/>
          <w:sz w:val="31"/>
          <w:szCs w:val="31"/>
        </w:rPr>
      </w:pPr>
      <w:r>
        <w:rPr>
          <w:rFonts w:ascii="FangSong" w:hAnsi="FangSong" w:eastAsia="FangSong" w:cs="FangSong"/>
          <w:spacing w:val="7"/>
          <w:position w:val="3"/>
          <w:sz w:val="31"/>
          <w:szCs w:val="31"/>
        </w:rPr>
        <w:t>三级指标评分</w:t>
      </w:r>
      <w:r>
        <w:rPr>
          <w:rFonts w:ascii="Times New Roman" w:hAnsi="Times New Roman" w:eastAsia="Times New Roman" w:cs="Times New Roman"/>
          <w:spacing w:val="7"/>
          <w:position w:val="3"/>
          <w:sz w:val="31"/>
          <w:szCs w:val="31"/>
        </w:rPr>
        <w:t>=∑</w:t>
      </w:r>
      <w:r>
        <w:rPr>
          <w:rFonts w:ascii="FangSong" w:hAnsi="FangSong" w:eastAsia="FangSong" w:cs="FangSong"/>
          <w:spacing w:val="7"/>
          <w:position w:val="3"/>
          <w:sz w:val="31"/>
          <w:szCs w:val="31"/>
        </w:rPr>
        <w:t>本级所含有的指标小项得分</w:t>
      </w:r>
    </w:p>
    <w:p>
      <w:pPr>
        <w:spacing w:before="99" w:line="429" w:lineRule="exact"/>
        <w:ind w:left="669"/>
        <w:rPr>
          <w:rFonts w:ascii="FangSong" w:hAnsi="FangSong" w:eastAsia="FangSong" w:cs="FangSong"/>
          <w:sz w:val="31"/>
          <w:szCs w:val="31"/>
        </w:rPr>
      </w:pPr>
      <w:r>
        <w:rPr>
          <w:rFonts w:ascii="FangSong" w:hAnsi="FangSong" w:eastAsia="FangSong" w:cs="FangSong"/>
          <w:spacing w:val="8"/>
          <w:position w:val="3"/>
          <w:sz w:val="31"/>
          <w:szCs w:val="31"/>
        </w:rPr>
        <w:t>二级指标评分</w:t>
      </w:r>
      <w:r>
        <w:rPr>
          <w:rFonts w:ascii="Times New Roman" w:hAnsi="Times New Roman" w:eastAsia="Times New Roman" w:cs="Times New Roman"/>
          <w:spacing w:val="8"/>
          <w:position w:val="3"/>
          <w:sz w:val="31"/>
          <w:szCs w:val="31"/>
        </w:rPr>
        <w:t>=∑</w:t>
      </w:r>
      <w:r>
        <w:rPr>
          <w:rFonts w:ascii="FangSong" w:hAnsi="FangSong" w:eastAsia="FangSong" w:cs="FangSong"/>
          <w:spacing w:val="8"/>
          <w:position w:val="3"/>
          <w:sz w:val="31"/>
          <w:szCs w:val="31"/>
        </w:rPr>
        <w:t>本级所含有的三级指标得分</w:t>
      </w:r>
    </w:p>
    <w:p>
      <w:pPr>
        <w:spacing w:before="194" w:line="430" w:lineRule="exact"/>
        <w:ind w:left="671"/>
        <w:rPr>
          <w:rFonts w:ascii="FangSong" w:hAnsi="FangSong" w:eastAsia="FangSong" w:cs="FangSong"/>
          <w:sz w:val="31"/>
          <w:szCs w:val="31"/>
        </w:rPr>
      </w:pPr>
      <w:r>
        <w:rPr>
          <w:rFonts w:ascii="FangSong" w:hAnsi="FangSong" w:eastAsia="FangSong" w:cs="FangSong"/>
          <w:spacing w:val="7"/>
          <w:position w:val="3"/>
          <w:sz w:val="31"/>
          <w:szCs w:val="31"/>
        </w:rPr>
        <w:t>一级指标评分</w:t>
      </w:r>
      <w:r>
        <w:rPr>
          <w:rFonts w:ascii="Times New Roman" w:hAnsi="Times New Roman" w:eastAsia="Times New Roman" w:cs="Times New Roman"/>
          <w:spacing w:val="7"/>
          <w:position w:val="3"/>
          <w:sz w:val="31"/>
          <w:szCs w:val="31"/>
        </w:rPr>
        <w:t>=∑</w:t>
      </w:r>
      <w:r>
        <w:rPr>
          <w:rFonts w:ascii="FangSong" w:hAnsi="FangSong" w:eastAsia="FangSong" w:cs="FangSong"/>
          <w:spacing w:val="7"/>
          <w:position w:val="3"/>
          <w:sz w:val="31"/>
          <w:szCs w:val="31"/>
        </w:rPr>
        <w:t>本级所含有的二级指标得分</w:t>
      </w:r>
    </w:p>
    <w:p>
      <w:pPr>
        <w:spacing w:before="254" w:line="222" w:lineRule="auto"/>
        <w:ind w:left="651"/>
        <w:rPr>
          <w:rFonts w:ascii="FangSong" w:hAnsi="FangSong" w:eastAsia="FangSong" w:cs="FangSong"/>
          <w:sz w:val="31"/>
          <w:szCs w:val="31"/>
        </w:rPr>
      </w:pPr>
      <w:r>
        <w:rPr>
          <w:rFonts w:ascii="FangSong" w:hAnsi="FangSong" w:eastAsia="FangSong" w:cs="FangSong"/>
          <w:spacing w:val="9"/>
          <w:sz w:val="31"/>
          <w:szCs w:val="31"/>
        </w:rPr>
        <w:t>评价综合得分依据各一级评价指标分值汇总得</w:t>
      </w:r>
      <w:r>
        <w:rPr>
          <w:rFonts w:ascii="FangSong" w:hAnsi="FangSong" w:eastAsia="FangSong" w:cs="FangSong"/>
          <w:spacing w:val="8"/>
          <w:sz w:val="31"/>
          <w:szCs w:val="31"/>
        </w:rPr>
        <w:t>出。</w:t>
      </w:r>
    </w:p>
    <w:p>
      <w:pPr>
        <w:spacing w:before="249" w:line="220" w:lineRule="auto"/>
        <w:ind w:left="643"/>
        <w:outlineLvl w:val="1"/>
        <w:rPr>
          <w:rFonts w:ascii="KaiTi" w:hAnsi="KaiTi" w:eastAsia="KaiTi" w:cs="KaiTi"/>
          <w:sz w:val="31"/>
          <w:szCs w:val="31"/>
        </w:rPr>
      </w:pPr>
      <w:bookmarkStart w:id="11" w:name="bookmark12"/>
      <w:bookmarkEnd w:id="11"/>
      <w:r>
        <w:rPr>
          <w:rFonts w:ascii="KaiTi" w:hAnsi="KaiTi" w:eastAsia="KaiTi" w:cs="KaiTi"/>
          <w:spacing w:val="10"/>
          <w:sz w:val="31"/>
          <w:szCs w:val="31"/>
          <w14:textOutline w14:w="5793" w14:cap="sq" w14:cmpd="sng">
            <w14:solidFill>
              <w14:srgbClr w14:val="000000"/>
            </w14:solidFill>
            <w14:prstDash w14:val="solid"/>
            <w14:bevel/>
          </w14:textOutline>
        </w:rPr>
        <w:t>（四）绩效评价工作过程</w:t>
      </w:r>
    </w:p>
    <w:p>
      <w:pPr>
        <w:spacing w:before="255" w:line="624" w:lineRule="exact"/>
        <w:jc w:val="right"/>
        <w:rPr>
          <w:rFonts w:ascii="FangSong" w:hAnsi="FangSong" w:eastAsia="FangSong" w:cs="FangSong"/>
          <w:sz w:val="31"/>
          <w:szCs w:val="31"/>
        </w:rPr>
      </w:pPr>
      <w:r>
        <w:rPr>
          <w:rFonts w:ascii="FangSong" w:hAnsi="FangSong" w:eastAsia="FangSong" w:cs="FangSong"/>
          <w:spacing w:val="13"/>
          <w:position w:val="23"/>
          <w:sz w:val="31"/>
          <w:szCs w:val="31"/>
        </w:rPr>
        <w:t>本次评价工作采用市财政局主导，本事务所具体实施，市</w:t>
      </w:r>
    </w:p>
    <w:p>
      <w:pPr>
        <w:spacing w:line="222" w:lineRule="auto"/>
        <w:ind w:left="14"/>
        <w:rPr>
          <w:rFonts w:ascii="FangSong" w:hAnsi="FangSong" w:eastAsia="FangSong" w:cs="FangSong"/>
          <w:sz w:val="31"/>
          <w:szCs w:val="31"/>
        </w:rPr>
      </w:pPr>
      <w:r>
        <w:rPr>
          <w:rFonts w:ascii="FangSong" w:hAnsi="FangSong" w:eastAsia="FangSong" w:cs="FangSong"/>
          <w:spacing w:val="9"/>
          <w:sz w:val="31"/>
          <w:szCs w:val="31"/>
        </w:rPr>
        <w:t>管网中心、市供排水公司及排水分公司配合的方式</w:t>
      </w:r>
      <w:r>
        <w:rPr>
          <w:rFonts w:ascii="FangSong" w:hAnsi="FangSong" w:eastAsia="FangSong" w:cs="FangSong"/>
          <w:spacing w:val="8"/>
          <w:sz w:val="31"/>
          <w:szCs w:val="31"/>
        </w:rPr>
        <w:t>开展。</w:t>
      </w:r>
    </w:p>
    <w:p>
      <w:pPr>
        <w:spacing w:before="250" w:line="222" w:lineRule="auto"/>
        <w:ind w:left="671"/>
        <w:outlineLvl w:val="2"/>
        <w:rPr>
          <w:rFonts w:ascii="FangSong" w:hAnsi="FangSong" w:eastAsia="FangSong" w:cs="FangSong"/>
          <w:sz w:val="31"/>
          <w:szCs w:val="31"/>
        </w:rPr>
      </w:pPr>
      <w:r>
        <w:rPr>
          <w:rFonts w:ascii="FangSong" w:hAnsi="FangSong" w:eastAsia="FangSong" w:cs="FangSong"/>
          <w:spacing w:val="3"/>
          <w:sz w:val="31"/>
          <w:szCs w:val="31"/>
          <w14:textOutline w14:w="5793" w14:cap="sq" w14:cmpd="sng">
            <w14:solidFill>
              <w14:srgbClr w14:val="000000"/>
            </w14:solidFill>
            <w14:prstDash w14:val="solid"/>
            <w14:bevel/>
          </w14:textOutline>
        </w:rPr>
        <w:t>1.准备阶段</w:t>
      </w:r>
    </w:p>
    <w:p>
      <w:pPr>
        <w:spacing w:before="252" w:line="222"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1</w:t>
      </w:r>
      <w:r>
        <w:rPr>
          <w:rFonts w:ascii="FangSong" w:hAnsi="FangSong" w:eastAsia="FangSong" w:cs="FangSong"/>
          <w:spacing w:val="8"/>
          <w:sz w:val="31"/>
          <w:szCs w:val="31"/>
        </w:rPr>
        <w:t>）接受评价任务</w:t>
      </w:r>
    </w:p>
    <w:p>
      <w:pPr>
        <w:spacing w:before="251" w:line="624" w:lineRule="exact"/>
        <w:jc w:val="right"/>
        <w:rPr>
          <w:rFonts w:ascii="FangSong" w:hAnsi="FangSong" w:eastAsia="FangSong" w:cs="FangSong"/>
          <w:sz w:val="31"/>
          <w:szCs w:val="31"/>
        </w:rPr>
      </w:pPr>
      <w:r>
        <w:rPr>
          <w:rFonts w:ascii="FangSong" w:hAnsi="FangSong" w:eastAsia="FangSong" w:cs="FangSong"/>
          <w:spacing w:val="13"/>
          <w:position w:val="23"/>
          <w:sz w:val="31"/>
          <w:szCs w:val="31"/>
        </w:rPr>
        <w:t>本事务所受市财政局委托对本项目进行绩效评价，明确绩</w:t>
      </w:r>
    </w:p>
    <w:p>
      <w:pPr>
        <w:spacing w:before="1" w:line="221" w:lineRule="auto"/>
        <w:ind w:left="21"/>
        <w:rPr>
          <w:rFonts w:ascii="FangSong" w:hAnsi="FangSong" w:eastAsia="FangSong" w:cs="FangSong"/>
          <w:sz w:val="31"/>
          <w:szCs w:val="31"/>
        </w:rPr>
      </w:pPr>
      <w:r>
        <w:rPr>
          <w:rFonts w:ascii="FangSong" w:hAnsi="FangSong" w:eastAsia="FangSong" w:cs="FangSong"/>
          <w:spacing w:val="8"/>
          <w:sz w:val="31"/>
          <w:szCs w:val="31"/>
        </w:rPr>
        <w:t>效评价目的、范围、对象、重点及其他要求。</w:t>
      </w:r>
    </w:p>
    <w:p>
      <w:pPr>
        <w:spacing w:before="252" w:line="220" w:lineRule="auto"/>
        <w:ind w:left="665"/>
        <w:rPr>
          <w:rFonts w:ascii="FangSong" w:hAnsi="FangSong" w:eastAsia="FangSong" w:cs="FangSong"/>
          <w:sz w:val="31"/>
          <w:szCs w:val="31"/>
        </w:rPr>
      </w:pPr>
      <w:r>
        <w:rPr>
          <w:rFonts w:ascii="FangSong" w:hAnsi="FangSong" w:eastAsia="FangSong" w:cs="FangSong"/>
          <w:spacing w:val="5"/>
          <w:sz w:val="31"/>
          <w:szCs w:val="31"/>
        </w:rPr>
        <w:t>市财政局下达绩效评价通知书，以便于工作开展。</w:t>
      </w:r>
    </w:p>
    <w:p>
      <w:pPr>
        <w:spacing w:before="255" w:line="222"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2</w:t>
      </w:r>
      <w:r>
        <w:rPr>
          <w:rFonts w:ascii="FangSong" w:hAnsi="FangSong" w:eastAsia="FangSong" w:cs="FangSong"/>
          <w:spacing w:val="8"/>
          <w:sz w:val="31"/>
          <w:szCs w:val="31"/>
        </w:rPr>
        <w:t>）项目组织安排</w:t>
      </w:r>
    </w:p>
    <w:p>
      <w:pPr>
        <w:spacing w:before="251" w:line="624" w:lineRule="exact"/>
        <w:ind w:right="14"/>
        <w:jc w:val="right"/>
        <w:rPr>
          <w:rFonts w:ascii="FangSong" w:hAnsi="FangSong" w:eastAsia="FangSong" w:cs="FangSong"/>
          <w:sz w:val="31"/>
          <w:szCs w:val="31"/>
        </w:rPr>
      </w:pPr>
      <w:r>
        <w:rPr>
          <w:rFonts w:ascii="FangSong" w:hAnsi="FangSong" w:eastAsia="FangSong" w:cs="FangSong"/>
          <w:spacing w:val="12"/>
          <w:position w:val="23"/>
          <w:sz w:val="31"/>
          <w:szCs w:val="31"/>
        </w:rPr>
        <w:t>本事务所成立绩效评价工作组，并组建绩效评价专家组，</w:t>
      </w:r>
    </w:p>
    <w:p>
      <w:pPr>
        <w:spacing w:line="220" w:lineRule="auto"/>
        <w:ind w:left="43"/>
        <w:rPr>
          <w:rFonts w:ascii="FangSong" w:hAnsi="FangSong" w:eastAsia="FangSong" w:cs="FangSong"/>
          <w:sz w:val="31"/>
          <w:szCs w:val="31"/>
        </w:rPr>
      </w:pPr>
      <w:r>
        <w:rPr>
          <w:rFonts w:ascii="FangSong" w:hAnsi="FangSong" w:eastAsia="FangSong" w:cs="FangSong"/>
          <w:spacing w:val="7"/>
          <w:sz w:val="31"/>
          <w:szCs w:val="31"/>
        </w:rPr>
        <w:t>明确分工及职责，并针对所评价项目实施培训。</w:t>
      </w:r>
    </w:p>
    <w:p>
      <w:pPr>
        <w:spacing w:before="255" w:line="220"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3</w:t>
      </w:r>
      <w:r>
        <w:rPr>
          <w:rFonts w:ascii="FangSong" w:hAnsi="FangSong" w:eastAsia="FangSong" w:cs="FangSong"/>
          <w:spacing w:val="8"/>
          <w:sz w:val="31"/>
          <w:szCs w:val="31"/>
        </w:rPr>
        <w:t>）开进点工作会议</w:t>
      </w:r>
    </w:p>
    <w:p>
      <w:pPr>
        <w:spacing w:before="254" w:line="624" w:lineRule="exact"/>
        <w:jc w:val="right"/>
        <w:rPr>
          <w:rFonts w:ascii="FangSong" w:hAnsi="FangSong" w:eastAsia="FangSong" w:cs="FangSong"/>
          <w:sz w:val="31"/>
          <w:szCs w:val="31"/>
        </w:rPr>
      </w:pPr>
      <w:r>
        <w:rPr>
          <w:rFonts w:ascii="FangSong" w:hAnsi="FangSong" w:eastAsia="FangSong" w:cs="FangSong"/>
          <w:spacing w:val="11"/>
          <w:position w:val="23"/>
          <w:sz w:val="31"/>
          <w:szCs w:val="31"/>
        </w:rPr>
        <w:t>由本事务所组织，市财政局牵头、绩效评价专家参加。会</w:t>
      </w:r>
    </w:p>
    <w:p>
      <w:pPr>
        <w:spacing w:line="220" w:lineRule="auto"/>
        <w:ind w:left="13"/>
        <w:rPr>
          <w:rFonts w:ascii="FangSong" w:hAnsi="FangSong" w:eastAsia="FangSong" w:cs="FangSong"/>
          <w:sz w:val="31"/>
          <w:szCs w:val="31"/>
        </w:rPr>
      </w:pPr>
      <w:r>
        <w:rPr>
          <w:rFonts w:ascii="FangSong" w:hAnsi="FangSong" w:eastAsia="FangSong" w:cs="FangSong"/>
          <w:spacing w:val="8"/>
          <w:sz w:val="31"/>
          <w:szCs w:val="31"/>
        </w:rPr>
        <w:t>议确定了绩效评价计划、布置资料清单。</w:t>
      </w:r>
    </w:p>
    <w:p>
      <w:pPr>
        <w:spacing w:before="255" w:line="222" w:lineRule="auto"/>
        <w:ind w:left="643"/>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4</w:t>
      </w:r>
      <w:r>
        <w:rPr>
          <w:rFonts w:ascii="FangSong" w:hAnsi="FangSong" w:eastAsia="FangSong" w:cs="FangSong"/>
          <w:spacing w:val="9"/>
          <w:sz w:val="31"/>
          <w:szCs w:val="31"/>
        </w:rPr>
        <w:t>）初步调研项目实施情况及确定评价方案</w:t>
      </w:r>
    </w:p>
    <w:p>
      <w:pPr>
        <w:spacing w:before="249" w:line="372" w:lineRule="auto"/>
        <w:ind w:left="4" w:firstLine="656"/>
        <w:rPr>
          <w:rFonts w:ascii="FangSong" w:hAnsi="FangSong" w:eastAsia="FangSong" w:cs="FangSong"/>
          <w:sz w:val="31"/>
          <w:szCs w:val="31"/>
        </w:rPr>
      </w:pPr>
      <w:r>
        <w:rPr>
          <w:rFonts w:ascii="FangSong" w:hAnsi="FangSong" w:eastAsia="FangSong" w:cs="FangSong"/>
          <w:spacing w:val="12"/>
          <w:sz w:val="31"/>
          <w:szCs w:val="31"/>
        </w:rPr>
        <w:t>绩效评价工作组向市管网中心、市供排水分公司了解、调</w:t>
      </w:r>
      <w:r>
        <w:rPr>
          <w:rFonts w:ascii="FangSong" w:hAnsi="FangSong" w:eastAsia="FangSong" w:cs="FangSong"/>
          <w:spacing w:val="13"/>
          <w:sz w:val="31"/>
          <w:szCs w:val="31"/>
        </w:rPr>
        <w:t>研项目内容及实施情况。制定具体评价方案、绩效评价指标体系表及评价标准，确定了各阶段的工作内容、进度安排和各方</w:t>
      </w:r>
    </w:p>
    <w:p>
      <w:pPr>
        <w:spacing w:line="220" w:lineRule="auto"/>
        <w:ind w:left="26"/>
        <w:rPr>
          <w:rFonts w:ascii="FangSong" w:hAnsi="FangSong" w:eastAsia="FangSong" w:cs="FangSong"/>
          <w:sz w:val="31"/>
          <w:szCs w:val="31"/>
        </w:rPr>
      </w:pPr>
      <w:r>
        <w:rPr>
          <w:rFonts w:ascii="FangSong" w:hAnsi="FangSong" w:eastAsia="FangSong" w:cs="FangSong"/>
          <w:spacing w:val="7"/>
          <w:sz w:val="31"/>
          <w:szCs w:val="31"/>
        </w:rPr>
        <w:t>职责，并补充细化资料清单。</w:t>
      </w:r>
    </w:p>
    <w:p>
      <w:pPr>
        <w:spacing w:before="157" w:line="222" w:lineRule="auto"/>
        <w:ind w:left="664"/>
        <w:outlineLvl w:val="2"/>
        <w:rPr>
          <w:rFonts w:ascii="FangSong" w:hAnsi="FangSong" w:eastAsia="FangSong" w:cs="FangSong"/>
          <w:sz w:val="31"/>
          <w:szCs w:val="31"/>
        </w:rPr>
      </w:pPr>
      <w:r>
        <w:rPr>
          <w:rFonts w:ascii="FangSong" w:hAnsi="FangSong" w:eastAsia="FangSong" w:cs="FangSong"/>
          <w:spacing w:val="5"/>
          <w:sz w:val="31"/>
          <w:szCs w:val="31"/>
          <w14:textOutline w14:w="5793" w14:cap="sq" w14:cmpd="sng">
            <w14:solidFill>
              <w14:srgbClr w14:val="000000"/>
            </w14:solidFill>
            <w14:prstDash w14:val="solid"/>
            <w14:bevel/>
          </w14:textOutline>
        </w:rPr>
        <w:t>2.实施阶段</w:t>
      </w:r>
    </w:p>
    <w:p>
      <w:pPr>
        <w:spacing w:before="252" w:line="220"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1</w:t>
      </w:r>
      <w:r>
        <w:rPr>
          <w:rFonts w:ascii="FangSong" w:hAnsi="FangSong" w:eastAsia="FangSong" w:cs="FangSong"/>
          <w:spacing w:val="8"/>
          <w:sz w:val="31"/>
          <w:szCs w:val="31"/>
        </w:rPr>
        <w:t>）项目资料核查</w:t>
      </w:r>
    </w:p>
    <w:p>
      <w:pPr>
        <w:spacing w:before="254" w:line="624" w:lineRule="exact"/>
        <w:ind w:right="14"/>
        <w:jc w:val="right"/>
        <w:rPr>
          <w:rFonts w:ascii="FangSong" w:hAnsi="FangSong" w:eastAsia="FangSong" w:cs="FangSong"/>
          <w:sz w:val="31"/>
          <w:szCs w:val="31"/>
        </w:rPr>
      </w:pPr>
      <w:r>
        <w:rPr>
          <w:rFonts w:ascii="FangSong" w:hAnsi="FangSong" w:eastAsia="FangSong" w:cs="FangSong"/>
          <w:spacing w:val="12"/>
          <w:position w:val="23"/>
          <w:sz w:val="31"/>
          <w:szCs w:val="31"/>
        </w:rPr>
        <w:t>绩效评价工作组通过现场评价的方式与被评价单位对接，</w:t>
      </w:r>
    </w:p>
    <w:p>
      <w:pPr>
        <w:spacing w:line="220" w:lineRule="auto"/>
        <w:ind w:left="23"/>
        <w:rPr>
          <w:rFonts w:ascii="FangSong" w:hAnsi="FangSong" w:eastAsia="FangSong" w:cs="FangSong"/>
          <w:sz w:val="31"/>
          <w:szCs w:val="31"/>
        </w:rPr>
      </w:pPr>
      <w:r>
        <w:rPr>
          <w:rFonts w:ascii="FangSong" w:hAnsi="FangSong" w:eastAsia="FangSong" w:cs="FangSong"/>
          <w:spacing w:val="7"/>
          <w:sz w:val="31"/>
          <w:szCs w:val="31"/>
        </w:rPr>
        <w:t>并对提供的资料进行核查、分析。</w:t>
      </w:r>
    </w:p>
    <w:p>
      <w:pPr>
        <w:spacing w:before="254" w:line="222"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2</w:t>
      </w:r>
      <w:r>
        <w:rPr>
          <w:rFonts w:ascii="FangSong" w:hAnsi="FangSong" w:eastAsia="FangSong" w:cs="FangSong"/>
          <w:spacing w:val="8"/>
          <w:sz w:val="31"/>
          <w:szCs w:val="31"/>
        </w:rPr>
        <w:t>）项目实地勘察</w:t>
      </w:r>
    </w:p>
    <w:p>
      <w:pPr>
        <w:spacing w:before="249" w:line="372" w:lineRule="auto"/>
        <w:ind w:left="8" w:firstLine="653"/>
        <w:rPr>
          <w:rFonts w:ascii="FangSong" w:hAnsi="FangSong" w:eastAsia="FangSong" w:cs="FangSong"/>
          <w:sz w:val="31"/>
          <w:szCs w:val="31"/>
        </w:rPr>
      </w:pPr>
      <w:r>
        <w:rPr>
          <w:rFonts w:ascii="FangSong" w:hAnsi="FangSong" w:eastAsia="FangSong" w:cs="FangSong"/>
          <w:spacing w:val="12"/>
          <w:sz w:val="31"/>
          <w:szCs w:val="31"/>
        </w:rPr>
        <w:t>绩效评价工作组、专家组对管理单位市管网中心、养护单</w:t>
      </w:r>
      <w:r>
        <w:rPr>
          <w:rFonts w:ascii="FangSong" w:hAnsi="FangSong" w:eastAsia="FangSong" w:cs="FangSong"/>
          <w:spacing w:val="13"/>
          <w:sz w:val="31"/>
          <w:szCs w:val="31"/>
        </w:rPr>
        <w:t>位市供排水公司、运维单位市排水分公司的项目采购、资金支</w:t>
      </w:r>
    </w:p>
    <w:p>
      <w:pPr>
        <w:spacing w:line="221" w:lineRule="auto"/>
        <w:ind w:left="28"/>
        <w:rPr>
          <w:rFonts w:ascii="FangSong" w:hAnsi="FangSong" w:eastAsia="FangSong" w:cs="FangSong"/>
          <w:sz w:val="31"/>
          <w:szCs w:val="31"/>
        </w:rPr>
      </w:pPr>
      <w:r>
        <w:rPr>
          <w:rFonts w:ascii="FangSong" w:hAnsi="FangSong" w:eastAsia="FangSong" w:cs="FangSong"/>
          <w:spacing w:val="7"/>
          <w:sz w:val="31"/>
          <w:szCs w:val="31"/>
        </w:rPr>
        <w:t>付、合同履行、监督管理情况开展实地勘察。</w:t>
      </w:r>
    </w:p>
    <w:p>
      <w:pPr>
        <w:spacing w:before="253" w:line="220"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3</w:t>
      </w:r>
      <w:r>
        <w:rPr>
          <w:rFonts w:ascii="FangSong" w:hAnsi="FangSong" w:eastAsia="FangSong" w:cs="FangSong"/>
          <w:spacing w:val="8"/>
          <w:sz w:val="31"/>
          <w:szCs w:val="31"/>
        </w:rPr>
        <w:t>）满意度调查工作</w:t>
      </w:r>
    </w:p>
    <w:p>
      <w:pPr>
        <w:spacing w:before="253" w:line="372" w:lineRule="auto"/>
        <w:ind w:left="14" w:right="3" w:firstLine="646"/>
        <w:rPr>
          <w:rFonts w:ascii="FangSong" w:hAnsi="FangSong" w:eastAsia="FangSong" w:cs="FangSong"/>
          <w:sz w:val="31"/>
          <w:szCs w:val="31"/>
        </w:rPr>
      </w:pPr>
      <w:r>
        <w:rPr>
          <w:rFonts w:ascii="FangSong" w:hAnsi="FangSong" w:eastAsia="FangSong" w:cs="FangSong"/>
          <w:spacing w:val="12"/>
          <w:sz w:val="31"/>
          <w:szCs w:val="31"/>
        </w:rPr>
        <w:t>绩效评价工作组通过线上问卷调查方式分别对社会公众、运维养护的基层工作人员开展满意度调查，并对反馈结果进行</w:t>
      </w:r>
    </w:p>
    <w:p>
      <w:pPr>
        <w:spacing w:before="1" w:line="221" w:lineRule="auto"/>
        <w:ind w:left="15"/>
        <w:rPr>
          <w:rFonts w:ascii="FangSong" w:hAnsi="FangSong" w:eastAsia="FangSong" w:cs="FangSong"/>
          <w:sz w:val="31"/>
          <w:szCs w:val="31"/>
        </w:rPr>
      </w:pPr>
      <w:r>
        <w:rPr>
          <w:rFonts w:ascii="FangSong" w:hAnsi="FangSong" w:eastAsia="FangSong" w:cs="FangSong"/>
          <w:spacing w:val="1"/>
          <w:sz w:val="31"/>
          <w:szCs w:val="31"/>
        </w:rPr>
        <w:t>分析。</w:t>
      </w:r>
    </w:p>
    <w:p>
      <w:pPr>
        <w:spacing w:before="251" w:line="222"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4</w:t>
      </w:r>
      <w:r>
        <w:rPr>
          <w:rFonts w:ascii="FangSong" w:hAnsi="FangSong" w:eastAsia="FangSong" w:cs="FangSong"/>
          <w:spacing w:val="8"/>
          <w:sz w:val="31"/>
          <w:szCs w:val="31"/>
        </w:rPr>
        <w:t>）综合分析评价</w:t>
      </w:r>
    </w:p>
    <w:p>
      <w:pPr>
        <w:spacing w:before="249" w:line="372" w:lineRule="auto"/>
        <w:ind w:left="9" w:firstLine="652"/>
        <w:rPr>
          <w:rFonts w:ascii="FangSong" w:hAnsi="FangSong" w:eastAsia="FangSong" w:cs="FangSong"/>
          <w:sz w:val="31"/>
          <w:szCs w:val="31"/>
        </w:rPr>
      </w:pPr>
      <w:r>
        <w:rPr>
          <w:rFonts w:ascii="FangSong" w:hAnsi="FangSong" w:eastAsia="FangSong" w:cs="FangSong"/>
          <w:spacing w:val="12"/>
          <w:sz w:val="31"/>
          <w:szCs w:val="31"/>
        </w:rPr>
        <w:t>绩效评价工作组、专家组会同市管网中心、市供排水公司</w:t>
      </w:r>
      <w:r>
        <w:rPr>
          <w:rFonts w:ascii="FangSong" w:hAnsi="FangSong" w:eastAsia="FangSong" w:cs="FangSong"/>
          <w:spacing w:val="13"/>
          <w:sz w:val="31"/>
          <w:szCs w:val="31"/>
        </w:rPr>
        <w:t>及排水分公司在完成评价资料准备、梳理、审核的基础</w:t>
      </w:r>
      <w:r>
        <w:rPr>
          <w:rFonts w:ascii="FangSong" w:hAnsi="FangSong" w:eastAsia="FangSong" w:cs="FangSong"/>
          <w:spacing w:val="12"/>
          <w:sz w:val="31"/>
          <w:szCs w:val="31"/>
        </w:rPr>
        <w:t>上，形</w:t>
      </w:r>
      <w:r>
        <w:rPr>
          <w:rFonts w:ascii="FangSong" w:hAnsi="FangSong" w:eastAsia="FangSong" w:cs="FangSong"/>
          <w:spacing w:val="13"/>
          <w:sz w:val="31"/>
          <w:szCs w:val="31"/>
        </w:rPr>
        <w:t>成初步评价结论，召开专家评价会。专家对绩效实现情</w:t>
      </w:r>
      <w:r>
        <w:rPr>
          <w:rFonts w:ascii="FangSong" w:hAnsi="FangSong" w:eastAsia="FangSong" w:cs="FangSong"/>
          <w:spacing w:val="12"/>
          <w:sz w:val="31"/>
          <w:szCs w:val="31"/>
        </w:rPr>
        <w:t>况进行</w:t>
      </w:r>
      <w:r>
        <w:rPr>
          <w:rFonts w:ascii="FangSong" w:hAnsi="FangSong" w:eastAsia="FangSong" w:cs="FangSong"/>
          <w:spacing w:val="10"/>
          <w:sz w:val="31"/>
          <w:szCs w:val="31"/>
        </w:rPr>
        <w:t>评价和打分，并出具评价意见，同时与管理单位市管网中心、</w:t>
      </w:r>
    </w:p>
    <w:p>
      <w:pPr>
        <w:spacing w:line="221" w:lineRule="auto"/>
        <w:ind w:left="15"/>
        <w:rPr>
          <w:rFonts w:ascii="FangSong" w:hAnsi="FangSong" w:eastAsia="FangSong" w:cs="FangSong"/>
          <w:sz w:val="31"/>
          <w:szCs w:val="31"/>
        </w:rPr>
      </w:pPr>
      <w:r>
        <w:rPr>
          <w:rFonts w:ascii="FangSong" w:hAnsi="FangSong" w:eastAsia="FangSong" w:cs="FangSong"/>
          <w:spacing w:val="9"/>
          <w:sz w:val="31"/>
          <w:szCs w:val="31"/>
        </w:rPr>
        <w:t>养护单位市供排水公司、运维单位排水分公司交</w:t>
      </w:r>
      <w:r>
        <w:rPr>
          <w:rFonts w:ascii="FangSong" w:hAnsi="FangSong" w:eastAsia="FangSong" w:cs="FangSong"/>
          <w:spacing w:val="8"/>
          <w:sz w:val="31"/>
          <w:szCs w:val="31"/>
        </w:rPr>
        <w:t>换意见。</w:t>
      </w:r>
    </w:p>
    <w:p>
      <w:pPr>
        <w:spacing w:before="253" w:line="222" w:lineRule="auto"/>
        <w:ind w:left="676"/>
        <w:outlineLvl w:val="2"/>
        <w:rPr>
          <w:rFonts w:ascii="FangSong" w:hAnsi="FangSong" w:eastAsia="FangSong" w:cs="FangSong"/>
          <w:sz w:val="31"/>
          <w:szCs w:val="31"/>
        </w:rPr>
      </w:pPr>
      <w:r>
        <w:rPr>
          <w:rFonts w:ascii="FangSong" w:hAnsi="FangSong" w:eastAsia="FangSong" w:cs="FangSong"/>
          <w:spacing w:val="3"/>
          <w:sz w:val="31"/>
          <w:szCs w:val="31"/>
          <w14:textOutline w14:w="5793" w14:cap="sq" w14:cmpd="sng">
            <w14:solidFill>
              <w14:srgbClr w14:val="000000"/>
            </w14:solidFill>
            <w14:prstDash w14:val="solid"/>
            <w14:bevel/>
          </w14:textOutline>
        </w:rPr>
        <w:t>3.总结阶段</w:t>
      </w:r>
    </w:p>
    <w:p>
      <w:pPr>
        <w:spacing w:before="252" w:line="624" w:lineRule="exact"/>
        <w:ind w:left="643"/>
        <w:rPr>
          <w:rFonts w:ascii="FangSong" w:hAnsi="FangSong" w:eastAsia="FangSong" w:cs="FangSong"/>
          <w:sz w:val="31"/>
          <w:szCs w:val="31"/>
        </w:rPr>
      </w:pPr>
      <w:r>
        <w:rPr>
          <w:rFonts w:ascii="FangSong" w:hAnsi="FangSong" w:eastAsia="FangSong" w:cs="FangSong"/>
          <w:spacing w:val="7"/>
          <w:position w:val="23"/>
          <w:sz w:val="31"/>
          <w:szCs w:val="31"/>
        </w:rPr>
        <w:t>（</w:t>
      </w:r>
      <w:r>
        <w:rPr>
          <w:rFonts w:ascii="Times New Roman" w:hAnsi="Times New Roman" w:eastAsia="Times New Roman" w:cs="Times New Roman"/>
          <w:spacing w:val="7"/>
          <w:position w:val="23"/>
          <w:sz w:val="31"/>
          <w:szCs w:val="31"/>
        </w:rPr>
        <w:t>1</w:t>
      </w:r>
      <w:r>
        <w:rPr>
          <w:rFonts w:ascii="FangSong" w:hAnsi="FangSong" w:eastAsia="FangSong" w:cs="FangSong"/>
          <w:spacing w:val="7"/>
          <w:position w:val="23"/>
          <w:sz w:val="31"/>
          <w:szCs w:val="31"/>
        </w:rPr>
        <w:t>）撰写评价报告；</w:t>
      </w:r>
    </w:p>
    <w:p>
      <w:pPr>
        <w:spacing w:line="222" w:lineRule="auto"/>
        <w:ind w:left="643"/>
        <w:rPr>
          <w:rFonts w:ascii="FangSong" w:hAnsi="FangSong" w:eastAsia="FangSong" w:cs="FangSong"/>
          <w:sz w:val="31"/>
          <w:szCs w:val="31"/>
        </w:rPr>
      </w:pPr>
      <w:r>
        <w:rPr>
          <w:rFonts w:ascii="FangSong" w:hAnsi="FangSong" w:eastAsia="FangSong" w:cs="FangSong"/>
          <w:spacing w:val="7"/>
          <w:sz w:val="31"/>
          <w:szCs w:val="31"/>
        </w:rPr>
        <w:t>（</w:t>
      </w:r>
      <w:r>
        <w:rPr>
          <w:rFonts w:ascii="Times New Roman" w:hAnsi="Times New Roman" w:eastAsia="Times New Roman" w:cs="Times New Roman"/>
          <w:spacing w:val="7"/>
          <w:sz w:val="31"/>
          <w:szCs w:val="31"/>
        </w:rPr>
        <w:t>2</w:t>
      </w:r>
      <w:r>
        <w:rPr>
          <w:rFonts w:ascii="FangSong" w:hAnsi="FangSong" w:eastAsia="FangSong" w:cs="FangSong"/>
          <w:spacing w:val="7"/>
          <w:sz w:val="31"/>
          <w:szCs w:val="31"/>
        </w:rPr>
        <w:t>）复核评价报告；</w:t>
      </w:r>
    </w:p>
    <w:p>
      <w:pPr>
        <w:spacing w:before="252" w:line="222" w:lineRule="auto"/>
        <w:ind w:left="643"/>
        <w:rPr>
          <w:rFonts w:ascii="FangSong" w:hAnsi="FangSong" w:eastAsia="FangSong" w:cs="FangSong"/>
          <w:sz w:val="31"/>
          <w:szCs w:val="31"/>
        </w:rPr>
      </w:pPr>
      <w:r>
        <w:rPr>
          <w:rFonts w:ascii="FangSong" w:hAnsi="FangSong" w:eastAsia="FangSong" w:cs="FangSong"/>
          <w:spacing w:val="7"/>
          <w:sz w:val="31"/>
          <w:szCs w:val="31"/>
        </w:rPr>
        <w:t>（</w:t>
      </w:r>
      <w:r>
        <w:rPr>
          <w:rFonts w:ascii="Times New Roman" w:hAnsi="Times New Roman" w:eastAsia="Times New Roman" w:cs="Times New Roman"/>
          <w:spacing w:val="7"/>
          <w:sz w:val="31"/>
          <w:szCs w:val="31"/>
        </w:rPr>
        <w:t>3</w:t>
      </w:r>
      <w:r>
        <w:rPr>
          <w:rFonts w:ascii="FangSong" w:hAnsi="FangSong" w:eastAsia="FangSong" w:cs="FangSong"/>
          <w:spacing w:val="7"/>
          <w:sz w:val="31"/>
          <w:szCs w:val="31"/>
        </w:rPr>
        <w:t>）征询报告意见；</w:t>
      </w:r>
    </w:p>
    <w:p>
      <w:pPr>
        <w:spacing w:before="158" w:line="222" w:lineRule="auto"/>
        <w:ind w:left="643"/>
        <w:rPr>
          <w:rFonts w:ascii="FangSong" w:hAnsi="FangSong" w:eastAsia="FangSong" w:cs="FangSong"/>
          <w:sz w:val="31"/>
          <w:szCs w:val="31"/>
        </w:rPr>
      </w:pPr>
      <w:r>
        <w:rPr>
          <w:rFonts w:ascii="FangSong" w:hAnsi="FangSong" w:eastAsia="FangSong" w:cs="FangSong"/>
          <w:spacing w:val="7"/>
          <w:sz w:val="31"/>
          <w:szCs w:val="31"/>
        </w:rPr>
        <w:t>（</w:t>
      </w:r>
      <w:r>
        <w:rPr>
          <w:rFonts w:ascii="Times New Roman" w:hAnsi="Times New Roman" w:eastAsia="Times New Roman" w:cs="Times New Roman"/>
          <w:spacing w:val="7"/>
          <w:sz w:val="31"/>
          <w:szCs w:val="31"/>
        </w:rPr>
        <w:t>4</w:t>
      </w:r>
      <w:r>
        <w:rPr>
          <w:rFonts w:ascii="FangSong" w:hAnsi="FangSong" w:eastAsia="FangSong" w:cs="FangSong"/>
          <w:spacing w:val="7"/>
          <w:sz w:val="31"/>
          <w:szCs w:val="31"/>
        </w:rPr>
        <w:t>）出具报告初稿。</w:t>
      </w:r>
    </w:p>
    <w:p>
      <w:pPr>
        <w:spacing w:before="266" w:line="624" w:lineRule="exact"/>
        <w:ind w:left="967"/>
        <w:rPr>
          <w:rFonts w:ascii="FangSong" w:hAnsi="FangSong" w:eastAsia="FangSong" w:cs="FangSong"/>
          <w:position w:val="26"/>
          <w:sz w:val="28"/>
          <w:szCs w:val="28"/>
          <w14:textOutline w14:w="5103" w14:cap="sq" w14:cmpd="sng">
            <w14:solidFill>
              <w14:srgbClr w14:val="000000"/>
            </w14:solidFill>
            <w14:prstDash w14:val="solid"/>
            <w14:bevel/>
          </w14:textOutline>
        </w:rPr>
      </w:pPr>
    </w:p>
    <w:p>
      <w:pPr>
        <w:spacing w:before="266" w:line="624" w:lineRule="exact"/>
        <w:ind w:left="967"/>
        <w:rPr>
          <w:rFonts w:ascii="FangSong" w:hAnsi="FangSong" w:eastAsia="FangSong" w:cs="FangSong"/>
          <w:position w:val="26"/>
          <w:sz w:val="28"/>
          <w:szCs w:val="28"/>
          <w14:textOutline w14:w="5103" w14:cap="sq" w14:cmpd="sng">
            <w14:solidFill>
              <w14:srgbClr w14:val="000000"/>
            </w14:solidFill>
            <w14:prstDash w14:val="solid"/>
            <w14:bevel/>
          </w14:textOutline>
        </w:rPr>
      </w:pPr>
    </w:p>
    <w:p>
      <w:pPr>
        <w:spacing w:before="266" w:line="624" w:lineRule="exact"/>
        <w:ind w:left="967"/>
        <w:rPr>
          <w:rFonts w:ascii="FangSong" w:hAnsi="FangSong" w:eastAsia="FangSong" w:cs="FangSong"/>
          <w:position w:val="26"/>
          <w:sz w:val="28"/>
          <w:szCs w:val="28"/>
          <w14:textOutline w14:w="5103" w14:cap="sq" w14:cmpd="sng">
            <w14:solidFill>
              <w14:srgbClr w14:val="000000"/>
            </w14:solidFill>
            <w14:prstDash w14:val="solid"/>
            <w14:bevel/>
          </w14:textOutline>
        </w:rPr>
      </w:pPr>
    </w:p>
    <w:p>
      <w:pPr>
        <w:spacing w:before="266" w:line="624" w:lineRule="exact"/>
        <w:ind w:left="967"/>
        <w:rPr>
          <w:rFonts w:ascii="FangSong" w:hAnsi="FangSong" w:eastAsia="FangSong" w:cs="FangSong"/>
          <w:position w:val="26"/>
          <w:sz w:val="28"/>
          <w:szCs w:val="28"/>
          <w14:textOutline w14:w="5103" w14:cap="sq" w14:cmpd="sng">
            <w14:solidFill>
              <w14:srgbClr w14:val="000000"/>
            </w14:solidFill>
            <w14:prstDash w14:val="solid"/>
            <w14:bevel/>
          </w14:textOutline>
        </w:rPr>
      </w:pPr>
    </w:p>
    <w:p>
      <w:pPr>
        <w:spacing w:before="266" w:line="624" w:lineRule="exact"/>
        <w:ind w:left="967"/>
        <w:rPr>
          <w:rFonts w:ascii="FangSong" w:hAnsi="FangSong" w:eastAsia="FangSong" w:cs="FangSong"/>
          <w:position w:val="26"/>
          <w:sz w:val="28"/>
          <w:szCs w:val="28"/>
          <w14:textOutline w14:w="5103" w14:cap="sq" w14:cmpd="sng">
            <w14:solidFill>
              <w14:srgbClr w14:val="000000"/>
            </w14:solidFill>
            <w14:prstDash w14:val="solid"/>
            <w14:bevel/>
          </w14:textOutline>
        </w:rPr>
      </w:pPr>
    </w:p>
    <w:p>
      <w:pPr>
        <w:spacing w:before="266" w:line="624" w:lineRule="exact"/>
        <w:ind w:left="967"/>
        <w:rPr>
          <w:rFonts w:ascii="FangSong" w:hAnsi="FangSong" w:eastAsia="FangSong" w:cs="FangSong"/>
          <w:position w:val="26"/>
          <w:sz w:val="28"/>
          <w:szCs w:val="28"/>
          <w14:textOutline w14:w="5103" w14:cap="sq" w14:cmpd="sng">
            <w14:solidFill>
              <w14:srgbClr w14:val="000000"/>
            </w14:solidFill>
            <w14:prstDash w14:val="solid"/>
            <w14:bevel/>
          </w14:textOutline>
        </w:rPr>
      </w:pPr>
    </w:p>
    <w:p>
      <w:pPr>
        <w:spacing w:before="266" w:line="624" w:lineRule="exact"/>
        <w:ind w:left="967"/>
        <w:rPr>
          <w:rFonts w:ascii="FangSong" w:hAnsi="FangSong" w:eastAsia="FangSong" w:cs="FangSong"/>
          <w:position w:val="26"/>
          <w:sz w:val="28"/>
          <w:szCs w:val="28"/>
          <w14:textOutline w14:w="5103" w14:cap="sq" w14:cmpd="sng">
            <w14:solidFill>
              <w14:srgbClr w14:val="000000"/>
            </w14:solidFill>
            <w14:prstDash w14:val="solid"/>
            <w14:bevel/>
          </w14:textOutline>
        </w:rPr>
      </w:pPr>
    </w:p>
    <w:p>
      <w:pPr>
        <w:spacing w:before="266" w:line="624" w:lineRule="exact"/>
        <w:ind w:left="967"/>
        <w:rPr>
          <w:rFonts w:ascii="FangSong" w:hAnsi="FangSong" w:eastAsia="FangSong" w:cs="FangSong"/>
          <w:sz w:val="28"/>
          <w:szCs w:val="28"/>
        </w:rPr>
      </w:pPr>
      <w:r>
        <w:rPr>
          <w:rFonts w:ascii="FangSong" w:hAnsi="FangSong" w:eastAsia="FangSong" w:cs="FangSong"/>
          <w:position w:val="26"/>
          <w:sz w:val="28"/>
          <w:szCs w:val="28"/>
          <w14:textOutline w14:w="5103" w14:cap="sq" w14:cmpd="sng">
            <w14:solidFill>
              <w14:srgbClr w14:val="000000"/>
            </w14:solidFill>
            <w14:prstDash w14:val="solid"/>
            <w14:bevel/>
          </w14:textOutline>
        </w:rPr>
        <w:t>表</w:t>
      </w:r>
      <w:r>
        <w:rPr>
          <w:rFonts w:ascii="Times New Roman" w:hAnsi="Times New Roman" w:eastAsia="Times New Roman" w:cs="Times New Roman"/>
          <w:b/>
          <w:bCs/>
          <w:position w:val="26"/>
          <w:sz w:val="28"/>
          <w:szCs w:val="28"/>
        </w:rPr>
        <w:t>4.2022</w:t>
      </w:r>
      <w:r>
        <w:rPr>
          <w:rFonts w:ascii="FangSong" w:hAnsi="FangSong" w:eastAsia="FangSong" w:cs="FangSong"/>
          <w:position w:val="26"/>
          <w:sz w:val="28"/>
          <w:szCs w:val="28"/>
          <w14:textOutline w14:w="5103" w14:cap="sq" w14:cmpd="sng">
            <w14:solidFill>
              <w14:srgbClr w14:val="000000"/>
            </w14:solidFill>
            <w14:prstDash w14:val="solid"/>
            <w14:bevel/>
          </w14:textOutline>
        </w:rPr>
        <w:t>年度泵站运行及雨污水管网养护政府采购项目</w:t>
      </w:r>
    </w:p>
    <w:p>
      <w:pPr>
        <w:spacing w:line="215" w:lineRule="auto"/>
        <w:ind w:left="2838"/>
        <w:rPr>
          <w:rFonts w:ascii="FangSong" w:hAnsi="FangSong" w:eastAsia="FangSong" w:cs="FangSong"/>
          <w:sz w:val="28"/>
          <w:szCs w:val="28"/>
        </w:rPr>
      </w:pPr>
      <w:r>
        <w:rPr>
          <w:rFonts w:ascii="FangSong" w:hAnsi="FangSong" w:eastAsia="FangSong" w:cs="FangSong"/>
          <w:spacing w:val="-1"/>
          <w:sz w:val="28"/>
          <w:szCs w:val="28"/>
          <w14:textOutline w14:w="5103" w14:cap="sq" w14:cmpd="sng">
            <w14:solidFill>
              <w14:srgbClr w14:val="000000"/>
            </w14:solidFill>
            <w14:prstDash w14:val="solid"/>
            <w14:bevel/>
          </w14:textOutline>
        </w:rPr>
        <w:t>绩效评价工作实施进度表</w:t>
      </w:r>
    </w:p>
    <w:p>
      <w:pPr>
        <w:spacing w:line="125" w:lineRule="exact"/>
      </w:pPr>
    </w:p>
    <w:tbl>
      <w:tblPr>
        <w:tblStyle w:val="5"/>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3197"/>
        <w:gridCol w:w="44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35" w:type="dxa"/>
            <w:vAlign w:val="top"/>
          </w:tcPr>
          <w:p>
            <w:pPr>
              <w:spacing w:before="164" w:line="216" w:lineRule="auto"/>
              <w:ind w:left="208"/>
              <w:rPr>
                <w:rFonts w:ascii="FangSong" w:hAnsi="FangSong" w:eastAsia="FangSong" w:cs="FangSong"/>
                <w:sz w:val="24"/>
                <w:szCs w:val="24"/>
              </w:rPr>
            </w:pPr>
            <w:r>
              <w:rPr>
                <w:rFonts w:ascii="FangSong" w:hAnsi="FangSong" w:eastAsia="FangSong" w:cs="FangSong"/>
                <w:spacing w:val="-18"/>
                <w:sz w:val="24"/>
                <w:szCs w:val="24"/>
                <w14:textOutline w14:w="4358" w14:cap="sq" w14:cmpd="sng">
                  <w14:solidFill>
                    <w14:srgbClr w14:val="000000"/>
                  </w14:solidFill>
                  <w14:prstDash w14:val="solid"/>
                  <w14:bevel/>
                </w14:textOutline>
              </w:rPr>
              <w:t>阶段</w:t>
            </w:r>
          </w:p>
        </w:tc>
        <w:tc>
          <w:tcPr>
            <w:tcW w:w="3197" w:type="dxa"/>
            <w:vAlign w:val="top"/>
          </w:tcPr>
          <w:p>
            <w:pPr>
              <w:spacing w:before="163" w:line="217" w:lineRule="auto"/>
              <w:ind w:left="1122"/>
              <w:rPr>
                <w:rFonts w:ascii="FangSong" w:hAnsi="FangSong" w:eastAsia="FangSong" w:cs="FangSong"/>
                <w:sz w:val="24"/>
                <w:szCs w:val="24"/>
              </w:rPr>
            </w:pPr>
            <w:r>
              <w:rPr>
                <w:rFonts w:ascii="FangSong" w:hAnsi="FangSong" w:eastAsia="FangSong" w:cs="FangSong"/>
                <w:spacing w:val="-2"/>
                <w:sz w:val="24"/>
                <w:szCs w:val="24"/>
                <w14:textOutline w14:w="4358" w14:cap="sq" w14:cmpd="sng">
                  <w14:solidFill>
                    <w14:srgbClr w14:val="000000"/>
                  </w14:solidFill>
                  <w14:prstDash w14:val="solid"/>
                  <w14:bevel/>
                </w14:textOutline>
              </w:rPr>
              <w:t>进度安排</w:t>
            </w:r>
          </w:p>
        </w:tc>
        <w:tc>
          <w:tcPr>
            <w:tcW w:w="4494" w:type="dxa"/>
            <w:vAlign w:val="top"/>
          </w:tcPr>
          <w:p>
            <w:pPr>
              <w:spacing w:before="163" w:line="217" w:lineRule="auto"/>
              <w:ind w:left="1536"/>
              <w:rPr>
                <w:rFonts w:ascii="FangSong" w:hAnsi="FangSong" w:eastAsia="FangSong" w:cs="FangSong"/>
                <w:sz w:val="24"/>
                <w:szCs w:val="24"/>
              </w:rPr>
            </w:pPr>
            <w:r>
              <w:rPr>
                <w:rFonts w:ascii="FangSong" w:hAnsi="FangSong" w:eastAsia="FangSong" w:cs="FangSong"/>
                <w:spacing w:val="-2"/>
                <w:sz w:val="24"/>
                <w:szCs w:val="24"/>
                <w14:textOutline w14:w="4358" w14:cap="sq" w14:cmpd="sng">
                  <w14:solidFill>
                    <w14:srgbClr w14:val="000000"/>
                  </w14:solidFill>
                  <w14:prstDash w14:val="solid"/>
                  <w14:bevel/>
                </w14:textOutline>
              </w:rPr>
              <w:t>计划完成内容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5" w:type="dxa"/>
            <w:vMerge w:val="restart"/>
            <w:tcBorders>
              <w:bottom w:val="nil"/>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spacing w:before="78"/>
              <w:ind w:left="186"/>
              <w:rPr>
                <w:rFonts w:ascii="FangSong" w:hAnsi="FangSong" w:eastAsia="FangSong" w:cs="FangSong"/>
                <w:sz w:val="24"/>
                <w:szCs w:val="24"/>
              </w:rPr>
            </w:pPr>
            <w:r>
              <w:rPr>
                <w:rFonts w:ascii="FangSong" w:hAnsi="FangSong" w:eastAsia="FangSong" w:cs="FangSong"/>
                <w:spacing w:val="-8"/>
                <w:sz w:val="24"/>
                <w:szCs w:val="24"/>
                <w14:textOutline w14:w="4358" w14:cap="sq" w14:cmpd="sng">
                  <w14:solidFill>
                    <w14:srgbClr w14:val="000000"/>
                  </w14:solidFill>
                  <w14:prstDash w14:val="solid"/>
                  <w14:bevel/>
                </w14:textOutline>
              </w:rPr>
              <w:t>准备</w:t>
            </w:r>
          </w:p>
          <w:p>
            <w:pPr>
              <w:spacing w:line="216" w:lineRule="auto"/>
              <w:ind w:left="208"/>
              <w:rPr>
                <w:rFonts w:ascii="FangSong" w:hAnsi="FangSong" w:eastAsia="FangSong" w:cs="FangSong"/>
                <w:sz w:val="24"/>
                <w:szCs w:val="24"/>
              </w:rPr>
            </w:pPr>
            <w:r>
              <w:rPr>
                <w:rFonts w:ascii="FangSong" w:hAnsi="FangSong" w:eastAsia="FangSong" w:cs="FangSong"/>
                <w:spacing w:val="-18"/>
                <w:sz w:val="24"/>
                <w:szCs w:val="24"/>
                <w14:textOutline w14:w="4358" w14:cap="sq" w14:cmpd="sng">
                  <w14:solidFill>
                    <w14:srgbClr w14:val="000000"/>
                  </w14:solidFill>
                  <w14:prstDash w14:val="solid"/>
                  <w14:bevel/>
                </w14:textOutline>
              </w:rPr>
              <w:t>阶段</w:t>
            </w:r>
          </w:p>
        </w:tc>
        <w:tc>
          <w:tcPr>
            <w:tcW w:w="3197"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78" w:line="218" w:lineRule="auto"/>
              <w:ind w:left="114"/>
              <w:rPr>
                <w:rFonts w:ascii="FangSong" w:hAnsi="FangSong" w:eastAsia="FangSong" w:cs="FangSong"/>
              </w:rPr>
            </w:pPr>
            <w:r>
              <w:rPr>
                <w:spacing w:val="-12"/>
              </w:rPr>
              <w:t>5</w:t>
            </w:r>
            <w:r>
              <w:rPr>
                <w:rFonts w:ascii="FangSong" w:hAnsi="FangSong" w:eastAsia="FangSong" w:cs="FangSong"/>
                <w:spacing w:val="-12"/>
              </w:rPr>
              <w:t>月</w:t>
            </w:r>
            <w:r>
              <w:rPr>
                <w:spacing w:val="-12"/>
              </w:rPr>
              <w:t>8</w:t>
            </w:r>
            <w:r>
              <w:rPr>
                <w:rFonts w:ascii="FangSong" w:hAnsi="FangSong" w:eastAsia="FangSong" w:cs="FangSong"/>
                <w:spacing w:val="-12"/>
              </w:rPr>
              <w:t>日</w:t>
            </w:r>
            <w:r>
              <w:rPr>
                <w:spacing w:val="-12"/>
              </w:rPr>
              <w:t>-5</w:t>
            </w:r>
            <w:r>
              <w:rPr>
                <w:rFonts w:ascii="FangSong" w:hAnsi="FangSong" w:eastAsia="FangSong" w:cs="FangSong"/>
                <w:spacing w:val="-12"/>
              </w:rPr>
              <w:t>月</w:t>
            </w:r>
            <w:r>
              <w:rPr>
                <w:spacing w:val="-12"/>
              </w:rPr>
              <w:t>17</w:t>
            </w:r>
            <w:r>
              <w:rPr>
                <w:rFonts w:ascii="FangSong" w:hAnsi="FangSong" w:eastAsia="FangSong" w:cs="FangSong"/>
                <w:spacing w:val="-12"/>
              </w:rPr>
              <w:t>日</w:t>
            </w:r>
          </w:p>
        </w:tc>
        <w:tc>
          <w:tcPr>
            <w:tcW w:w="4494" w:type="dxa"/>
            <w:vAlign w:val="top"/>
          </w:tcPr>
          <w:p>
            <w:pPr>
              <w:spacing w:before="159" w:line="217" w:lineRule="auto"/>
              <w:ind w:left="114"/>
              <w:rPr>
                <w:rFonts w:ascii="FangSong" w:hAnsi="FangSong" w:eastAsia="FangSong" w:cs="FangSong"/>
                <w:sz w:val="24"/>
                <w:szCs w:val="24"/>
              </w:rPr>
            </w:pPr>
            <w:r>
              <w:rPr>
                <w:rFonts w:ascii="FangSong" w:hAnsi="FangSong" w:eastAsia="FangSong" w:cs="FangSong"/>
                <w:spacing w:val="-2"/>
                <w:sz w:val="24"/>
                <w:szCs w:val="24"/>
              </w:rPr>
              <w:t>接收评价任务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5" w:type="dxa"/>
            <w:vMerge w:val="continue"/>
            <w:tcBorders>
              <w:top w:val="nil"/>
              <w:bottom w:val="nil"/>
            </w:tcBorders>
            <w:vAlign w:val="top"/>
          </w:tcPr>
          <w:p>
            <w:pPr>
              <w:rPr>
                <w:rFonts w:ascii="Arial"/>
                <w:sz w:val="21"/>
              </w:rPr>
            </w:pPr>
          </w:p>
        </w:tc>
        <w:tc>
          <w:tcPr>
            <w:tcW w:w="3197" w:type="dxa"/>
            <w:vMerge w:val="continue"/>
            <w:tcBorders>
              <w:top w:val="nil"/>
              <w:bottom w:val="nil"/>
            </w:tcBorders>
            <w:vAlign w:val="top"/>
          </w:tcPr>
          <w:p>
            <w:pPr>
              <w:rPr>
                <w:rFonts w:ascii="Arial"/>
                <w:sz w:val="21"/>
              </w:rPr>
            </w:pPr>
          </w:p>
        </w:tc>
        <w:tc>
          <w:tcPr>
            <w:tcW w:w="4494" w:type="dxa"/>
            <w:vAlign w:val="top"/>
          </w:tcPr>
          <w:p>
            <w:pPr>
              <w:spacing w:before="161" w:line="217" w:lineRule="auto"/>
              <w:ind w:left="114"/>
              <w:rPr>
                <w:rFonts w:ascii="FangSong" w:hAnsi="FangSong" w:eastAsia="FangSong" w:cs="FangSong"/>
                <w:sz w:val="24"/>
                <w:szCs w:val="24"/>
              </w:rPr>
            </w:pPr>
            <w:r>
              <w:rPr>
                <w:rFonts w:ascii="FangSong" w:hAnsi="FangSong" w:eastAsia="FangSong" w:cs="FangSong"/>
                <w:spacing w:val="-2"/>
                <w:sz w:val="24"/>
                <w:szCs w:val="24"/>
              </w:rPr>
              <w:t>初步调研项目情况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835" w:type="dxa"/>
            <w:vMerge w:val="continue"/>
            <w:tcBorders>
              <w:top w:val="nil"/>
              <w:bottom w:val="nil"/>
            </w:tcBorders>
            <w:vAlign w:val="top"/>
          </w:tcPr>
          <w:p>
            <w:pPr>
              <w:rPr>
                <w:rFonts w:ascii="Arial"/>
                <w:sz w:val="21"/>
              </w:rPr>
            </w:pPr>
          </w:p>
        </w:tc>
        <w:tc>
          <w:tcPr>
            <w:tcW w:w="3197" w:type="dxa"/>
            <w:vMerge w:val="continue"/>
            <w:tcBorders>
              <w:top w:val="nil"/>
              <w:bottom w:val="nil"/>
            </w:tcBorders>
            <w:vAlign w:val="top"/>
          </w:tcPr>
          <w:p>
            <w:pPr>
              <w:rPr>
                <w:rFonts w:ascii="Arial"/>
                <w:sz w:val="21"/>
              </w:rPr>
            </w:pPr>
          </w:p>
        </w:tc>
        <w:tc>
          <w:tcPr>
            <w:tcW w:w="4494" w:type="dxa"/>
            <w:vAlign w:val="top"/>
          </w:tcPr>
          <w:p>
            <w:pPr>
              <w:spacing w:before="152" w:line="227" w:lineRule="auto"/>
              <w:ind w:left="117" w:right="783" w:firstLine="2"/>
              <w:rPr>
                <w:rFonts w:ascii="FangSong" w:hAnsi="FangSong" w:eastAsia="FangSong" w:cs="FangSong"/>
                <w:sz w:val="24"/>
                <w:szCs w:val="24"/>
              </w:rPr>
            </w:pPr>
            <w:r>
              <w:rPr>
                <w:rFonts w:ascii="FangSong" w:hAnsi="FangSong" w:eastAsia="FangSong" w:cs="FangSong"/>
                <w:spacing w:val="-2"/>
                <w:sz w:val="24"/>
                <w:szCs w:val="24"/>
              </w:rPr>
              <w:t>成立绩效评价工作组、组建专家工</w:t>
            </w:r>
            <w:r>
              <w:rPr>
                <w:rFonts w:ascii="FangSong" w:hAnsi="FangSong" w:eastAsia="FangSong" w:cs="FangSong"/>
                <w:spacing w:val="-1"/>
                <w:sz w:val="24"/>
                <w:szCs w:val="24"/>
              </w:rPr>
              <w:t>作组、聘请工作质量评审专家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5" w:type="dxa"/>
            <w:vMerge w:val="continue"/>
            <w:tcBorders>
              <w:top w:val="nil"/>
              <w:bottom w:val="nil"/>
            </w:tcBorders>
            <w:vAlign w:val="top"/>
          </w:tcPr>
          <w:p>
            <w:pPr>
              <w:rPr>
                <w:rFonts w:ascii="Arial"/>
                <w:sz w:val="21"/>
              </w:rPr>
            </w:pPr>
          </w:p>
        </w:tc>
        <w:tc>
          <w:tcPr>
            <w:tcW w:w="3197" w:type="dxa"/>
            <w:vMerge w:val="continue"/>
            <w:tcBorders>
              <w:top w:val="nil"/>
            </w:tcBorders>
            <w:vAlign w:val="top"/>
          </w:tcPr>
          <w:p>
            <w:pPr>
              <w:rPr>
                <w:rFonts w:ascii="Arial"/>
                <w:sz w:val="21"/>
              </w:rPr>
            </w:pPr>
          </w:p>
        </w:tc>
        <w:tc>
          <w:tcPr>
            <w:tcW w:w="4494" w:type="dxa"/>
            <w:vAlign w:val="top"/>
          </w:tcPr>
          <w:p>
            <w:pPr>
              <w:spacing w:before="162" w:line="216" w:lineRule="auto"/>
              <w:ind w:left="122"/>
              <w:rPr>
                <w:rFonts w:ascii="FangSong" w:hAnsi="FangSong" w:eastAsia="FangSong" w:cs="FangSong"/>
                <w:sz w:val="24"/>
                <w:szCs w:val="24"/>
              </w:rPr>
            </w:pPr>
            <w:r>
              <w:rPr>
                <w:rFonts w:ascii="FangSong" w:hAnsi="FangSong" w:eastAsia="FangSong" w:cs="FangSong"/>
                <w:spacing w:val="-2"/>
                <w:sz w:val="24"/>
                <w:szCs w:val="24"/>
              </w:rPr>
              <w:t>制定评价方案、评价指标体系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5" w:type="dxa"/>
            <w:vMerge w:val="continue"/>
            <w:tcBorders>
              <w:top w:val="nil"/>
            </w:tcBorders>
            <w:vAlign w:val="top"/>
          </w:tcPr>
          <w:p>
            <w:pPr>
              <w:rPr>
                <w:rFonts w:ascii="Arial"/>
                <w:sz w:val="21"/>
              </w:rPr>
            </w:pPr>
          </w:p>
        </w:tc>
        <w:tc>
          <w:tcPr>
            <w:tcW w:w="3197" w:type="dxa"/>
            <w:vAlign w:val="top"/>
          </w:tcPr>
          <w:p>
            <w:pPr>
              <w:pStyle w:val="6"/>
              <w:spacing w:before="162" w:line="218" w:lineRule="auto"/>
              <w:ind w:left="114"/>
              <w:rPr>
                <w:rFonts w:ascii="FangSong" w:hAnsi="FangSong" w:eastAsia="FangSong" w:cs="FangSong"/>
              </w:rPr>
            </w:pPr>
            <w:r>
              <w:rPr>
                <w:spacing w:val="-12"/>
              </w:rPr>
              <w:t>5</w:t>
            </w:r>
            <w:r>
              <w:rPr>
                <w:rFonts w:ascii="FangSong" w:hAnsi="FangSong" w:eastAsia="FangSong" w:cs="FangSong"/>
                <w:spacing w:val="-12"/>
              </w:rPr>
              <w:t>月</w:t>
            </w:r>
            <w:r>
              <w:rPr>
                <w:spacing w:val="-12"/>
              </w:rPr>
              <w:t>18</w:t>
            </w:r>
            <w:r>
              <w:rPr>
                <w:rFonts w:ascii="FangSong" w:hAnsi="FangSong" w:eastAsia="FangSong" w:cs="FangSong"/>
                <w:spacing w:val="-12"/>
              </w:rPr>
              <w:t>日</w:t>
            </w:r>
            <w:r>
              <w:rPr>
                <w:spacing w:val="-12"/>
              </w:rPr>
              <w:t>-5</w:t>
            </w:r>
            <w:r>
              <w:rPr>
                <w:rFonts w:ascii="FangSong" w:hAnsi="FangSong" w:eastAsia="FangSong" w:cs="FangSong"/>
                <w:spacing w:val="-12"/>
              </w:rPr>
              <w:t>月</w:t>
            </w:r>
            <w:r>
              <w:rPr>
                <w:spacing w:val="-12"/>
              </w:rPr>
              <w:t>19</w:t>
            </w:r>
            <w:r>
              <w:rPr>
                <w:rFonts w:ascii="FangSong" w:hAnsi="FangSong" w:eastAsia="FangSong" w:cs="FangSong"/>
                <w:spacing w:val="-12"/>
              </w:rPr>
              <w:t>日</w:t>
            </w:r>
          </w:p>
        </w:tc>
        <w:tc>
          <w:tcPr>
            <w:tcW w:w="4494" w:type="dxa"/>
            <w:vAlign w:val="top"/>
          </w:tcPr>
          <w:p>
            <w:pPr>
              <w:spacing w:before="162" w:line="215" w:lineRule="auto"/>
              <w:ind w:left="122"/>
              <w:rPr>
                <w:rFonts w:ascii="FangSong" w:hAnsi="FangSong" w:eastAsia="FangSong" w:cs="FangSong"/>
                <w:sz w:val="24"/>
                <w:szCs w:val="24"/>
              </w:rPr>
            </w:pPr>
            <w:r>
              <w:rPr>
                <w:rFonts w:ascii="FangSong" w:hAnsi="FangSong" w:eastAsia="FangSong" w:cs="FangSong"/>
                <w:spacing w:val="-2"/>
                <w:sz w:val="24"/>
                <w:szCs w:val="24"/>
              </w:rPr>
              <w:t>制定、下达收集资料清单、表格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5"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ind w:left="194"/>
              <w:rPr>
                <w:rFonts w:ascii="FangSong" w:hAnsi="FangSong" w:eastAsia="FangSong" w:cs="FangSong"/>
                <w:sz w:val="24"/>
                <w:szCs w:val="24"/>
              </w:rPr>
            </w:pPr>
            <w:r>
              <w:rPr>
                <w:rFonts w:ascii="FangSong" w:hAnsi="FangSong" w:eastAsia="FangSong" w:cs="FangSong"/>
                <w:spacing w:val="-11"/>
                <w:sz w:val="24"/>
                <w:szCs w:val="24"/>
                <w14:textOutline w14:w="4358" w14:cap="sq" w14:cmpd="sng">
                  <w14:solidFill>
                    <w14:srgbClr w14:val="000000"/>
                  </w14:solidFill>
                  <w14:prstDash w14:val="solid"/>
                  <w14:bevel/>
                </w14:textOutline>
              </w:rPr>
              <w:t>实施</w:t>
            </w:r>
          </w:p>
          <w:p>
            <w:pPr>
              <w:spacing w:line="216" w:lineRule="auto"/>
              <w:ind w:left="208"/>
              <w:rPr>
                <w:rFonts w:ascii="FangSong" w:hAnsi="FangSong" w:eastAsia="FangSong" w:cs="FangSong"/>
                <w:sz w:val="24"/>
                <w:szCs w:val="24"/>
              </w:rPr>
            </w:pPr>
            <w:r>
              <w:rPr>
                <w:rFonts w:ascii="FangSong" w:hAnsi="FangSong" w:eastAsia="FangSong" w:cs="FangSong"/>
                <w:spacing w:val="-18"/>
                <w:sz w:val="24"/>
                <w:szCs w:val="24"/>
                <w14:textOutline w14:w="4358" w14:cap="sq" w14:cmpd="sng">
                  <w14:solidFill>
                    <w14:srgbClr w14:val="000000"/>
                  </w14:solidFill>
                  <w14:prstDash w14:val="solid"/>
                  <w14:bevel/>
                </w14:textOutline>
              </w:rPr>
              <w:t>阶段</w:t>
            </w:r>
          </w:p>
        </w:tc>
        <w:tc>
          <w:tcPr>
            <w:tcW w:w="3197"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78" w:line="218" w:lineRule="auto"/>
              <w:ind w:left="114"/>
              <w:rPr>
                <w:rFonts w:ascii="FangSong" w:hAnsi="FangSong" w:eastAsia="FangSong" w:cs="FangSong"/>
              </w:rPr>
            </w:pPr>
            <w:r>
              <w:rPr>
                <w:spacing w:val="-10"/>
              </w:rPr>
              <w:t>5</w:t>
            </w:r>
            <w:r>
              <w:rPr>
                <w:rFonts w:ascii="FangSong" w:hAnsi="FangSong" w:eastAsia="FangSong" w:cs="FangSong"/>
                <w:spacing w:val="-10"/>
              </w:rPr>
              <w:t>月</w:t>
            </w:r>
            <w:r>
              <w:rPr>
                <w:spacing w:val="-10"/>
              </w:rPr>
              <w:t>23</w:t>
            </w:r>
            <w:r>
              <w:rPr>
                <w:rFonts w:ascii="FangSong" w:hAnsi="FangSong" w:eastAsia="FangSong" w:cs="FangSong"/>
                <w:spacing w:val="-10"/>
              </w:rPr>
              <w:t>日</w:t>
            </w:r>
            <w:r>
              <w:rPr>
                <w:spacing w:val="-10"/>
              </w:rPr>
              <w:t>-8</w:t>
            </w:r>
            <w:r>
              <w:rPr>
                <w:rFonts w:ascii="FangSong" w:hAnsi="FangSong" w:eastAsia="FangSong" w:cs="FangSong"/>
                <w:spacing w:val="-10"/>
              </w:rPr>
              <w:t>月</w:t>
            </w:r>
            <w:r>
              <w:rPr>
                <w:spacing w:val="-10"/>
              </w:rPr>
              <w:t>3</w:t>
            </w:r>
            <w:r>
              <w:rPr>
                <w:rFonts w:ascii="FangSong" w:hAnsi="FangSong" w:eastAsia="FangSong" w:cs="FangSong"/>
                <w:spacing w:val="-10"/>
              </w:rPr>
              <w:t>日</w:t>
            </w:r>
          </w:p>
        </w:tc>
        <w:tc>
          <w:tcPr>
            <w:tcW w:w="4494" w:type="dxa"/>
            <w:vAlign w:val="top"/>
          </w:tcPr>
          <w:p>
            <w:pPr>
              <w:spacing w:before="162" w:line="215" w:lineRule="auto"/>
              <w:ind w:left="132"/>
              <w:rPr>
                <w:rFonts w:ascii="FangSong" w:hAnsi="FangSong" w:eastAsia="FangSong" w:cs="FangSong"/>
                <w:sz w:val="24"/>
                <w:szCs w:val="24"/>
              </w:rPr>
            </w:pPr>
            <w:r>
              <w:rPr>
                <w:rFonts w:ascii="FangSong" w:hAnsi="FangSong" w:eastAsia="FangSong" w:cs="FangSong"/>
                <w:spacing w:val="-4"/>
                <w:sz w:val="24"/>
                <w:szCs w:val="24"/>
              </w:rPr>
              <w:t>收集、审核资料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5" w:type="dxa"/>
            <w:vMerge w:val="continue"/>
            <w:tcBorders>
              <w:top w:val="nil"/>
              <w:bottom w:val="nil"/>
            </w:tcBorders>
            <w:vAlign w:val="top"/>
          </w:tcPr>
          <w:p>
            <w:pPr>
              <w:rPr>
                <w:rFonts w:ascii="Arial"/>
                <w:sz w:val="21"/>
              </w:rPr>
            </w:pPr>
          </w:p>
        </w:tc>
        <w:tc>
          <w:tcPr>
            <w:tcW w:w="3197" w:type="dxa"/>
            <w:vMerge w:val="continue"/>
            <w:tcBorders>
              <w:top w:val="nil"/>
              <w:bottom w:val="nil"/>
            </w:tcBorders>
            <w:vAlign w:val="top"/>
          </w:tcPr>
          <w:p>
            <w:pPr>
              <w:rPr>
                <w:rFonts w:ascii="Arial"/>
                <w:sz w:val="21"/>
              </w:rPr>
            </w:pPr>
          </w:p>
        </w:tc>
        <w:tc>
          <w:tcPr>
            <w:tcW w:w="4494" w:type="dxa"/>
            <w:vAlign w:val="top"/>
          </w:tcPr>
          <w:p>
            <w:pPr>
              <w:spacing w:before="164" w:line="217" w:lineRule="auto"/>
              <w:ind w:left="122"/>
              <w:rPr>
                <w:rFonts w:ascii="FangSong" w:hAnsi="FangSong" w:eastAsia="FangSong" w:cs="FangSong"/>
                <w:sz w:val="24"/>
                <w:szCs w:val="24"/>
              </w:rPr>
            </w:pPr>
            <w:r>
              <w:rPr>
                <w:rFonts w:ascii="FangSong" w:hAnsi="FangSong" w:eastAsia="FangSong" w:cs="FangSong"/>
                <w:spacing w:val="-3"/>
                <w:sz w:val="24"/>
                <w:szCs w:val="24"/>
              </w:rPr>
              <w:t>现场勘察、核查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5" w:type="dxa"/>
            <w:vMerge w:val="continue"/>
            <w:tcBorders>
              <w:top w:val="nil"/>
              <w:bottom w:val="nil"/>
            </w:tcBorders>
            <w:vAlign w:val="top"/>
          </w:tcPr>
          <w:p>
            <w:pPr>
              <w:rPr>
                <w:rFonts w:ascii="Arial"/>
                <w:sz w:val="21"/>
              </w:rPr>
            </w:pPr>
          </w:p>
        </w:tc>
        <w:tc>
          <w:tcPr>
            <w:tcW w:w="3197" w:type="dxa"/>
            <w:vMerge w:val="continue"/>
            <w:tcBorders>
              <w:top w:val="nil"/>
              <w:bottom w:val="nil"/>
            </w:tcBorders>
            <w:vAlign w:val="top"/>
          </w:tcPr>
          <w:p>
            <w:pPr>
              <w:rPr>
                <w:rFonts w:ascii="Arial"/>
                <w:sz w:val="21"/>
              </w:rPr>
            </w:pPr>
          </w:p>
        </w:tc>
        <w:tc>
          <w:tcPr>
            <w:tcW w:w="4494" w:type="dxa"/>
            <w:vAlign w:val="top"/>
          </w:tcPr>
          <w:p>
            <w:pPr>
              <w:pStyle w:val="6"/>
              <w:spacing w:before="163" w:line="215" w:lineRule="auto"/>
              <w:ind w:left="125"/>
              <w:rPr>
                <w:rFonts w:ascii="FangSong" w:hAnsi="FangSong" w:eastAsia="FangSong" w:cs="FangSong"/>
              </w:rPr>
            </w:pPr>
            <w:r>
              <w:rPr>
                <w:rFonts w:ascii="FangSong" w:hAnsi="FangSong" w:eastAsia="FangSong" w:cs="FangSong"/>
                <w:spacing w:val="-2"/>
              </w:rPr>
              <w:t>资料分析</w:t>
            </w:r>
            <w:r>
              <w:rPr>
                <w:spacing w:val="-2"/>
              </w:rPr>
              <w:t>-</w:t>
            </w:r>
            <w:r>
              <w:rPr>
                <w:rFonts w:ascii="FangSong" w:hAnsi="FangSong" w:eastAsia="FangSong" w:cs="FangSong"/>
                <w:spacing w:val="-2"/>
              </w:rPr>
              <w:t>召开专家预备会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5" w:type="dxa"/>
            <w:vMerge w:val="continue"/>
            <w:tcBorders>
              <w:top w:val="nil"/>
            </w:tcBorders>
            <w:vAlign w:val="top"/>
          </w:tcPr>
          <w:p>
            <w:pPr>
              <w:rPr>
                <w:rFonts w:ascii="Arial"/>
                <w:sz w:val="21"/>
              </w:rPr>
            </w:pPr>
          </w:p>
        </w:tc>
        <w:tc>
          <w:tcPr>
            <w:tcW w:w="3197" w:type="dxa"/>
            <w:vMerge w:val="continue"/>
            <w:tcBorders>
              <w:top w:val="nil"/>
            </w:tcBorders>
            <w:vAlign w:val="top"/>
          </w:tcPr>
          <w:p>
            <w:pPr>
              <w:rPr>
                <w:rFonts w:ascii="Arial"/>
                <w:sz w:val="21"/>
              </w:rPr>
            </w:pPr>
          </w:p>
        </w:tc>
        <w:tc>
          <w:tcPr>
            <w:tcW w:w="4494" w:type="dxa"/>
            <w:vAlign w:val="top"/>
          </w:tcPr>
          <w:p>
            <w:pPr>
              <w:pStyle w:val="6"/>
              <w:spacing w:before="163" w:line="217" w:lineRule="auto"/>
              <w:ind w:left="125"/>
              <w:rPr>
                <w:rFonts w:ascii="FangSong" w:hAnsi="FangSong" w:eastAsia="FangSong" w:cs="FangSong"/>
              </w:rPr>
            </w:pPr>
            <w:r>
              <w:rPr>
                <w:rFonts w:ascii="FangSong" w:hAnsi="FangSong" w:eastAsia="FangSong" w:cs="FangSong"/>
                <w:spacing w:val="-2"/>
              </w:rPr>
              <w:t>综合评价</w:t>
            </w:r>
            <w:r>
              <w:rPr>
                <w:spacing w:val="-2"/>
              </w:rPr>
              <w:t>-</w:t>
            </w:r>
            <w:r>
              <w:rPr>
                <w:rFonts w:ascii="FangSong" w:hAnsi="FangSong" w:eastAsia="FangSong" w:cs="FangSong"/>
                <w:spacing w:val="-2"/>
              </w:rPr>
              <w:t>召开现场评价会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5"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before="78"/>
              <w:ind w:left="197"/>
              <w:rPr>
                <w:rFonts w:ascii="FangSong" w:hAnsi="FangSong" w:eastAsia="FangSong" w:cs="FangSong"/>
                <w:sz w:val="24"/>
                <w:szCs w:val="24"/>
              </w:rPr>
            </w:pPr>
            <w:r>
              <w:rPr>
                <w:rFonts w:ascii="FangSong" w:hAnsi="FangSong" w:eastAsia="FangSong" w:cs="FangSong"/>
                <w:spacing w:val="-13"/>
                <w:sz w:val="24"/>
                <w:szCs w:val="24"/>
                <w14:textOutline w14:w="4358" w14:cap="sq" w14:cmpd="sng">
                  <w14:solidFill>
                    <w14:srgbClr w14:val="000000"/>
                  </w14:solidFill>
                  <w14:prstDash w14:val="solid"/>
                  <w14:bevel/>
                </w14:textOutline>
              </w:rPr>
              <w:t>总结</w:t>
            </w:r>
          </w:p>
          <w:p>
            <w:pPr>
              <w:spacing w:line="216" w:lineRule="auto"/>
              <w:ind w:left="208"/>
              <w:rPr>
                <w:rFonts w:ascii="FangSong" w:hAnsi="FangSong" w:eastAsia="FangSong" w:cs="FangSong"/>
                <w:sz w:val="24"/>
                <w:szCs w:val="24"/>
              </w:rPr>
            </w:pPr>
            <w:r>
              <w:rPr>
                <w:rFonts w:ascii="FangSong" w:hAnsi="FangSong" w:eastAsia="FangSong" w:cs="FangSong"/>
                <w:spacing w:val="-18"/>
                <w:sz w:val="24"/>
                <w:szCs w:val="24"/>
                <w14:textOutline w14:w="4358" w14:cap="sq" w14:cmpd="sng">
                  <w14:solidFill>
                    <w14:srgbClr w14:val="000000"/>
                  </w14:solidFill>
                  <w14:prstDash w14:val="solid"/>
                  <w14:bevel/>
                </w14:textOutline>
              </w:rPr>
              <w:t>阶段</w:t>
            </w:r>
          </w:p>
        </w:tc>
        <w:tc>
          <w:tcPr>
            <w:tcW w:w="3197" w:type="dxa"/>
            <w:vAlign w:val="top"/>
          </w:tcPr>
          <w:p>
            <w:pPr>
              <w:pStyle w:val="6"/>
              <w:spacing w:before="162" w:line="218" w:lineRule="auto"/>
              <w:ind w:left="117"/>
              <w:rPr>
                <w:rFonts w:ascii="FangSong" w:hAnsi="FangSong" w:eastAsia="FangSong" w:cs="FangSong"/>
              </w:rPr>
            </w:pPr>
            <w:r>
              <w:rPr>
                <w:spacing w:val="-11"/>
              </w:rPr>
              <w:t>8</w:t>
            </w:r>
            <w:r>
              <w:rPr>
                <w:rFonts w:ascii="FangSong" w:hAnsi="FangSong" w:eastAsia="FangSong" w:cs="FangSong"/>
                <w:spacing w:val="-11"/>
              </w:rPr>
              <w:t>月</w:t>
            </w:r>
            <w:r>
              <w:rPr>
                <w:spacing w:val="-11"/>
              </w:rPr>
              <w:t>4</w:t>
            </w:r>
            <w:r>
              <w:rPr>
                <w:rFonts w:ascii="FangSong" w:hAnsi="FangSong" w:eastAsia="FangSong" w:cs="FangSong"/>
                <w:spacing w:val="-11"/>
              </w:rPr>
              <w:t>日</w:t>
            </w:r>
            <w:r>
              <w:rPr>
                <w:spacing w:val="-11"/>
              </w:rPr>
              <w:t>-8</w:t>
            </w:r>
            <w:r>
              <w:rPr>
                <w:rFonts w:ascii="FangSong" w:hAnsi="FangSong" w:eastAsia="FangSong" w:cs="FangSong"/>
                <w:spacing w:val="-11"/>
              </w:rPr>
              <w:t>月</w:t>
            </w:r>
            <w:r>
              <w:rPr>
                <w:spacing w:val="-11"/>
              </w:rPr>
              <w:t>9</w:t>
            </w:r>
            <w:r>
              <w:rPr>
                <w:rFonts w:ascii="FangSong" w:hAnsi="FangSong" w:eastAsia="FangSong" w:cs="FangSong"/>
                <w:spacing w:val="-11"/>
              </w:rPr>
              <w:t>日</w:t>
            </w:r>
          </w:p>
        </w:tc>
        <w:tc>
          <w:tcPr>
            <w:tcW w:w="4494" w:type="dxa"/>
            <w:vAlign w:val="top"/>
          </w:tcPr>
          <w:p>
            <w:pPr>
              <w:spacing w:before="162" w:line="217" w:lineRule="auto"/>
              <w:ind w:left="116"/>
              <w:rPr>
                <w:rFonts w:ascii="FangSong" w:hAnsi="FangSong" w:eastAsia="FangSong" w:cs="FangSong"/>
                <w:sz w:val="24"/>
                <w:szCs w:val="24"/>
              </w:rPr>
            </w:pPr>
            <w:r>
              <w:rPr>
                <w:rFonts w:ascii="FangSong" w:hAnsi="FangSong" w:eastAsia="FangSong" w:cs="FangSong"/>
                <w:spacing w:val="-2"/>
                <w:sz w:val="24"/>
                <w:szCs w:val="24"/>
              </w:rPr>
              <w:t>撰写评价报告初稿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5" w:type="dxa"/>
            <w:vMerge w:val="continue"/>
            <w:tcBorders>
              <w:top w:val="nil"/>
              <w:bottom w:val="nil"/>
            </w:tcBorders>
            <w:vAlign w:val="top"/>
          </w:tcPr>
          <w:p>
            <w:pPr>
              <w:rPr>
                <w:rFonts w:ascii="Arial"/>
                <w:sz w:val="21"/>
              </w:rPr>
            </w:pPr>
          </w:p>
        </w:tc>
        <w:tc>
          <w:tcPr>
            <w:tcW w:w="3197" w:type="dxa"/>
            <w:vMerge w:val="restart"/>
            <w:tcBorders>
              <w:bottom w:val="nil"/>
            </w:tcBorders>
            <w:vAlign w:val="top"/>
          </w:tcPr>
          <w:p>
            <w:pPr>
              <w:spacing w:line="367" w:lineRule="auto"/>
              <w:rPr>
                <w:rFonts w:ascii="Arial"/>
                <w:sz w:val="21"/>
              </w:rPr>
            </w:pPr>
          </w:p>
          <w:p>
            <w:pPr>
              <w:pStyle w:val="6"/>
              <w:spacing w:before="78" w:line="218" w:lineRule="auto"/>
              <w:ind w:left="117"/>
              <w:rPr>
                <w:rFonts w:ascii="FangSong" w:hAnsi="FangSong" w:eastAsia="FangSong" w:cs="FangSong"/>
              </w:rPr>
            </w:pPr>
            <w:r>
              <w:rPr>
                <w:spacing w:val="-13"/>
              </w:rPr>
              <w:t>8</w:t>
            </w:r>
            <w:r>
              <w:rPr>
                <w:rFonts w:ascii="FangSong" w:hAnsi="FangSong" w:eastAsia="FangSong" w:cs="FangSong"/>
                <w:spacing w:val="-13"/>
              </w:rPr>
              <w:t>月</w:t>
            </w:r>
            <w:r>
              <w:rPr>
                <w:spacing w:val="-13"/>
              </w:rPr>
              <w:t>10</w:t>
            </w:r>
            <w:r>
              <w:rPr>
                <w:rFonts w:ascii="FangSong" w:hAnsi="FangSong" w:eastAsia="FangSong" w:cs="FangSong"/>
                <w:spacing w:val="-13"/>
              </w:rPr>
              <w:t>日</w:t>
            </w:r>
            <w:r>
              <w:rPr>
                <w:spacing w:val="-13"/>
              </w:rPr>
              <w:t>-8</w:t>
            </w:r>
            <w:r>
              <w:rPr>
                <w:rFonts w:ascii="FangSong" w:hAnsi="FangSong" w:eastAsia="FangSong" w:cs="FangSong"/>
                <w:spacing w:val="-13"/>
              </w:rPr>
              <w:t>月</w:t>
            </w:r>
            <w:r>
              <w:rPr>
                <w:spacing w:val="-13"/>
              </w:rPr>
              <w:t>14</w:t>
            </w:r>
            <w:r>
              <w:rPr>
                <w:rFonts w:ascii="FangSong" w:hAnsi="FangSong" w:eastAsia="FangSong" w:cs="FangSong"/>
                <w:spacing w:val="-13"/>
              </w:rPr>
              <w:t>日</w:t>
            </w:r>
          </w:p>
        </w:tc>
        <w:tc>
          <w:tcPr>
            <w:tcW w:w="4494" w:type="dxa"/>
            <w:vAlign w:val="top"/>
          </w:tcPr>
          <w:p>
            <w:pPr>
              <w:spacing w:before="164" w:line="217" w:lineRule="auto"/>
              <w:ind w:left="122"/>
              <w:rPr>
                <w:rFonts w:ascii="FangSong" w:hAnsi="FangSong" w:eastAsia="FangSong" w:cs="FangSong"/>
                <w:sz w:val="24"/>
                <w:szCs w:val="24"/>
              </w:rPr>
            </w:pPr>
            <w:r>
              <w:rPr>
                <w:rFonts w:ascii="FangSong" w:hAnsi="FangSong" w:eastAsia="FangSong" w:cs="FangSong"/>
                <w:spacing w:val="-3"/>
                <w:sz w:val="24"/>
                <w:szCs w:val="24"/>
              </w:rPr>
              <w:t>报告征求意见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35" w:type="dxa"/>
            <w:vMerge w:val="continue"/>
            <w:tcBorders>
              <w:top w:val="nil"/>
            </w:tcBorders>
            <w:vAlign w:val="top"/>
          </w:tcPr>
          <w:p>
            <w:pPr>
              <w:rPr>
                <w:rFonts w:ascii="Arial"/>
                <w:sz w:val="21"/>
              </w:rPr>
            </w:pPr>
          </w:p>
        </w:tc>
        <w:tc>
          <w:tcPr>
            <w:tcW w:w="3197" w:type="dxa"/>
            <w:vMerge w:val="continue"/>
            <w:tcBorders>
              <w:top w:val="nil"/>
            </w:tcBorders>
            <w:vAlign w:val="top"/>
          </w:tcPr>
          <w:p>
            <w:pPr>
              <w:rPr>
                <w:rFonts w:ascii="Arial"/>
                <w:sz w:val="21"/>
              </w:rPr>
            </w:pPr>
          </w:p>
        </w:tc>
        <w:tc>
          <w:tcPr>
            <w:tcW w:w="4494" w:type="dxa"/>
            <w:vAlign w:val="top"/>
          </w:tcPr>
          <w:p>
            <w:pPr>
              <w:spacing w:before="164" w:line="217" w:lineRule="auto"/>
              <w:ind w:left="112"/>
              <w:rPr>
                <w:rFonts w:ascii="FangSong" w:hAnsi="FangSong" w:eastAsia="FangSong" w:cs="FangSong"/>
                <w:sz w:val="24"/>
                <w:szCs w:val="24"/>
              </w:rPr>
            </w:pPr>
            <w:r>
              <w:rPr>
                <w:rFonts w:ascii="FangSong" w:hAnsi="FangSong" w:eastAsia="FangSong" w:cs="FangSong"/>
                <w:spacing w:val="-1"/>
                <w:sz w:val="24"/>
                <w:szCs w:val="24"/>
              </w:rPr>
              <w:t>提交交换意见后的绩效评价初稿</w:t>
            </w:r>
          </w:p>
        </w:tc>
      </w:tr>
    </w:tbl>
    <w:p>
      <w:pPr>
        <w:spacing w:before="154" w:line="227" w:lineRule="auto"/>
        <w:ind w:left="658"/>
        <w:outlineLvl w:val="0"/>
        <w:rPr>
          <w:rFonts w:ascii="SimHei" w:hAnsi="SimHei" w:eastAsia="SimHei" w:cs="SimHei"/>
          <w:sz w:val="31"/>
          <w:szCs w:val="31"/>
        </w:rPr>
      </w:pPr>
      <w:bookmarkStart w:id="12" w:name="bookmark13"/>
      <w:bookmarkEnd w:id="12"/>
      <w:r>
        <w:rPr>
          <w:rFonts w:ascii="SimHei" w:hAnsi="SimHei" w:eastAsia="SimHei" w:cs="SimHei"/>
          <w:spacing w:val="8"/>
          <w:sz w:val="31"/>
          <w:szCs w:val="31"/>
        </w:rPr>
        <w:t>三、综合评价分析情况及评价结论</w:t>
      </w:r>
    </w:p>
    <w:p>
      <w:pPr>
        <w:spacing w:before="243" w:line="220" w:lineRule="auto"/>
        <w:ind w:left="643"/>
        <w:outlineLvl w:val="1"/>
        <w:rPr>
          <w:rFonts w:ascii="KaiTi" w:hAnsi="KaiTi" w:eastAsia="KaiTi" w:cs="KaiTi"/>
          <w:sz w:val="31"/>
          <w:szCs w:val="31"/>
        </w:rPr>
      </w:pPr>
      <w:bookmarkStart w:id="13" w:name="bookmark14"/>
      <w:bookmarkEnd w:id="13"/>
      <w:r>
        <w:rPr>
          <w:rFonts w:ascii="KaiTi" w:hAnsi="KaiTi" w:eastAsia="KaiTi" w:cs="KaiTi"/>
          <w:spacing w:val="4"/>
          <w:sz w:val="31"/>
          <w:szCs w:val="31"/>
          <w14:textOutline w14:w="5793" w14:cap="sq" w14:cmpd="sng">
            <w14:solidFill>
              <w14:srgbClr w14:val="000000"/>
            </w14:solidFill>
            <w14:prstDash w14:val="solid"/>
            <w14:bevel/>
          </w14:textOutline>
        </w:rPr>
        <w:t>（一）项目综合评价情况</w:t>
      </w:r>
    </w:p>
    <w:p>
      <w:pPr>
        <w:spacing w:before="253" w:line="372" w:lineRule="auto"/>
        <w:ind w:left="5" w:firstLine="641"/>
        <w:jc w:val="both"/>
        <w:rPr>
          <w:rFonts w:ascii="FangSong" w:hAnsi="FangSong" w:eastAsia="FangSong" w:cs="FangSong"/>
          <w:sz w:val="31"/>
          <w:szCs w:val="31"/>
        </w:rPr>
      </w:pPr>
      <w:r>
        <w:rPr>
          <w:rFonts w:ascii="FangSong" w:hAnsi="FangSong" w:eastAsia="FangSong" w:cs="FangSong"/>
          <w:spacing w:val="13"/>
          <w:sz w:val="31"/>
          <w:szCs w:val="31"/>
        </w:rPr>
        <w:t>依据《政府采购法》《政府采购货物和服务招标投标管理办法》《内蒙古自治区项目支出绩效评价管理办法》（内政办</w:t>
      </w:r>
      <w:r>
        <w:rPr>
          <w:rFonts w:ascii="FangSong" w:hAnsi="FangSong" w:eastAsia="FangSong" w:cs="FangSong"/>
          <w:spacing w:val="8"/>
          <w:sz w:val="31"/>
          <w:szCs w:val="31"/>
        </w:rPr>
        <w:t>发〔</w:t>
      </w:r>
      <w:r>
        <w:rPr>
          <w:rFonts w:ascii="Times New Roman" w:hAnsi="Times New Roman" w:eastAsia="Times New Roman" w:cs="Times New Roman"/>
          <w:spacing w:val="8"/>
          <w:sz w:val="31"/>
          <w:szCs w:val="31"/>
        </w:rPr>
        <w:t>2021</w:t>
      </w: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5</w:t>
      </w:r>
      <w:r>
        <w:rPr>
          <w:rFonts w:ascii="FangSong" w:hAnsi="FangSong" w:eastAsia="FangSong" w:cs="FangSong"/>
          <w:spacing w:val="8"/>
          <w:sz w:val="31"/>
          <w:szCs w:val="31"/>
        </w:rPr>
        <w:t>号）及《呼和浩特市预算支出绩效评价</w:t>
      </w:r>
      <w:r>
        <w:rPr>
          <w:rFonts w:ascii="FangSong" w:hAnsi="FangSong" w:eastAsia="FangSong" w:cs="FangSong"/>
          <w:spacing w:val="7"/>
          <w:sz w:val="31"/>
          <w:szCs w:val="31"/>
        </w:rPr>
        <w:t>管理办法》</w:t>
      </w:r>
      <w:r>
        <w:rPr>
          <w:rFonts w:ascii="FangSong" w:hAnsi="FangSong" w:eastAsia="FangSong" w:cs="FangSong"/>
          <w:spacing w:val="8"/>
          <w:sz w:val="31"/>
          <w:szCs w:val="31"/>
        </w:rPr>
        <w:t>（呼政办字〔</w:t>
      </w:r>
      <w:r>
        <w:rPr>
          <w:rFonts w:ascii="Times New Roman" w:hAnsi="Times New Roman" w:eastAsia="Times New Roman" w:cs="Times New Roman"/>
          <w:spacing w:val="8"/>
          <w:sz w:val="31"/>
          <w:szCs w:val="31"/>
        </w:rPr>
        <w:t>2020</w:t>
      </w: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77</w:t>
      </w:r>
      <w:r>
        <w:rPr>
          <w:rFonts w:ascii="FangSong" w:hAnsi="FangSong" w:eastAsia="FangSong" w:cs="FangSong"/>
          <w:spacing w:val="8"/>
          <w:sz w:val="31"/>
          <w:szCs w:val="31"/>
        </w:rPr>
        <w:t>号）文件规定，绩效评价工作组对照项</w:t>
      </w:r>
      <w:r>
        <w:rPr>
          <w:rFonts w:ascii="FangSong" w:hAnsi="FangSong" w:eastAsia="FangSong" w:cs="FangSong"/>
          <w:spacing w:val="10"/>
          <w:sz w:val="31"/>
          <w:szCs w:val="31"/>
        </w:rPr>
        <w:t>目绩效评价指标体系，从决策、过程、产出、效益四个维度</w:t>
      </w:r>
      <w:r>
        <w:rPr>
          <w:rFonts w:hint="eastAsia" w:ascii="FangSong" w:hAnsi="FangSong" w:eastAsia="FangSong" w:cs="FangSong"/>
          <w:spacing w:val="10"/>
          <w:sz w:val="31"/>
          <w:szCs w:val="31"/>
          <w:lang w:eastAsia="zh-CN"/>
        </w:rPr>
        <w:t>，</w:t>
      </w:r>
    </w:p>
    <w:p>
      <w:pPr>
        <w:spacing w:line="221" w:lineRule="auto"/>
        <w:rPr>
          <w:rFonts w:ascii="FangSong" w:hAnsi="FangSong" w:eastAsia="FangSong" w:cs="FangSong"/>
          <w:sz w:val="31"/>
          <w:szCs w:val="31"/>
        </w:rPr>
        <w:sectPr>
          <w:headerReference r:id="rId22" w:type="default"/>
          <w:footerReference r:id="rId23" w:type="default"/>
          <w:pgSz w:w="11906" w:h="16839"/>
          <w:pgMar w:top="1514" w:right="1444" w:bottom="1427" w:left="1588" w:header="851" w:footer="1217" w:gutter="0"/>
          <w:cols w:space="720" w:num="1"/>
        </w:sectPr>
      </w:pPr>
    </w:p>
    <w:p>
      <w:pPr>
        <w:spacing w:before="155" w:line="372" w:lineRule="auto"/>
        <w:ind w:left="22" w:right="95" w:hanging="2"/>
        <w:jc w:val="both"/>
        <w:rPr>
          <w:rFonts w:ascii="FangSong" w:hAnsi="FangSong" w:eastAsia="FangSong" w:cs="FangSong"/>
          <w:sz w:val="31"/>
          <w:szCs w:val="31"/>
        </w:rPr>
      </w:pPr>
      <w:r>
        <w:rPr>
          <w:rFonts w:ascii="FangSong" w:hAnsi="FangSong" w:eastAsia="FangSong" w:cs="FangSong"/>
          <w:spacing w:val="12"/>
          <w:sz w:val="31"/>
          <w:szCs w:val="31"/>
        </w:rPr>
        <w:t>通过数据采集、实地调研和问卷访谈等方式，对本项目绩效情</w:t>
      </w:r>
      <w:r>
        <w:rPr>
          <w:rFonts w:ascii="FangSong" w:hAnsi="FangSong" w:eastAsia="FangSong" w:cs="FangSong"/>
          <w:spacing w:val="3"/>
          <w:sz w:val="31"/>
          <w:szCs w:val="31"/>
        </w:rPr>
        <w:t>况进行客观公正地评价，本项目总得分</w:t>
      </w:r>
      <w:r>
        <w:rPr>
          <w:rFonts w:ascii="Times New Roman" w:hAnsi="Times New Roman" w:eastAsia="Times New Roman" w:cs="Times New Roman"/>
          <w:spacing w:val="3"/>
          <w:sz w:val="31"/>
          <w:szCs w:val="31"/>
        </w:rPr>
        <w:t>72.31</w:t>
      </w:r>
      <w:r>
        <w:rPr>
          <w:rFonts w:ascii="FangSong" w:hAnsi="FangSong" w:eastAsia="FangSong" w:cs="FangSong"/>
          <w:spacing w:val="3"/>
          <w:sz w:val="31"/>
          <w:szCs w:val="31"/>
        </w:rPr>
        <w:t>分，本</w:t>
      </w:r>
      <w:r>
        <w:rPr>
          <w:rFonts w:ascii="FangSong" w:hAnsi="FangSong" w:eastAsia="FangSong" w:cs="FangSong"/>
          <w:spacing w:val="2"/>
          <w:sz w:val="31"/>
          <w:szCs w:val="31"/>
        </w:rPr>
        <w:t>次绩效评价</w:t>
      </w:r>
      <w:r>
        <w:rPr>
          <w:rFonts w:ascii="FangSong" w:hAnsi="FangSong" w:eastAsia="FangSong" w:cs="FangSong"/>
          <w:spacing w:val="7"/>
          <w:sz w:val="31"/>
          <w:szCs w:val="31"/>
        </w:rPr>
        <w:t>结果为“中”，最终评分结果如表</w:t>
      </w:r>
      <w:r>
        <w:rPr>
          <w:rFonts w:ascii="Times New Roman" w:hAnsi="Times New Roman" w:eastAsia="Times New Roman" w:cs="Times New Roman"/>
          <w:spacing w:val="7"/>
          <w:sz w:val="31"/>
          <w:szCs w:val="31"/>
        </w:rPr>
        <w:t>5</w:t>
      </w:r>
      <w:r>
        <w:rPr>
          <w:rFonts w:ascii="FangSong" w:hAnsi="FangSong" w:eastAsia="FangSong" w:cs="FangSong"/>
          <w:spacing w:val="7"/>
          <w:sz w:val="31"/>
          <w:szCs w:val="31"/>
        </w:rPr>
        <w:t>所示，各指标具体扣分情</w:t>
      </w:r>
      <w:r>
        <w:rPr>
          <w:rFonts w:ascii="FangSong" w:hAnsi="FangSong" w:eastAsia="FangSong" w:cs="FangSong"/>
          <w:spacing w:val="2"/>
          <w:sz w:val="31"/>
          <w:szCs w:val="31"/>
        </w:rPr>
        <w:t>况见附件</w:t>
      </w:r>
      <w:r>
        <w:rPr>
          <w:rFonts w:ascii="Times New Roman" w:hAnsi="Times New Roman" w:eastAsia="Times New Roman" w:cs="Times New Roman"/>
          <w:spacing w:val="2"/>
          <w:sz w:val="31"/>
          <w:szCs w:val="31"/>
        </w:rPr>
        <w:t>2</w:t>
      </w:r>
      <w:r>
        <w:rPr>
          <w:rFonts w:ascii="FangSong" w:hAnsi="FangSong" w:eastAsia="FangSong" w:cs="FangSong"/>
          <w:spacing w:val="2"/>
          <w:sz w:val="31"/>
          <w:szCs w:val="31"/>
        </w:rPr>
        <w:t>。</w:t>
      </w:r>
    </w:p>
    <w:p>
      <w:pPr>
        <w:spacing w:before="251" w:line="222" w:lineRule="auto"/>
        <w:ind w:left="2929"/>
        <w:rPr>
          <w:rFonts w:ascii="FangSong" w:hAnsi="FangSong" w:eastAsia="FangSong" w:cs="FangSong"/>
          <w:sz w:val="31"/>
          <w:szCs w:val="31"/>
        </w:rPr>
      </w:pPr>
      <w:r>
        <w:rPr>
          <w:rFonts w:ascii="FangSong" w:hAnsi="FangSong" w:eastAsia="FangSong" w:cs="FangSong"/>
          <w:spacing w:val="7"/>
          <w:sz w:val="31"/>
          <w:szCs w:val="31"/>
          <w14:textOutline w14:w="5793" w14:cap="sq" w14:cmpd="sng">
            <w14:solidFill>
              <w14:srgbClr w14:val="000000"/>
            </w14:solidFill>
            <w14:prstDash w14:val="solid"/>
            <w14:bevel/>
          </w14:textOutline>
        </w:rPr>
        <w:t>表</w:t>
      </w:r>
      <w:r>
        <w:rPr>
          <w:rFonts w:ascii="Times New Roman" w:hAnsi="Times New Roman" w:eastAsia="Times New Roman" w:cs="Times New Roman"/>
          <w:b/>
          <w:bCs/>
          <w:spacing w:val="7"/>
          <w:sz w:val="31"/>
          <w:szCs w:val="31"/>
        </w:rPr>
        <w:t>5.</w:t>
      </w:r>
      <w:r>
        <w:rPr>
          <w:rFonts w:ascii="FangSong" w:hAnsi="FangSong" w:eastAsia="FangSong" w:cs="FangSong"/>
          <w:spacing w:val="7"/>
          <w:sz w:val="31"/>
          <w:szCs w:val="31"/>
          <w14:textOutline w14:w="5793" w14:cap="sq" w14:cmpd="sng">
            <w14:solidFill>
              <w14:srgbClr w14:val="000000"/>
            </w14:solidFill>
            <w14:prstDash w14:val="solid"/>
            <w14:bevel/>
          </w14:textOutline>
        </w:rPr>
        <w:t>指标得分汇总表</w:t>
      </w:r>
    </w:p>
    <w:p>
      <w:pPr>
        <w:spacing w:line="94" w:lineRule="exact"/>
      </w:pPr>
    </w:p>
    <w:tbl>
      <w:tblPr>
        <w:tblStyle w:val="5"/>
        <w:tblW w:w="8704" w:type="dxa"/>
        <w:tblInd w:w="11"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1658"/>
        <w:gridCol w:w="2800"/>
        <w:gridCol w:w="1531"/>
        <w:gridCol w:w="1475"/>
        <w:gridCol w:w="124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0" w:hRule="atLeast"/>
        </w:trPr>
        <w:tc>
          <w:tcPr>
            <w:tcW w:w="1658" w:type="dxa"/>
            <w:tcBorders>
              <w:top w:val="single" w:color="000000" w:sz="10" w:space="0"/>
              <w:left w:val="nil"/>
            </w:tcBorders>
            <w:vAlign w:val="top"/>
          </w:tcPr>
          <w:p>
            <w:pPr>
              <w:spacing w:before="42" w:line="206" w:lineRule="auto"/>
              <w:ind w:left="373"/>
              <w:rPr>
                <w:rFonts w:ascii="FangSong" w:hAnsi="FangSong" w:eastAsia="FangSong" w:cs="FangSong"/>
                <w:sz w:val="24"/>
                <w:szCs w:val="24"/>
              </w:rPr>
            </w:pPr>
            <w:r>
              <w:rPr>
                <w:rFonts w:ascii="FangSong" w:hAnsi="FangSong" w:eastAsia="FangSong" w:cs="FangSong"/>
                <w:spacing w:val="-7"/>
                <w:sz w:val="24"/>
                <w:szCs w:val="24"/>
              </w:rPr>
              <w:t>一级指标</w:t>
            </w:r>
          </w:p>
        </w:tc>
        <w:tc>
          <w:tcPr>
            <w:tcW w:w="2800" w:type="dxa"/>
            <w:tcBorders>
              <w:top w:val="single" w:color="000000" w:sz="10" w:space="0"/>
            </w:tcBorders>
            <w:vAlign w:val="top"/>
          </w:tcPr>
          <w:p>
            <w:pPr>
              <w:spacing w:before="42" w:line="206" w:lineRule="auto"/>
              <w:ind w:left="940"/>
              <w:rPr>
                <w:rFonts w:ascii="FangSong" w:hAnsi="FangSong" w:eastAsia="FangSong" w:cs="FangSong"/>
                <w:sz w:val="24"/>
                <w:szCs w:val="24"/>
              </w:rPr>
            </w:pPr>
            <w:r>
              <w:rPr>
                <w:rFonts w:ascii="FangSong" w:hAnsi="FangSong" w:eastAsia="FangSong" w:cs="FangSong"/>
                <w:spacing w:val="-6"/>
                <w:sz w:val="24"/>
                <w:szCs w:val="24"/>
              </w:rPr>
              <w:t>二级指标</w:t>
            </w:r>
          </w:p>
        </w:tc>
        <w:tc>
          <w:tcPr>
            <w:tcW w:w="1531" w:type="dxa"/>
            <w:tcBorders>
              <w:top w:val="single" w:color="000000" w:sz="10" w:space="0"/>
            </w:tcBorders>
            <w:vAlign w:val="top"/>
          </w:tcPr>
          <w:p>
            <w:pPr>
              <w:spacing w:before="42" w:line="206" w:lineRule="auto"/>
              <w:ind w:left="537"/>
              <w:rPr>
                <w:rFonts w:ascii="FangSong" w:hAnsi="FangSong" w:eastAsia="FangSong" w:cs="FangSong"/>
                <w:sz w:val="24"/>
                <w:szCs w:val="24"/>
              </w:rPr>
            </w:pPr>
            <w:r>
              <w:rPr>
                <w:rFonts w:ascii="FangSong" w:hAnsi="FangSong" w:eastAsia="FangSong" w:cs="FangSong"/>
                <w:spacing w:val="-8"/>
                <w:sz w:val="24"/>
                <w:szCs w:val="24"/>
              </w:rPr>
              <w:t>权重</w:t>
            </w:r>
          </w:p>
        </w:tc>
        <w:tc>
          <w:tcPr>
            <w:tcW w:w="1475" w:type="dxa"/>
            <w:tcBorders>
              <w:top w:val="single" w:color="000000" w:sz="10" w:space="0"/>
            </w:tcBorders>
            <w:vAlign w:val="top"/>
          </w:tcPr>
          <w:p>
            <w:pPr>
              <w:spacing w:before="42" w:line="206" w:lineRule="auto"/>
              <w:ind w:left="509"/>
              <w:rPr>
                <w:rFonts w:ascii="FangSong" w:hAnsi="FangSong" w:eastAsia="FangSong" w:cs="FangSong"/>
                <w:sz w:val="24"/>
                <w:szCs w:val="24"/>
              </w:rPr>
            </w:pPr>
            <w:r>
              <w:rPr>
                <w:rFonts w:ascii="FangSong" w:hAnsi="FangSong" w:eastAsia="FangSong" w:cs="FangSong"/>
                <w:spacing w:val="-7"/>
                <w:sz w:val="24"/>
                <w:szCs w:val="24"/>
              </w:rPr>
              <w:t>得分</w:t>
            </w:r>
          </w:p>
        </w:tc>
        <w:tc>
          <w:tcPr>
            <w:tcW w:w="1240" w:type="dxa"/>
            <w:tcBorders>
              <w:top w:val="single" w:color="000000" w:sz="10" w:space="0"/>
              <w:right w:val="nil"/>
            </w:tcBorders>
            <w:vAlign w:val="top"/>
          </w:tcPr>
          <w:p>
            <w:pPr>
              <w:spacing w:before="42" w:line="206" w:lineRule="auto"/>
              <w:ind w:left="270"/>
              <w:rPr>
                <w:rFonts w:ascii="FangSong" w:hAnsi="FangSong" w:eastAsia="FangSong" w:cs="FangSong"/>
                <w:sz w:val="24"/>
                <w:szCs w:val="24"/>
              </w:rPr>
            </w:pPr>
            <w:r>
              <w:rPr>
                <w:rFonts w:ascii="FangSong" w:hAnsi="FangSong" w:eastAsia="FangSong" w:cs="FangSong"/>
                <w:spacing w:val="-5"/>
                <w:sz w:val="24"/>
                <w:szCs w:val="24"/>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5" w:hRule="atLeast"/>
        </w:trPr>
        <w:tc>
          <w:tcPr>
            <w:tcW w:w="1658" w:type="dxa"/>
            <w:tcBorders>
              <w:left w:val="nil"/>
            </w:tcBorders>
            <w:vAlign w:val="top"/>
          </w:tcPr>
          <w:p>
            <w:pPr>
              <w:pStyle w:val="6"/>
              <w:spacing w:before="39" w:line="204" w:lineRule="auto"/>
              <w:ind w:left="473"/>
              <w:rPr>
                <w:rFonts w:ascii="FangSong" w:hAnsi="FangSong" w:eastAsia="FangSong" w:cs="FangSong"/>
              </w:rPr>
            </w:pPr>
            <w:r>
              <w:rPr>
                <w:spacing w:val="-6"/>
              </w:rPr>
              <w:t>A</w:t>
            </w:r>
            <w:r>
              <w:rPr>
                <w:rFonts w:ascii="FangSong" w:hAnsi="FangSong" w:eastAsia="FangSong" w:cs="FangSong"/>
                <w:spacing w:val="-6"/>
              </w:rPr>
              <w:t>决策</w:t>
            </w:r>
          </w:p>
        </w:tc>
        <w:tc>
          <w:tcPr>
            <w:tcW w:w="2800" w:type="dxa"/>
            <w:vAlign w:val="top"/>
          </w:tcPr>
          <w:p>
            <w:pPr>
              <w:rPr>
                <w:rFonts w:ascii="Arial"/>
                <w:sz w:val="21"/>
              </w:rPr>
            </w:pPr>
          </w:p>
        </w:tc>
        <w:tc>
          <w:tcPr>
            <w:tcW w:w="1531" w:type="dxa"/>
            <w:vAlign w:val="top"/>
          </w:tcPr>
          <w:p>
            <w:pPr>
              <w:pStyle w:val="6"/>
              <w:spacing w:before="80" w:line="188" w:lineRule="auto"/>
              <w:ind w:left="670"/>
            </w:pPr>
            <w:r>
              <w:rPr>
                <w:spacing w:val="-15"/>
              </w:rPr>
              <w:t>15</w:t>
            </w:r>
          </w:p>
        </w:tc>
        <w:tc>
          <w:tcPr>
            <w:tcW w:w="1475" w:type="dxa"/>
            <w:vAlign w:val="top"/>
          </w:tcPr>
          <w:p>
            <w:pPr>
              <w:pStyle w:val="6"/>
              <w:spacing w:before="80" w:line="188" w:lineRule="auto"/>
              <w:ind w:left="553"/>
            </w:pPr>
            <w:r>
              <w:rPr>
                <w:spacing w:val="-8"/>
              </w:rPr>
              <w:t>11.5</w:t>
            </w:r>
          </w:p>
        </w:tc>
        <w:tc>
          <w:tcPr>
            <w:tcW w:w="1240" w:type="dxa"/>
            <w:tcBorders>
              <w:right w:val="nil"/>
            </w:tcBorders>
            <w:vAlign w:val="top"/>
          </w:tcPr>
          <w:p>
            <w:pPr>
              <w:pStyle w:val="6"/>
              <w:spacing w:before="80" w:line="188" w:lineRule="auto"/>
              <w:ind w:left="407"/>
            </w:pPr>
            <w:r>
              <w:rPr>
                <w:spacing w:val="-3"/>
              </w:rPr>
              <w:t>77%</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5" w:hRule="atLeast"/>
        </w:trPr>
        <w:tc>
          <w:tcPr>
            <w:tcW w:w="1658" w:type="dxa"/>
            <w:tcBorders>
              <w:left w:val="nil"/>
            </w:tcBorders>
            <w:vAlign w:val="top"/>
          </w:tcPr>
          <w:p>
            <w:pPr>
              <w:rPr>
                <w:rFonts w:ascii="Arial"/>
                <w:sz w:val="21"/>
              </w:rPr>
            </w:pPr>
          </w:p>
        </w:tc>
        <w:tc>
          <w:tcPr>
            <w:tcW w:w="2800" w:type="dxa"/>
            <w:vAlign w:val="top"/>
          </w:tcPr>
          <w:p>
            <w:pPr>
              <w:pStyle w:val="6"/>
              <w:spacing w:before="41" w:line="203" w:lineRule="auto"/>
              <w:ind w:left="725"/>
              <w:rPr>
                <w:rFonts w:ascii="FangSong" w:hAnsi="FangSong" w:eastAsia="FangSong" w:cs="FangSong"/>
              </w:rPr>
            </w:pPr>
            <w:r>
              <w:rPr>
                <w:spacing w:val="-3"/>
              </w:rPr>
              <w:t>A1</w:t>
            </w:r>
            <w:r>
              <w:rPr>
                <w:rFonts w:ascii="FangSong" w:hAnsi="FangSong" w:eastAsia="FangSong" w:cs="FangSong"/>
                <w:spacing w:val="-3"/>
              </w:rPr>
              <w:t>项目立项</w:t>
            </w:r>
          </w:p>
        </w:tc>
        <w:tc>
          <w:tcPr>
            <w:tcW w:w="1531" w:type="dxa"/>
            <w:vAlign w:val="top"/>
          </w:tcPr>
          <w:p>
            <w:pPr>
              <w:pStyle w:val="6"/>
              <w:spacing w:before="81" w:line="188" w:lineRule="auto"/>
              <w:ind w:left="712"/>
            </w:pPr>
            <w:r>
              <w:t>6</w:t>
            </w:r>
          </w:p>
        </w:tc>
        <w:tc>
          <w:tcPr>
            <w:tcW w:w="1475" w:type="dxa"/>
            <w:vAlign w:val="top"/>
          </w:tcPr>
          <w:p>
            <w:pPr>
              <w:pStyle w:val="6"/>
              <w:spacing w:before="81" w:line="188" w:lineRule="auto"/>
              <w:ind w:left="590"/>
            </w:pPr>
            <w:r>
              <w:rPr>
                <w:spacing w:val="-2"/>
              </w:rPr>
              <w:t>2.5</w:t>
            </w:r>
          </w:p>
        </w:tc>
        <w:tc>
          <w:tcPr>
            <w:tcW w:w="1240" w:type="dxa"/>
            <w:tcBorders>
              <w:right w:val="nil"/>
            </w:tcBorders>
            <w:vAlign w:val="top"/>
          </w:tcPr>
          <w:p>
            <w:pPr>
              <w:pStyle w:val="6"/>
              <w:spacing w:before="81" w:line="188" w:lineRule="auto"/>
              <w:ind w:left="402"/>
            </w:pPr>
            <w:r>
              <w:rPr>
                <w:spacing w:val="-2"/>
              </w:rPr>
              <w:t>42%</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42" w:line="203" w:lineRule="auto"/>
              <w:ind w:left="742"/>
              <w:rPr>
                <w:rFonts w:ascii="FangSong" w:hAnsi="FangSong" w:eastAsia="FangSong" w:cs="FangSong"/>
              </w:rPr>
            </w:pPr>
            <w:r>
              <w:rPr>
                <w:spacing w:val="-4"/>
              </w:rPr>
              <w:t>A2</w:t>
            </w:r>
            <w:r>
              <w:rPr>
                <w:rFonts w:ascii="FangSong" w:hAnsi="FangSong" w:eastAsia="FangSong" w:cs="FangSong"/>
                <w:spacing w:val="-4"/>
              </w:rPr>
              <w:t>绩效目标</w:t>
            </w:r>
          </w:p>
        </w:tc>
        <w:tc>
          <w:tcPr>
            <w:tcW w:w="1531" w:type="dxa"/>
            <w:vAlign w:val="top"/>
          </w:tcPr>
          <w:p>
            <w:pPr>
              <w:pStyle w:val="6"/>
              <w:spacing w:before="83" w:line="188" w:lineRule="auto"/>
              <w:ind w:left="712"/>
            </w:pPr>
            <w:r>
              <w:t>6</w:t>
            </w:r>
          </w:p>
        </w:tc>
        <w:tc>
          <w:tcPr>
            <w:tcW w:w="1475" w:type="dxa"/>
            <w:vAlign w:val="top"/>
          </w:tcPr>
          <w:p>
            <w:pPr>
              <w:pStyle w:val="6"/>
              <w:spacing w:before="83" w:line="188" w:lineRule="auto"/>
              <w:ind w:left="686"/>
            </w:pPr>
            <w:r>
              <w:t>6</w:t>
            </w:r>
          </w:p>
        </w:tc>
        <w:tc>
          <w:tcPr>
            <w:tcW w:w="1240" w:type="dxa"/>
            <w:tcBorders>
              <w:right w:val="nil"/>
            </w:tcBorders>
            <w:vAlign w:val="top"/>
          </w:tcPr>
          <w:p>
            <w:pPr>
              <w:pStyle w:val="6"/>
              <w:spacing w:before="83" w:line="188" w:lineRule="auto"/>
              <w:ind w:left="367"/>
            </w:pPr>
            <w:r>
              <w:rPr>
                <w:spacing w:val="-8"/>
              </w:rPr>
              <w:t>100%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45" w:line="200" w:lineRule="auto"/>
              <w:ind w:left="742"/>
              <w:rPr>
                <w:rFonts w:ascii="FangSong" w:hAnsi="FangSong" w:eastAsia="FangSong" w:cs="FangSong"/>
              </w:rPr>
            </w:pPr>
            <w:r>
              <w:rPr>
                <w:spacing w:val="-4"/>
              </w:rPr>
              <w:t>A3</w:t>
            </w:r>
            <w:r>
              <w:rPr>
                <w:rFonts w:ascii="FangSong" w:hAnsi="FangSong" w:eastAsia="FangSong" w:cs="FangSong"/>
                <w:spacing w:val="-4"/>
              </w:rPr>
              <w:t>资金投入</w:t>
            </w:r>
          </w:p>
        </w:tc>
        <w:tc>
          <w:tcPr>
            <w:tcW w:w="1531" w:type="dxa"/>
            <w:vAlign w:val="top"/>
          </w:tcPr>
          <w:p>
            <w:pPr>
              <w:pStyle w:val="6"/>
              <w:spacing w:before="86" w:line="188" w:lineRule="auto"/>
              <w:ind w:left="712"/>
            </w:pPr>
            <w:r>
              <w:t>3</w:t>
            </w:r>
          </w:p>
        </w:tc>
        <w:tc>
          <w:tcPr>
            <w:tcW w:w="1475" w:type="dxa"/>
            <w:vAlign w:val="top"/>
          </w:tcPr>
          <w:p>
            <w:pPr>
              <w:pStyle w:val="6"/>
              <w:spacing w:before="86" w:line="188" w:lineRule="auto"/>
              <w:ind w:left="686"/>
            </w:pPr>
            <w:r>
              <w:t>3</w:t>
            </w:r>
          </w:p>
        </w:tc>
        <w:tc>
          <w:tcPr>
            <w:tcW w:w="1240" w:type="dxa"/>
            <w:tcBorders>
              <w:right w:val="nil"/>
            </w:tcBorders>
            <w:vAlign w:val="top"/>
          </w:tcPr>
          <w:p>
            <w:pPr>
              <w:pStyle w:val="6"/>
              <w:spacing w:before="86" w:line="188" w:lineRule="auto"/>
              <w:ind w:left="367"/>
            </w:pPr>
            <w:r>
              <w:rPr>
                <w:spacing w:val="-8"/>
              </w:rPr>
              <w:t>100%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5" w:hRule="atLeast"/>
        </w:trPr>
        <w:tc>
          <w:tcPr>
            <w:tcW w:w="1658" w:type="dxa"/>
            <w:tcBorders>
              <w:left w:val="nil"/>
            </w:tcBorders>
            <w:vAlign w:val="top"/>
          </w:tcPr>
          <w:p>
            <w:pPr>
              <w:pStyle w:val="6"/>
              <w:spacing w:before="43" w:line="201" w:lineRule="auto"/>
              <w:ind w:left="482"/>
              <w:rPr>
                <w:rFonts w:ascii="FangSong" w:hAnsi="FangSong" w:eastAsia="FangSong" w:cs="FangSong"/>
              </w:rPr>
            </w:pPr>
            <w:r>
              <w:rPr>
                <w:spacing w:val="-7"/>
              </w:rPr>
              <w:t>B</w:t>
            </w:r>
            <w:r>
              <w:rPr>
                <w:rFonts w:ascii="FangSong" w:hAnsi="FangSong" w:eastAsia="FangSong" w:cs="FangSong"/>
                <w:spacing w:val="-7"/>
              </w:rPr>
              <w:t>过程</w:t>
            </w:r>
          </w:p>
        </w:tc>
        <w:tc>
          <w:tcPr>
            <w:tcW w:w="2800" w:type="dxa"/>
            <w:vAlign w:val="top"/>
          </w:tcPr>
          <w:p>
            <w:pPr>
              <w:rPr>
                <w:rFonts w:ascii="Arial"/>
                <w:sz w:val="21"/>
              </w:rPr>
            </w:pPr>
          </w:p>
        </w:tc>
        <w:tc>
          <w:tcPr>
            <w:tcW w:w="1531" w:type="dxa"/>
            <w:vAlign w:val="top"/>
          </w:tcPr>
          <w:p>
            <w:pPr>
              <w:pStyle w:val="6"/>
              <w:spacing w:before="86" w:line="188" w:lineRule="auto"/>
              <w:ind w:left="652"/>
            </w:pPr>
            <w:r>
              <w:rPr>
                <w:spacing w:val="-5"/>
              </w:rPr>
              <w:t>30</w:t>
            </w:r>
          </w:p>
        </w:tc>
        <w:tc>
          <w:tcPr>
            <w:tcW w:w="1475" w:type="dxa"/>
            <w:vAlign w:val="top"/>
          </w:tcPr>
          <w:p>
            <w:pPr>
              <w:pStyle w:val="6"/>
              <w:spacing w:before="86" w:line="188" w:lineRule="auto"/>
              <w:ind w:left="553"/>
            </w:pPr>
            <w:r>
              <w:rPr>
                <w:spacing w:val="-8"/>
              </w:rPr>
              <w:t>18.5</w:t>
            </w:r>
          </w:p>
        </w:tc>
        <w:tc>
          <w:tcPr>
            <w:tcW w:w="1240" w:type="dxa"/>
            <w:tcBorders>
              <w:right w:val="nil"/>
            </w:tcBorders>
            <w:vAlign w:val="top"/>
          </w:tcPr>
          <w:p>
            <w:pPr>
              <w:pStyle w:val="6"/>
              <w:spacing w:before="86" w:line="188" w:lineRule="auto"/>
              <w:ind w:left="409"/>
            </w:pPr>
            <w:r>
              <w:rPr>
                <w:spacing w:val="-4"/>
              </w:rPr>
              <w:t>62%</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47" w:line="199" w:lineRule="auto"/>
              <w:ind w:left="751"/>
              <w:rPr>
                <w:rFonts w:ascii="FangSong" w:hAnsi="FangSong" w:eastAsia="FangSong" w:cs="FangSong"/>
              </w:rPr>
            </w:pPr>
            <w:r>
              <w:rPr>
                <w:spacing w:val="-5"/>
              </w:rPr>
              <w:t>B1</w:t>
            </w:r>
            <w:r>
              <w:rPr>
                <w:rFonts w:ascii="FangSong" w:hAnsi="FangSong" w:eastAsia="FangSong" w:cs="FangSong"/>
                <w:spacing w:val="-5"/>
              </w:rPr>
              <w:t>资金管理</w:t>
            </w:r>
          </w:p>
        </w:tc>
        <w:tc>
          <w:tcPr>
            <w:tcW w:w="1531" w:type="dxa"/>
            <w:vAlign w:val="top"/>
          </w:tcPr>
          <w:p>
            <w:pPr>
              <w:pStyle w:val="6"/>
              <w:spacing w:before="88" w:line="188" w:lineRule="auto"/>
              <w:ind w:left="670"/>
            </w:pPr>
            <w:r>
              <w:rPr>
                <w:spacing w:val="-15"/>
              </w:rPr>
              <w:t>10</w:t>
            </w:r>
          </w:p>
        </w:tc>
        <w:tc>
          <w:tcPr>
            <w:tcW w:w="1475" w:type="dxa"/>
            <w:vAlign w:val="top"/>
          </w:tcPr>
          <w:p>
            <w:pPr>
              <w:pStyle w:val="6"/>
              <w:spacing w:before="88" w:line="188" w:lineRule="auto"/>
              <w:ind w:left="686"/>
            </w:pPr>
            <w:r>
              <w:t>9</w:t>
            </w:r>
          </w:p>
        </w:tc>
        <w:tc>
          <w:tcPr>
            <w:tcW w:w="1240" w:type="dxa"/>
            <w:tcBorders>
              <w:right w:val="nil"/>
            </w:tcBorders>
            <w:vAlign w:val="top"/>
          </w:tcPr>
          <w:p>
            <w:pPr>
              <w:pStyle w:val="6"/>
              <w:spacing w:before="88" w:line="188" w:lineRule="auto"/>
              <w:ind w:left="408"/>
            </w:pPr>
            <w:r>
              <w:rPr>
                <w:spacing w:val="-4"/>
              </w:rPr>
              <w:t>90%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5" w:hRule="atLeast"/>
        </w:trPr>
        <w:tc>
          <w:tcPr>
            <w:tcW w:w="1658" w:type="dxa"/>
            <w:tcBorders>
              <w:left w:val="nil"/>
            </w:tcBorders>
            <w:vAlign w:val="top"/>
          </w:tcPr>
          <w:p>
            <w:pPr>
              <w:rPr>
                <w:rFonts w:ascii="Arial"/>
                <w:sz w:val="21"/>
              </w:rPr>
            </w:pPr>
          </w:p>
        </w:tc>
        <w:tc>
          <w:tcPr>
            <w:tcW w:w="2800" w:type="dxa"/>
            <w:vAlign w:val="top"/>
          </w:tcPr>
          <w:p>
            <w:pPr>
              <w:pStyle w:val="6"/>
              <w:spacing w:before="48" w:line="197" w:lineRule="auto"/>
              <w:ind w:left="751"/>
              <w:rPr>
                <w:rFonts w:ascii="FangSong" w:hAnsi="FangSong" w:eastAsia="FangSong" w:cs="FangSong"/>
              </w:rPr>
            </w:pPr>
            <w:r>
              <w:rPr>
                <w:spacing w:val="-4"/>
              </w:rPr>
              <w:t>B2</w:t>
            </w:r>
            <w:r>
              <w:rPr>
                <w:rFonts w:ascii="FangSong" w:hAnsi="FangSong" w:eastAsia="FangSong" w:cs="FangSong"/>
                <w:spacing w:val="-4"/>
              </w:rPr>
              <w:t>项目管理</w:t>
            </w:r>
          </w:p>
        </w:tc>
        <w:tc>
          <w:tcPr>
            <w:tcW w:w="1531" w:type="dxa"/>
            <w:vAlign w:val="top"/>
          </w:tcPr>
          <w:p>
            <w:pPr>
              <w:pStyle w:val="6"/>
              <w:spacing w:before="88" w:line="188" w:lineRule="auto"/>
              <w:ind w:left="647"/>
            </w:pPr>
            <w:r>
              <w:rPr>
                <w:spacing w:val="-3"/>
              </w:rPr>
              <w:t>20</w:t>
            </w:r>
          </w:p>
        </w:tc>
        <w:tc>
          <w:tcPr>
            <w:tcW w:w="1475" w:type="dxa"/>
            <w:vAlign w:val="top"/>
          </w:tcPr>
          <w:p>
            <w:pPr>
              <w:pStyle w:val="6"/>
              <w:spacing w:before="88" w:line="188" w:lineRule="auto"/>
              <w:ind w:left="594"/>
            </w:pPr>
            <w:r>
              <w:rPr>
                <w:spacing w:val="-4"/>
              </w:rPr>
              <w:t>9.5</w:t>
            </w:r>
          </w:p>
        </w:tc>
        <w:tc>
          <w:tcPr>
            <w:tcW w:w="1240" w:type="dxa"/>
            <w:tcBorders>
              <w:right w:val="nil"/>
            </w:tcBorders>
            <w:vAlign w:val="top"/>
          </w:tcPr>
          <w:p>
            <w:pPr>
              <w:pStyle w:val="6"/>
              <w:spacing w:before="88" w:line="188" w:lineRule="auto"/>
              <w:ind w:left="402"/>
            </w:pPr>
            <w:r>
              <w:rPr>
                <w:spacing w:val="-2"/>
              </w:rPr>
              <w:t>48%</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pStyle w:val="6"/>
              <w:spacing w:before="49" w:line="197" w:lineRule="auto"/>
              <w:ind w:left="487"/>
              <w:rPr>
                <w:rFonts w:ascii="FangSong" w:hAnsi="FangSong" w:eastAsia="FangSong" w:cs="FangSong"/>
              </w:rPr>
            </w:pPr>
            <w:r>
              <w:rPr>
                <w:spacing w:val="-7"/>
              </w:rPr>
              <w:t>C</w:t>
            </w:r>
            <w:r>
              <w:rPr>
                <w:rFonts w:ascii="FangSong" w:hAnsi="FangSong" w:eastAsia="FangSong" w:cs="FangSong"/>
                <w:spacing w:val="-7"/>
              </w:rPr>
              <w:t>产出</w:t>
            </w:r>
          </w:p>
        </w:tc>
        <w:tc>
          <w:tcPr>
            <w:tcW w:w="2800" w:type="dxa"/>
            <w:vAlign w:val="top"/>
          </w:tcPr>
          <w:p>
            <w:pPr>
              <w:rPr>
                <w:rFonts w:ascii="Arial"/>
                <w:sz w:val="21"/>
              </w:rPr>
            </w:pPr>
          </w:p>
        </w:tc>
        <w:tc>
          <w:tcPr>
            <w:tcW w:w="1531" w:type="dxa"/>
            <w:vAlign w:val="top"/>
          </w:tcPr>
          <w:p>
            <w:pPr>
              <w:pStyle w:val="6"/>
              <w:spacing w:before="90" w:line="187" w:lineRule="auto"/>
              <w:ind w:left="652"/>
            </w:pPr>
            <w:r>
              <w:rPr>
                <w:spacing w:val="-5"/>
              </w:rPr>
              <w:t>30</w:t>
            </w:r>
          </w:p>
        </w:tc>
        <w:tc>
          <w:tcPr>
            <w:tcW w:w="1475" w:type="dxa"/>
            <w:vAlign w:val="top"/>
          </w:tcPr>
          <w:p>
            <w:pPr>
              <w:pStyle w:val="6"/>
              <w:spacing w:before="90" w:line="187" w:lineRule="auto"/>
              <w:ind w:left="470"/>
            </w:pPr>
            <w:r>
              <w:rPr>
                <w:spacing w:val="-2"/>
              </w:rPr>
              <w:t>24.81</w:t>
            </w:r>
          </w:p>
        </w:tc>
        <w:tc>
          <w:tcPr>
            <w:tcW w:w="1240" w:type="dxa"/>
            <w:tcBorders>
              <w:right w:val="nil"/>
            </w:tcBorders>
            <w:vAlign w:val="top"/>
          </w:tcPr>
          <w:p>
            <w:pPr>
              <w:pStyle w:val="6"/>
              <w:spacing w:before="89" w:line="188" w:lineRule="auto"/>
              <w:ind w:left="413"/>
            </w:pPr>
            <w:r>
              <w:rPr>
                <w:spacing w:val="-5"/>
              </w:rPr>
              <w:t>83%</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51" w:line="196" w:lineRule="auto"/>
              <w:ind w:left="756"/>
              <w:rPr>
                <w:rFonts w:ascii="FangSong" w:hAnsi="FangSong" w:eastAsia="FangSong" w:cs="FangSong"/>
              </w:rPr>
            </w:pPr>
            <w:r>
              <w:rPr>
                <w:spacing w:val="-2"/>
              </w:rPr>
              <w:t>C1</w:t>
            </w:r>
            <w:r>
              <w:rPr>
                <w:rFonts w:ascii="FangSong" w:hAnsi="FangSong" w:eastAsia="FangSong" w:cs="FangSong"/>
                <w:spacing w:val="-2"/>
              </w:rPr>
              <w:t>产出数量</w:t>
            </w:r>
          </w:p>
        </w:tc>
        <w:tc>
          <w:tcPr>
            <w:tcW w:w="1531" w:type="dxa"/>
            <w:vAlign w:val="top"/>
          </w:tcPr>
          <w:p>
            <w:pPr>
              <w:pStyle w:val="6"/>
              <w:spacing w:before="90" w:line="187" w:lineRule="auto"/>
              <w:ind w:left="670"/>
            </w:pPr>
            <w:r>
              <w:rPr>
                <w:spacing w:val="-15"/>
              </w:rPr>
              <w:t>14</w:t>
            </w:r>
          </w:p>
        </w:tc>
        <w:tc>
          <w:tcPr>
            <w:tcW w:w="1475" w:type="dxa"/>
            <w:vAlign w:val="top"/>
          </w:tcPr>
          <w:p>
            <w:pPr>
              <w:pStyle w:val="6"/>
              <w:spacing w:before="90" w:line="187" w:lineRule="auto"/>
              <w:ind w:left="493"/>
            </w:pPr>
            <w:r>
              <w:rPr>
                <w:spacing w:val="-6"/>
              </w:rPr>
              <w:t>13.31</w:t>
            </w:r>
          </w:p>
        </w:tc>
        <w:tc>
          <w:tcPr>
            <w:tcW w:w="1240" w:type="dxa"/>
            <w:tcBorders>
              <w:right w:val="nil"/>
            </w:tcBorders>
            <w:vAlign w:val="top"/>
          </w:tcPr>
          <w:p>
            <w:pPr>
              <w:pStyle w:val="6"/>
              <w:spacing w:before="90" w:line="187" w:lineRule="auto"/>
              <w:ind w:left="408"/>
            </w:pPr>
            <w:r>
              <w:rPr>
                <w:spacing w:val="-4"/>
              </w:rPr>
              <w:t>95%</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53" w:line="194" w:lineRule="auto"/>
              <w:ind w:left="756"/>
              <w:rPr>
                <w:rFonts w:ascii="FangSong" w:hAnsi="FangSong" w:eastAsia="FangSong" w:cs="FangSong"/>
              </w:rPr>
            </w:pPr>
            <w:r>
              <w:rPr>
                <w:spacing w:val="-2"/>
              </w:rPr>
              <w:t>C2</w:t>
            </w:r>
            <w:r>
              <w:rPr>
                <w:rFonts w:ascii="FangSong" w:hAnsi="FangSong" w:eastAsia="FangSong" w:cs="FangSong"/>
                <w:spacing w:val="-2"/>
              </w:rPr>
              <w:t>产出质量</w:t>
            </w:r>
          </w:p>
        </w:tc>
        <w:tc>
          <w:tcPr>
            <w:tcW w:w="1531" w:type="dxa"/>
            <w:vAlign w:val="top"/>
          </w:tcPr>
          <w:p>
            <w:pPr>
              <w:pStyle w:val="6"/>
              <w:spacing w:before="94" w:line="184" w:lineRule="auto"/>
              <w:ind w:left="670"/>
            </w:pPr>
            <w:r>
              <w:rPr>
                <w:spacing w:val="-15"/>
              </w:rPr>
              <w:t>10</w:t>
            </w:r>
          </w:p>
        </w:tc>
        <w:tc>
          <w:tcPr>
            <w:tcW w:w="1475" w:type="dxa"/>
            <w:vAlign w:val="top"/>
          </w:tcPr>
          <w:p>
            <w:pPr>
              <w:pStyle w:val="6"/>
              <w:spacing w:before="97" w:line="181" w:lineRule="auto"/>
              <w:ind w:left="594"/>
            </w:pPr>
            <w:r>
              <w:rPr>
                <w:spacing w:val="-3"/>
              </w:rPr>
              <w:t>7.5</w:t>
            </w:r>
          </w:p>
        </w:tc>
        <w:tc>
          <w:tcPr>
            <w:tcW w:w="1240" w:type="dxa"/>
            <w:tcBorders>
              <w:right w:val="nil"/>
            </w:tcBorders>
            <w:vAlign w:val="top"/>
          </w:tcPr>
          <w:p>
            <w:pPr>
              <w:pStyle w:val="6"/>
              <w:spacing w:before="94" w:line="184" w:lineRule="auto"/>
              <w:ind w:left="407"/>
            </w:pPr>
            <w:r>
              <w:rPr>
                <w:spacing w:val="-3"/>
              </w:rPr>
              <w:t>75%</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53" w:line="194" w:lineRule="auto"/>
              <w:ind w:left="756"/>
              <w:rPr>
                <w:rFonts w:ascii="FangSong" w:hAnsi="FangSong" w:eastAsia="FangSong" w:cs="FangSong"/>
              </w:rPr>
            </w:pPr>
            <w:r>
              <w:rPr>
                <w:spacing w:val="-2"/>
              </w:rPr>
              <w:t>C3</w:t>
            </w:r>
            <w:r>
              <w:rPr>
                <w:rFonts w:ascii="FangSong" w:hAnsi="FangSong" w:eastAsia="FangSong" w:cs="FangSong"/>
                <w:spacing w:val="-2"/>
              </w:rPr>
              <w:t>产出时效</w:t>
            </w:r>
          </w:p>
        </w:tc>
        <w:tc>
          <w:tcPr>
            <w:tcW w:w="1531" w:type="dxa"/>
            <w:vAlign w:val="top"/>
          </w:tcPr>
          <w:p>
            <w:pPr>
              <w:pStyle w:val="6"/>
              <w:spacing w:before="94" w:line="184" w:lineRule="auto"/>
              <w:ind w:left="706"/>
            </w:pPr>
            <w:r>
              <w:t>4</w:t>
            </w:r>
          </w:p>
        </w:tc>
        <w:tc>
          <w:tcPr>
            <w:tcW w:w="1475" w:type="dxa"/>
            <w:vAlign w:val="top"/>
          </w:tcPr>
          <w:p>
            <w:pPr>
              <w:pStyle w:val="6"/>
              <w:spacing w:before="94" w:line="184" w:lineRule="auto"/>
              <w:ind w:left="686"/>
            </w:pPr>
            <w:r>
              <w:t>3</w:t>
            </w:r>
          </w:p>
        </w:tc>
        <w:tc>
          <w:tcPr>
            <w:tcW w:w="1240" w:type="dxa"/>
            <w:tcBorders>
              <w:right w:val="nil"/>
            </w:tcBorders>
            <w:vAlign w:val="top"/>
          </w:tcPr>
          <w:p>
            <w:pPr>
              <w:pStyle w:val="6"/>
              <w:spacing w:before="94" w:line="184" w:lineRule="auto"/>
              <w:ind w:left="407"/>
            </w:pPr>
            <w:r>
              <w:rPr>
                <w:spacing w:val="-3"/>
              </w:rPr>
              <w:t>75%</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55" w:line="193" w:lineRule="auto"/>
              <w:ind w:left="756"/>
              <w:rPr>
                <w:rFonts w:ascii="FangSong" w:hAnsi="FangSong" w:eastAsia="FangSong" w:cs="FangSong"/>
              </w:rPr>
            </w:pPr>
            <w:r>
              <w:rPr>
                <w:spacing w:val="-2"/>
              </w:rPr>
              <w:t>C4</w:t>
            </w:r>
            <w:r>
              <w:rPr>
                <w:rFonts w:ascii="FangSong" w:hAnsi="FangSong" w:eastAsia="FangSong" w:cs="FangSong"/>
                <w:spacing w:val="-2"/>
              </w:rPr>
              <w:t>产出成本</w:t>
            </w:r>
          </w:p>
        </w:tc>
        <w:tc>
          <w:tcPr>
            <w:tcW w:w="1531" w:type="dxa"/>
            <w:vAlign w:val="top"/>
          </w:tcPr>
          <w:p>
            <w:pPr>
              <w:pStyle w:val="6"/>
              <w:spacing w:before="95" w:line="183" w:lineRule="auto"/>
              <w:ind w:left="707"/>
            </w:pPr>
            <w:r>
              <w:t>2</w:t>
            </w:r>
          </w:p>
        </w:tc>
        <w:tc>
          <w:tcPr>
            <w:tcW w:w="1475" w:type="dxa"/>
            <w:vAlign w:val="top"/>
          </w:tcPr>
          <w:p>
            <w:pPr>
              <w:pStyle w:val="6"/>
              <w:spacing w:before="95" w:line="183" w:lineRule="auto"/>
              <w:ind w:left="704"/>
            </w:pPr>
            <w:r>
              <w:t>1</w:t>
            </w:r>
          </w:p>
        </w:tc>
        <w:tc>
          <w:tcPr>
            <w:tcW w:w="1240" w:type="dxa"/>
            <w:tcBorders>
              <w:right w:val="nil"/>
            </w:tcBorders>
            <w:vAlign w:val="top"/>
          </w:tcPr>
          <w:p>
            <w:pPr>
              <w:pStyle w:val="6"/>
              <w:spacing w:before="95" w:line="183" w:lineRule="auto"/>
              <w:ind w:left="410"/>
            </w:pPr>
            <w:r>
              <w:rPr>
                <w:spacing w:val="-4"/>
              </w:rPr>
              <w:t>50%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pStyle w:val="6"/>
              <w:spacing w:before="55" w:line="193" w:lineRule="auto"/>
              <w:ind w:left="475"/>
              <w:rPr>
                <w:rFonts w:ascii="FangSong" w:hAnsi="FangSong" w:eastAsia="FangSong" w:cs="FangSong"/>
              </w:rPr>
            </w:pPr>
            <w:r>
              <w:rPr>
                <w:spacing w:val="-7"/>
              </w:rPr>
              <w:t>D</w:t>
            </w:r>
            <w:r>
              <w:rPr>
                <w:rFonts w:ascii="FangSong" w:hAnsi="FangSong" w:eastAsia="FangSong" w:cs="FangSong"/>
                <w:spacing w:val="-7"/>
              </w:rPr>
              <w:t>效益</w:t>
            </w:r>
          </w:p>
        </w:tc>
        <w:tc>
          <w:tcPr>
            <w:tcW w:w="2800" w:type="dxa"/>
            <w:vAlign w:val="top"/>
          </w:tcPr>
          <w:p>
            <w:pPr>
              <w:rPr>
                <w:rFonts w:ascii="Arial"/>
                <w:sz w:val="21"/>
              </w:rPr>
            </w:pPr>
          </w:p>
        </w:tc>
        <w:tc>
          <w:tcPr>
            <w:tcW w:w="1531" w:type="dxa"/>
            <w:vAlign w:val="top"/>
          </w:tcPr>
          <w:p>
            <w:pPr>
              <w:pStyle w:val="6"/>
              <w:spacing w:before="95" w:line="183" w:lineRule="auto"/>
              <w:ind w:left="647"/>
            </w:pPr>
            <w:r>
              <w:rPr>
                <w:spacing w:val="-3"/>
              </w:rPr>
              <w:t>25</w:t>
            </w:r>
          </w:p>
        </w:tc>
        <w:tc>
          <w:tcPr>
            <w:tcW w:w="1475" w:type="dxa"/>
            <w:vAlign w:val="top"/>
          </w:tcPr>
          <w:p>
            <w:pPr>
              <w:pStyle w:val="6"/>
              <w:spacing w:before="95" w:line="183" w:lineRule="auto"/>
              <w:ind w:left="553"/>
            </w:pPr>
            <w:r>
              <w:rPr>
                <w:spacing w:val="-8"/>
              </w:rPr>
              <w:t>17.5</w:t>
            </w:r>
          </w:p>
        </w:tc>
        <w:tc>
          <w:tcPr>
            <w:tcW w:w="1240" w:type="dxa"/>
            <w:tcBorders>
              <w:right w:val="nil"/>
            </w:tcBorders>
            <w:vAlign w:val="top"/>
          </w:tcPr>
          <w:p>
            <w:pPr>
              <w:pStyle w:val="6"/>
              <w:spacing w:before="95" w:line="183" w:lineRule="auto"/>
              <w:ind w:left="407"/>
            </w:pPr>
            <w:r>
              <w:rPr>
                <w:spacing w:val="-3"/>
              </w:rPr>
              <w:t>70%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56" w:line="192" w:lineRule="auto"/>
              <w:ind w:left="744"/>
              <w:rPr>
                <w:rFonts w:ascii="FangSong" w:hAnsi="FangSong" w:eastAsia="FangSong" w:cs="FangSong"/>
              </w:rPr>
            </w:pPr>
            <w:r>
              <w:rPr>
                <w:spacing w:val="-4"/>
              </w:rPr>
              <w:t>D1</w:t>
            </w:r>
            <w:r>
              <w:rPr>
                <w:rFonts w:ascii="FangSong" w:hAnsi="FangSong" w:eastAsia="FangSong" w:cs="FangSong"/>
                <w:spacing w:val="-4"/>
              </w:rPr>
              <w:t>社会效益</w:t>
            </w:r>
          </w:p>
        </w:tc>
        <w:tc>
          <w:tcPr>
            <w:tcW w:w="1531" w:type="dxa"/>
            <w:vAlign w:val="top"/>
          </w:tcPr>
          <w:p>
            <w:pPr>
              <w:pStyle w:val="6"/>
              <w:spacing w:before="100" w:line="179" w:lineRule="auto"/>
              <w:ind w:left="714"/>
            </w:pPr>
            <w:r>
              <w:t>5</w:t>
            </w:r>
          </w:p>
        </w:tc>
        <w:tc>
          <w:tcPr>
            <w:tcW w:w="1475" w:type="dxa"/>
            <w:vAlign w:val="top"/>
          </w:tcPr>
          <w:p>
            <w:pPr>
              <w:pStyle w:val="6"/>
              <w:spacing w:before="96" w:line="182" w:lineRule="auto"/>
              <w:ind w:left="681"/>
            </w:pPr>
            <w:r>
              <w:t>2</w:t>
            </w:r>
          </w:p>
        </w:tc>
        <w:tc>
          <w:tcPr>
            <w:tcW w:w="1240" w:type="dxa"/>
            <w:tcBorders>
              <w:right w:val="nil"/>
            </w:tcBorders>
            <w:vAlign w:val="top"/>
          </w:tcPr>
          <w:p>
            <w:pPr>
              <w:pStyle w:val="6"/>
              <w:spacing w:before="96" w:line="182" w:lineRule="auto"/>
              <w:ind w:left="402"/>
            </w:pPr>
            <w:r>
              <w:rPr>
                <w:spacing w:val="-2"/>
              </w:rPr>
              <w:t>40%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56" w:line="192" w:lineRule="auto"/>
              <w:ind w:left="744"/>
              <w:rPr>
                <w:rFonts w:ascii="FangSong" w:hAnsi="FangSong" w:eastAsia="FangSong" w:cs="FangSong"/>
              </w:rPr>
            </w:pPr>
            <w:r>
              <w:rPr>
                <w:spacing w:val="-1"/>
              </w:rPr>
              <w:t>D2</w:t>
            </w:r>
            <w:r>
              <w:rPr>
                <w:rFonts w:ascii="FangSong" w:hAnsi="FangSong" w:eastAsia="FangSong" w:cs="FangSong"/>
                <w:spacing w:val="-1"/>
              </w:rPr>
              <w:t>环境效益</w:t>
            </w:r>
          </w:p>
        </w:tc>
        <w:tc>
          <w:tcPr>
            <w:tcW w:w="1531" w:type="dxa"/>
            <w:vAlign w:val="top"/>
          </w:tcPr>
          <w:p>
            <w:pPr>
              <w:pStyle w:val="6"/>
              <w:spacing w:before="96" w:line="182" w:lineRule="auto"/>
              <w:ind w:left="712"/>
            </w:pPr>
            <w:r>
              <w:t>9</w:t>
            </w:r>
          </w:p>
        </w:tc>
        <w:tc>
          <w:tcPr>
            <w:tcW w:w="1475" w:type="dxa"/>
            <w:vAlign w:val="top"/>
          </w:tcPr>
          <w:p>
            <w:pPr>
              <w:pStyle w:val="6"/>
              <w:spacing w:before="96" w:line="182" w:lineRule="auto"/>
              <w:ind w:left="686"/>
            </w:pPr>
            <w:r>
              <w:t>6</w:t>
            </w:r>
          </w:p>
        </w:tc>
        <w:tc>
          <w:tcPr>
            <w:tcW w:w="1240" w:type="dxa"/>
            <w:tcBorders>
              <w:right w:val="nil"/>
            </w:tcBorders>
            <w:vAlign w:val="top"/>
          </w:tcPr>
          <w:p>
            <w:pPr>
              <w:pStyle w:val="6"/>
              <w:spacing w:before="96" w:line="182" w:lineRule="auto"/>
              <w:ind w:left="409"/>
            </w:pPr>
            <w:r>
              <w:rPr>
                <w:spacing w:val="-4"/>
              </w:rPr>
              <w:t>67%</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6" w:hRule="atLeast"/>
        </w:trPr>
        <w:tc>
          <w:tcPr>
            <w:tcW w:w="1658" w:type="dxa"/>
            <w:tcBorders>
              <w:left w:val="nil"/>
            </w:tcBorders>
            <w:vAlign w:val="top"/>
          </w:tcPr>
          <w:p>
            <w:pPr>
              <w:rPr>
                <w:rFonts w:ascii="Arial"/>
                <w:sz w:val="21"/>
              </w:rPr>
            </w:pPr>
          </w:p>
        </w:tc>
        <w:tc>
          <w:tcPr>
            <w:tcW w:w="2800" w:type="dxa"/>
            <w:vAlign w:val="top"/>
          </w:tcPr>
          <w:p>
            <w:pPr>
              <w:pStyle w:val="6"/>
              <w:spacing w:before="58" w:line="190" w:lineRule="auto"/>
              <w:ind w:left="624"/>
              <w:rPr>
                <w:rFonts w:ascii="FangSong" w:hAnsi="FangSong" w:eastAsia="FangSong" w:cs="FangSong"/>
              </w:rPr>
            </w:pPr>
            <w:r>
              <w:rPr>
                <w:spacing w:val="-4"/>
              </w:rPr>
              <w:t>D3</w:t>
            </w:r>
            <w:r>
              <w:rPr>
                <w:rFonts w:ascii="FangSong" w:hAnsi="FangSong" w:eastAsia="FangSong" w:cs="FangSong"/>
                <w:spacing w:val="-4"/>
              </w:rPr>
              <w:t>可持续影响</w:t>
            </w:r>
          </w:p>
        </w:tc>
        <w:tc>
          <w:tcPr>
            <w:tcW w:w="1531" w:type="dxa"/>
            <w:vAlign w:val="top"/>
          </w:tcPr>
          <w:p>
            <w:pPr>
              <w:pStyle w:val="6"/>
              <w:spacing w:before="100" w:line="179" w:lineRule="auto"/>
              <w:ind w:left="712"/>
            </w:pPr>
            <w:r>
              <w:t>3</w:t>
            </w:r>
          </w:p>
        </w:tc>
        <w:tc>
          <w:tcPr>
            <w:tcW w:w="1475" w:type="dxa"/>
            <w:vAlign w:val="top"/>
          </w:tcPr>
          <w:p>
            <w:pPr>
              <w:pStyle w:val="6"/>
              <w:spacing w:before="100" w:line="179" w:lineRule="auto"/>
              <w:ind w:left="613"/>
            </w:pPr>
            <w:r>
              <w:rPr>
                <w:spacing w:val="-10"/>
              </w:rPr>
              <w:t>1.5</w:t>
            </w:r>
          </w:p>
        </w:tc>
        <w:tc>
          <w:tcPr>
            <w:tcW w:w="1240" w:type="dxa"/>
            <w:tcBorders>
              <w:right w:val="nil"/>
            </w:tcBorders>
            <w:vAlign w:val="top"/>
          </w:tcPr>
          <w:p>
            <w:pPr>
              <w:pStyle w:val="6"/>
              <w:spacing w:before="100" w:line="179" w:lineRule="auto"/>
              <w:ind w:left="410"/>
            </w:pPr>
            <w:r>
              <w:rPr>
                <w:spacing w:val="-4"/>
              </w:rPr>
              <w:t>50%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5" w:hRule="atLeast"/>
        </w:trPr>
        <w:tc>
          <w:tcPr>
            <w:tcW w:w="1658" w:type="dxa"/>
            <w:tcBorders>
              <w:left w:val="nil"/>
            </w:tcBorders>
            <w:vAlign w:val="top"/>
          </w:tcPr>
          <w:p>
            <w:pPr>
              <w:rPr>
                <w:rFonts w:ascii="Arial"/>
                <w:sz w:val="21"/>
              </w:rPr>
            </w:pPr>
          </w:p>
        </w:tc>
        <w:tc>
          <w:tcPr>
            <w:tcW w:w="2800" w:type="dxa"/>
            <w:vAlign w:val="top"/>
          </w:tcPr>
          <w:p>
            <w:pPr>
              <w:pStyle w:val="6"/>
              <w:spacing w:before="60" w:line="188" w:lineRule="auto"/>
              <w:ind w:left="864"/>
              <w:rPr>
                <w:rFonts w:ascii="FangSong" w:hAnsi="FangSong" w:eastAsia="FangSong" w:cs="FangSong"/>
              </w:rPr>
            </w:pPr>
            <w:r>
              <w:rPr>
                <w:spacing w:val="-5"/>
              </w:rPr>
              <w:t>D4</w:t>
            </w:r>
            <w:r>
              <w:rPr>
                <w:rFonts w:ascii="FangSong" w:hAnsi="FangSong" w:eastAsia="FangSong" w:cs="FangSong"/>
                <w:spacing w:val="-5"/>
              </w:rPr>
              <w:t>满意度</w:t>
            </w:r>
          </w:p>
        </w:tc>
        <w:tc>
          <w:tcPr>
            <w:tcW w:w="1531" w:type="dxa"/>
            <w:vAlign w:val="top"/>
          </w:tcPr>
          <w:p>
            <w:pPr>
              <w:pStyle w:val="6"/>
              <w:spacing w:before="100" w:line="178" w:lineRule="auto"/>
              <w:ind w:left="717"/>
            </w:pPr>
            <w:r>
              <w:t>8</w:t>
            </w:r>
          </w:p>
        </w:tc>
        <w:tc>
          <w:tcPr>
            <w:tcW w:w="1475" w:type="dxa"/>
            <w:vAlign w:val="top"/>
          </w:tcPr>
          <w:p>
            <w:pPr>
              <w:pStyle w:val="6"/>
              <w:spacing w:before="100" w:line="178" w:lineRule="auto"/>
              <w:ind w:left="691"/>
            </w:pPr>
            <w:r>
              <w:t>8</w:t>
            </w:r>
          </w:p>
        </w:tc>
        <w:tc>
          <w:tcPr>
            <w:tcW w:w="1240" w:type="dxa"/>
            <w:tcBorders>
              <w:right w:val="nil"/>
            </w:tcBorders>
            <w:vAlign w:val="top"/>
          </w:tcPr>
          <w:p>
            <w:pPr>
              <w:pStyle w:val="6"/>
              <w:spacing w:before="100" w:line="178" w:lineRule="auto"/>
              <w:ind w:left="367"/>
            </w:pPr>
            <w:r>
              <w:rPr>
                <w:spacing w:val="-8"/>
              </w:rPr>
              <w:t>100%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39" w:hRule="atLeast"/>
        </w:trPr>
        <w:tc>
          <w:tcPr>
            <w:tcW w:w="4458" w:type="dxa"/>
            <w:gridSpan w:val="2"/>
            <w:tcBorders>
              <w:left w:val="nil"/>
              <w:bottom w:val="single" w:color="000000" w:sz="10" w:space="0"/>
            </w:tcBorders>
            <w:vAlign w:val="top"/>
          </w:tcPr>
          <w:p>
            <w:pPr>
              <w:spacing w:before="61" w:line="206" w:lineRule="auto"/>
              <w:ind w:left="2000"/>
              <w:rPr>
                <w:rFonts w:ascii="FangSong" w:hAnsi="FangSong" w:eastAsia="FangSong" w:cs="FangSong"/>
                <w:sz w:val="24"/>
                <w:szCs w:val="24"/>
              </w:rPr>
            </w:pPr>
            <w:r>
              <w:rPr>
                <w:rFonts w:ascii="FangSong" w:hAnsi="FangSong" w:eastAsia="FangSong" w:cs="FangSong"/>
                <w:spacing w:val="-7"/>
                <w:sz w:val="24"/>
                <w:szCs w:val="24"/>
              </w:rPr>
              <w:t>合计</w:t>
            </w:r>
          </w:p>
        </w:tc>
        <w:tc>
          <w:tcPr>
            <w:tcW w:w="1531" w:type="dxa"/>
            <w:tcBorders>
              <w:bottom w:val="single" w:color="000000" w:sz="10" w:space="0"/>
            </w:tcBorders>
            <w:vAlign w:val="top"/>
          </w:tcPr>
          <w:p>
            <w:pPr>
              <w:pStyle w:val="6"/>
              <w:spacing w:before="102" w:line="188" w:lineRule="auto"/>
              <w:ind w:left="610"/>
            </w:pPr>
            <w:r>
              <w:rPr>
                <w:spacing w:val="-10"/>
              </w:rPr>
              <w:t>100</w:t>
            </w:r>
          </w:p>
        </w:tc>
        <w:tc>
          <w:tcPr>
            <w:tcW w:w="1475" w:type="dxa"/>
            <w:tcBorders>
              <w:bottom w:val="single" w:color="000000" w:sz="10" w:space="0"/>
            </w:tcBorders>
            <w:vAlign w:val="top"/>
          </w:tcPr>
          <w:p>
            <w:pPr>
              <w:pStyle w:val="6"/>
              <w:spacing w:before="102" w:line="188" w:lineRule="auto"/>
              <w:ind w:left="474"/>
            </w:pPr>
            <w:r>
              <w:rPr>
                <w:spacing w:val="-2"/>
              </w:rPr>
              <w:t>72.31</w:t>
            </w:r>
          </w:p>
        </w:tc>
        <w:tc>
          <w:tcPr>
            <w:tcW w:w="1240" w:type="dxa"/>
            <w:tcBorders>
              <w:bottom w:val="single" w:color="000000" w:sz="10" w:space="0"/>
              <w:right w:val="nil"/>
            </w:tcBorders>
            <w:vAlign w:val="top"/>
          </w:tcPr>
          <w:p>
            <w:pPr>
              <w:pStyle w:val="6"/>
              <w:spacing w:before="102" w:line="188" w:lineRule="auto"/>
              <w:ind w:left="256"/>
            </w:pPr>
            <w:r>
              <w:rPr>
                <w:spacing w:val="-2"/>
              </w:rPr>
              <w:t>72.31%</w:t>
            </w:r>
          </w:p>
        </w:tc>
      </w:tr>
    </w:tbl>
    <w:p>
      <w:pPr>
        <w:spacing w:before="158" w:line="222" w:lineRule="auto"/>
        <w:ind w:left="643"/>
        <w:outlineLvl w:val="1"/>
        <w:rPr>
          <w:rFonts w:ascii="KaiTi" w:hAnsi="KaiTi" w:eastAsia="KaiTi" w:cs="KaiTi"/>
          <w:sz w:val="31"/>
          <w:szCs w:val="31"/>
        </w:rPr>
      </w:pPr>
      <w:bookmarkStart w:id="14" w:name="bookmark15"/>
      <w:bookmarkEnd w:id="14"/>
      <w:r>
        <w:rPr>
          <w:rFonts w:ascii="KaiTi" w:hAnsi="KaiTi" w:eastAsia="KaiTi" w:cs="KaiTi"/>
          <w:spacing w:val="3"/>
          <w:sz w:val="31"/>
          <w:szCs w:val="31"/>
          <w14:textOutline w14:w="5793" w14:cap="sq" w14:cmpd="sng">
            <w14:solidFill>
              <w14:srgbClr w14:val="000000"/>
            </w14:solidFill>
            <w14:prstDash w14:val="solid"/>
            <w14:bevel/>
          </w14:textOutline>
        </w:rPr>
        <w:t>（二）项目绩效分析</w:t>
      </w:r>
    </w:p>
    <w:p>
      <w:pPr>
        <w:spacing w:before="247" w:line="372" w:lineRule="auto"/>
        <w:ind w:left="11" w:firstLine="633"/>
        <w:jc w:val="both"/>
        <w:rPr>
          <w:rFonts w:ascii="FangSong" w:hAnsi="FangSong" w:eastAsia="FangSong" w:cs="FangSong"/>
          <w:sz w:val="31"/>
          <w:szCs w:val="31"/>
        </w:rPr>
      </w:pPr>
      <w:r>
        <w:rPr>
          <w:rFonts w:ascii="Times New Roman" w:hAnsi="Times New Roman" w:eastAsia="Times New Roman" w:cs="Times New Roman"/>
          <w:spacing w:val="9"/>
          <w:sz w:val="31"/>
          <w:szCs w:val="31"/>
        </w:rPr>
        <w:t>2022</w:t>
      </w:r>
      <w:r>
        <w:rPr>
          <w:rFonts w:ascii="FangSong" w:hAnsi="FangSong" w:eastAsia="FangSong" w:cs="FangSong"/>
          <w:spacing w:val="9"/>
          <w:sz w:val="31"/>
          <w:szCs w:val="31"/>
        </w:rPr>
        <w:t>年，呼和浩特市城区泵站运行及雨污水管网通过政府</w:t>
      </w:r>
      <w:r>
        <w:rPr>
          <w:rFonts w:ascii="FangSong" w:hAnsi="FangSong" w:eastAsia="FangSong" w:cs="FangSong"/>
          <w:spacing w:val="13"/>
          <w:sz w:val="31"/>
          <w:szCs w:val="31"/>
        </w:rPr>
        <w:t>公开采购确定运维养护单位市供排水公司，实际由</w:t>
      </w:r>
      <w:r>
        <w:rPr>
          <w:rFonts w:ascii="FangSong" w:hAnsi="FangSong" w:eastAsia="FangSong" w:cs="FangSong"/>
          <w:spacing w:val="12"/>
          <w:sz w:val="31"/>
          <w:szCs w:val="31"/>
        </w:rPr>
        <w:t>市供排水公</w:t>
      </w:r>
      <w:r>
        <w:rPr>
          <w:rFonts w:ascii="FangSong" w:hAnsi="FangSong" w:eastAsia="FangSong" w:cs="FangSong"/>
          <w:spacing w:val="6"/>
          <w:sz w:val="31"/>
          <w:szCs w:val="31"/>
        </w:rPr>
        <w:t>司下属排水分公司具体负责运维工作。排水分公司</w:t>
      </w:r>
      <w:r>
        <w:rPr>
          <w:rFonts w:ascii="Times New Roman" w:hAnsi="Times New Roman" w:eastAsia="Times New Roman" w:cs="Times New Roman"/>
          <w:spacing w:val="6"/>
          <w:sz w:val="31"/>
          <w:szCs w:val="31"/>
        </w:rPr>
        <w:t>2022</w:t>
      </w:r>
      <w:r>
        <w:rPr>
          <w:rFonts w:ascii="FangSong" w:hAnsi="FangSong" w:eastAsia="FangSong" w:cs="FangSong"/>
          <w:spacing w:val="6"/>
          <w:sz w:val="31"/>
          <w:szCs w:val="31"/>
        </w:rPr>
        <w:t>年基本</w:t>
      </w:r>
      <w:r>
        <w:rPr>
          <w:rFonts w:ascii="FangSong" w:hAnsi="FangSong" w:eastAsia="FangSong" w:cs="FangSong"/>
          <w:spacing w:val="13"/>
          <w:sz w:val="31"/>
          <w:szCs w:val="31"/>
        </w:rPr>
        <w:t>能够按照合同及采购文件要求配备人员、设施设备</w:t>
      </w:r>
      <w:r>
        <w:rPr>
          <w:rFonts w:ascii="FangSong" w:hAnsi="FangSong" w:eastAsia="FangSong" w:cs="FangSong"/>
          <w:spacing w:val="12"/>
          <w:sz w:val="31"/>
          <w:szCs w:val="31"/>
        </w:rPr>
        <w:t>并落实运维</w:t>
      </w:r>
      <w:r>
        <w:rPr>
          <w:rFonts w:ascii="FangSong" w:hAnsi="FangSong" w:eastAsia="FangSong" w:cs="FangSong"/>
          <w:spacing w:val="5"/>
          <w:sz w:val="31"/>
          <w:szCs w:val="31"/>
        </w:rPr>
        <w:t>措施，对全市泵站进行规范管理，及时完成</w:t>
      </w:r>
      <w:r>
        <w:rPr>
          <w:rFonts w:ascii="FangSong" w:hAnsi="FangSong" w:eastAsia="FangSong" w:cs="FangSong"/>
          <w:spacing w:val="4"/>
          <w:sz w:val="31"/>
          <w:szCs w:val="31"/>
        </w:rPr>
        <w:t>了雨污水管网清掏、</w:t>
      </w:r>
      <w:r>
        <w:rPr>
          <w:rFonts w:ascii="FangSong" w:hAnsi="FangSong" w:eastAsia="FangSong" w:cs="FangSong"/>
          <w:spacing w:val="7"/>
          <w:sz w:val="31"/>
          <w:szCs w:val="31"/>
        </w:rPr>
        <w:t>检修、维护等工作。</w:t>
      </w:r>
    </w:p>
    <w:p>
      <w:pPr>
        <w:spacing w:before="155" w:line="372" w:lineRule="auto"/>
        <w:ind w:left="32" w:right="30" w:firstLine="630"/>
        <w:jc w:val="both"/>
        <w:rPr>
          <w:rFonts w:ascii="FangSong" w:hAnsi="FangSong" w:eastAsia="FangSong" w:cs="FangSong"/>
          <w:sz w:val="31"/>
          <w:szCs w:val="31"/>
        </w:rPr>
      </w:pPr>
      <w:r>
        <w:rPr>
          <w:rFonts w:ascii="FangSong" w:hAnsi="FangSong" w:eastAsia="FangSong" w:cs="FangSong"/>
          <w:spacing w:val="10"/>
          <w:sz w:val="31"/>
          <w:szCs w:val="31"/>
        </w:rPr>
        <w:t>本项目的实施保障了泵站设施正常运行，以及全市排水管</w:t>
      </w:r>
      <w:r>
        <w:rPr>
          <w:rFonts w:ascii="FangSong" w:hAnsi="FangSong" w:eastAsia="FangSong" w:cs="FangSong"/>
          <w:spacing w:val="12"/>
          <w:sz w:val="31"/>
          <w:szCs w:val="31"/>
        </w:rPr>
        <w:t>网的畅通，做到及时排放雨污水，避免汛期积水及黑臭水体形成。但在项目政府采购程序、合同监督履行、制度建设、成本</w:t>
      </w:r>
    </w:p>
    <w:p>
      <w:pPr>
        <w:spacing w:before="1" w:line="221" w:lineRule="auto"/>
        <w:ind w:left="29"/>
        <w:rPr>
          <w:rFonts w:ascii="FangSong" w:hAnsi="FangSong" w:eastAsia="FangSong" w:cs="FangSong"/>
          <w:sz w:val="31"/>
          <w:szCs w:val="31"/>
        </w:rPr>
      </w:pPr>
      <w:r>
        <w:rPr>
          <w:rFonts w:ascii="FangSong" w:hAnsi="FangSong" w:eastAsia="FangSong" w:cs="FangSong"/>
          <w:spacing w:val="8"/>
          <w:sz w:val="31"/>
          <w:szCs w:val="31"/>
        </w:rPr>
        <w:t>控制方面仍有不足，运维管理水平仍有提升空间。</w:t>
      </w:r>
    </w:p>
    <w:p>
      <w:pPr>
        <w:spacing w:before="250" w:line="226" w:lineRule="auto"/>
        <w:ind w:left="682"/>
        <w:outlineLvl w:val="0"/>
        <w:rPr>
          <w:rFonts w:ascii="SimHei" w:hAnsi="SimHei" w:eastAsia="SimHei" w:cs="SimHei"/>
          <w:sz w:val="31"/>
          <w:szCs w:val="31"/>
        </w:rPr>
      </w:pPr>
      <w:r>
        <w:rPr>
          <w:rFonts w:ascii="SimHei" w:hAnsi="SimHei" w:eastAsia="SimHei" w:cs="SimHei"/>
          <w:spacing w:val="6"/>
          <w:sz w:val="31"/>
          <w:szCs w:val="31"/>
        </w:rPr>
        <w:t>四、绩效评价指标分析</w:t>
      </w:r>
    </w:p>
    <w:p>
      <w:pPr>
        <w:spacing w:before="245" w:line="220" w:lineRule="auto"/>
        <w:ind w:left="655"/>
        <w:outlineLvl w:val="1"/>
        <w:rPr>
          <w:rFonts w:ascii="KaiTi" w:hAnsi="KaiTi" w:eastAsia="KaiTi" w:cs="KaiTi"/>
          <w:sz w:val="31"/>
          <w:szCs w:val="31"/>
        </w:rPr>
      </w:pPr>
      <w:bookmarkStart w:id="15" w:name="bookmark16"/>
      <w:bookmarkEnd w:id="15"/>
      <w:bookmarkStart w:id="16" w:name="bookmark17"/>
      <w:bookmarkEnd w:id="16"/>
      <w:r>
        <w:rPr>
          <w:rFonts w:ascii="KaiTi" w:hAnsi="KaiTi" w:eastAsia="KaiTi" w:cs="KaiTi"/>
          <w:spacing w:val="2"/>
          <w:sz w:val="31"/>
          <w:szCs w:val="31"/>
          <w14:textOutline w14:w="5793" w14:cap="sq" w14:cmpd="sng">
            <w14:solidFill>
              <w14:srgbClr w14:val="000000"/>
            </w14:solidFill>
            <w14:prstDash w14:val="solid"/>
            <w14:bevel/>
          </w14:textOutline>
        </w:rPr>
        <w:t>（一）项目决策情况</w:t>
      </w:r>
    </w:p>
    <w:p>
      <w:pPr>
        <w:spacing w:before="254" w:line="224" w:lineRule="auto"/>
        <w:ind w:left="653"/>
        <w:outlineLvl w:val="2"/>
        <w:rPr>
          <w:rFonts w:ascii="FangSong" w:hAnsi="FangSong" w:eastAsia="FangSong" w:cs="FangSong"/>
          <w:sz w:val="31"/>
          <w:szCs w:val="31"/>
        </w:rPr>
      </w:pPr>
      <w:r>
        <w:rPr>
          <w:rFonts w:ascii="Times New Roman" w:hAnsi="Times New Roman" w:eastAsia="Times New Roman" w:cs="Times New Roman"/>
          <w:b/>
          <w:bCs/>
          <w:spacing w:val="5"/>
          <w:sz w:val="31"/>
          <w:szCs w:val="31"/>
        </w:rPr>
        <w:t>A1</w:t>
      </w:r>
      <w:r>
        <w:rPr>
          <w:rFonts w:ascii="FangSong" w:hAnsi="FangSong" w:eastAsia="FangSong" w:cs="FangSong"/>
          <w:spacing w:val="5"/>
          <w:sz w:val="31"/>
          <w:szCs w:val="31"/>
          <w14:textOutline w14:w="5793" w14:cap="sq" w14:cmpd="sng">
            <w14:solidFill>
              <w14:srgbClr w14:val="000000"/>
            </w14:solidFill>
            <w14:prstDash w14:val="solid"/>
            <w14:bevel/>
          </w14:textOutline>
        </w:rPr>
        <w:t>项目立项</w:t>
      </w:r>
    </w:p>
    <w:p>
      <w:pPr>
        <w:spacing w:line="92"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7" w:hRule="atLeast"/>
        </w:trPr>
        <w:tc>
          <w:tcPr>
            <w:tcW w:w="3552" w:type="dxa"/>
            <w:tcBorders>
              <w:top w:val="single" w:color="000000" w:sz="6" w:space="0"/>
              <w:left w:val="nil"/>
            </w:tcBorders>
            <w:vAlign w:val="top"/>
          </w:tcPr>
          <w:p>
            <w:pPr>
              <w:spacing w:before="51" w:line="214"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1" w:line="214"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1" w:line="214"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1" w:line="214"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2" w:hRule="atLeast"/>
        </w:trPr>
        <w:tc>
          <w:tcPr>
            <w:tcW w:w="3552" w:type="dxa"/>
            <w:tcBorders>
              <w:left w:val="nil"/>
            </w:tcBorders>
            <w:vAlign w:val="top"/>
          </w:tcPr>
          <w:p>
            <w:pPr>
              <w:spacing w:before="51" w:line="210" w:lineRule="auto"/>
              <w:ind w:left="117"/>
              <w:rPr>
                <w:rFonts w:ascii="FangSong" w:hAnsi="FangSong" w:eastAsia="FangSong" w:cs="FangSong"/>
                <w:sz w:val="22"/>
                <w:szCs w:val="22"/>
              </w:rPr>
            </w:pPr>
            <w:r>
              <w:rPr>
                <w:rFonts w:ascii="FangSong" w:hAnsi="FangSong" w:eastAsia="FangSong" w:cs="FangSong"/>
                <w:spacing w:val="-2"/>
                <w:sz w:val="22"/>
                <w:szCs w:val="22"/>
              </w:rPr>
              <w:t>A11采购立项依据充分性</w:t>
            </w:r>
          </w:p>
        </w:tc>
        <w:tc>
          <w:tcPr>
            <w:tcW w:w="1620" w:type="dxa"/>
            <w:vAlign w:val="top"/>
          </w:tcPr>
          <w:p>
            <w:pPr>
              <w:pStyle w:val="6"/>
              <w:spacing w:before="89" w:line="189" w:lineRule="auto"/>
              <w:ind w:left="756"/>
              <w:rPr>
                <w:sz w:val="22"/>
                <w:szCs w:val="22"/>
              </w:rPr>
            </w:pPr>
            <w:r>
              <w:rPr>
                <w:sz w:val="22"/>
                <w:szCs w:val="22"/>
              </w:rPr>
              <w:t>2</w:t>
            </w:r>
          </w:p>
        </w:tc>
        <w:tc>
          <w:tcPr>
            <w:tcW w:w="1750" w:type="dxa"/>
            <w:vAlign w:val="top"/>
          </w:tcPr>
          <w:p>
            <w:pPr>
              <w:pStyle w:val="6"/>
              <w:spacing w:before="89" w:line="189" w:lineRule="auto"/>
              <w:ind w:left="821"/>
              <w:rPr>
                <w:sz w:val="22"/>
                <w:szCs w:val="22"/>
              </w:rPr>
            </w:pPr>
            <w:r>
              <w:rPr>
                <w:sz w:val="22"/>
                <w:szCs w:val="22"/>
              </w:rPr>
              <w:t>2</w:t>
            </w:r>
          </w:p>
        </w:tc>
        <w:tc>
          <w:tcPr>
            <w:tcW w:w="1850" w:type="dxa"/>
            <w:tcBorders>
              <w:right w:val="nil"/>
            </w:tcBorders>
            <w:vAlign w:val="top"/>
          </w:tcPr>
          <w:p>
            <w:pPr>
              <w:pStyle w:val="6"/>
              <w:spacing w:before="88" w:line="189" w:lineRule="auto"/>
              <w:ind w:left="690"/>
              <w:rPr>
                <w:sz w:val="22"/>
                <w:szCs w:val="22"/>
              </w:rPr>
            </w:pPr>
            <w:r>
              <w:rPr>
                <w:spacing w:val="-6"/>
                <w:sz w:val="22"/>
                <w:szCs w:val="22"/>
              </w:rPr>
              <w:t>100%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6" w:hRule="atLeast"/>
        </w:trPr>
        <w:tc>
          <w:tcPr>
            <w:tcW w:w="3552" w:type="dxa"/>
            <w:tcBorders>
              <w:left w:val="nil"/>
              <w:bottom w:val="single" w:color="000000" w:sz="6" w:space="0"/>
            </w:tcBorders>
            <w:vAlign w:val="top"/>
          </w:tcPr>
          <w:p>
            <w:pPr>
              <w:spacing w:before="56" w:line="216" w:lineRule="auto"/>
              <w:ind w:left="117"/>
              <w:rPr>
                <w:rFonts w:ascii="FangSong" w:hAnsi="FangSong" w:eastAsia="FangSong" w:cs="FangSong"/>
                <w:sz w:val="22"/>
                <w:szCs w:val="22"/>
              </w:rPr>
            </w:pPr>
            <w:r>
              <w:rPr>
                <w:rFonts w:ascii="FangSong" w:hAnsi="FangSong" w:eastAsia="FangSong" w:cs="FangSong"/>
                <w:spacing w:val="-2"/>
                <w:sz w:val="22"/>
                <w:szCs w:val="22"/>
              </w:rPr>
              <w:t>A12采购项目立项程序规范性</w:t>
            </w:r>
          </w:p>
        </w:tc>
        <w:tc>
          <w:tcPr>
            <w:tcW w:w="1620" w:type="dxa"/>
            <w:tcBorders>
              <w:bottom w:val="single" w:color="000000" w:sz="6" w:space="0"/>
            </w:tcBorders>
            <w:vAlign w:val="top"/>
          </w:tcPr>
          <w:p>
            <w:pPr>
              <w:pStyle w:val="6"/>
              <w:spacing w:before="93" w:line="189" w:lineRule="auto"/>
              <w:ind w:left="755"/>
              <w:rPr>
                <w:sz w:val="22"/>
                <w:szCs w:val="22"/>
              </w:rPr>
            </w:pPr>
            <w:r>
              <w:rPr>
                <w:sz w:val="22"/>
                <w:szCs w:val="22"/>
              </w:rPr>
              <w:t>4</w:t>
            </w:r>
          </w:p>
        </w:tc>
        <w:tc>
          <w:tcPr>
            <w:tcW w:w="1750" w:type="dxa"/>
            <w:tcBorders>
              <w:bottom w:val="single" w:color="000000" w:sz="6" w:space="0"/>
            </w:tcBorders>
            <w:vAlign w:val="top"/>
          </w:tcPr>
          <w:p>
            <w:pPr>
              <w:pStyle w:val="6"/>
              <w:spacing w:before="93" w:line="189" w:lineRule="auto"/>
              <w:ind w:left="743"/>
              <w:rPr>
                <w:sz w:val="22"/>
                <w:szCs w:val="22"/>
              </w:rPr>
            </w:pPr>
            <w:r>
              <w:rPr>
                <w:spacing w:val="-3"/>
                <w:sz w:val="22"/>
                <w:szCs w:val="22"/>
              </w:rPr>
              <w:t>0.5</w:t>
            </w:r>
          </w:p>
        </w:tc>
        <w:tc>
          <w:tcPr>
            <w:tcW w:w="1850" w:type="dxa"/>
            <w:tcBorders>
              <w:bottom w:val="single" w:color="000000" w:sz="6" w:space="0"/>
              <w:right w:val="nil"/>
            </w:tcBorders>
            <w:vAlign w:val="top"/>
          </w:tcPr>
          <w:p>
            <w:pPr>
              <w:pStyle w:val="6"/>
              <w:spacing w:before="93" w:line="189" w:lineRule="auto"/>
              <w:ind w:left="664"/>
              <w:rPr>
                <w:sz w:val="22"/>
                <w:szCs w:val="22"/>
              </w:rPr>
            </w:pPr>
            <w:r>
              <w:rPr>
                <w:spacing w:val="-5"/>
                <w:sz w:val="22"/>
                <w:szCs w:val="22"/>
              </w:rPr>
              <w:t>12.5%</w:t>
            </w:r>
          </w:p>
        </w:tc>
      </w:tr>
    </w:tbl>
    <w:p>
      <w:pPr>
        <w:spacing w:before="158" w:line="220" w:lineRule="auto"/>
        <w:ind w:left="653"/>
        <w:outlineLvl w:val="3"/>
        <w:rPr>
          <w:rFonts w:ascii="FangSong" w:hAnsi="FangSong" w:eastAsia="FangSong" w:cs="FangSong"/>
          <w:sz w:val="31"/>
          <w:szCs w:val="31"/>
        </w:rPr>
      </w:pPr>
      <w:r>
        <w:rPr>
          <w:rFonts w:ascii="Times New Roman" w:hAnsi="Times New Roman" w:eastAsia="Times New Roman" w:cs="Times New Roman"/>
          <w:b/>
          <w:bCs/>
          <w:spacing w:val="7"/>
          <w:sz w:val="31"/>
          <w:szCs w:val="31"/>
        </w:rPr>
        <w:t>A11</w:t>
      </w:r>
      <w:r>
        <w:rPr>
          <w:rFonts w:ascii="FangSong" w:hAnsi="FangSong" w:eastAsia="FangSong" w:cs="FangSong"/>
          <w:spacing w:val="7"/>
          <w:sz w:val="31"/>
          <w:szCs w:val="31"/>
          <w14:textOutline w14:w="5793" w14:cap="sq" w14:cmpd="sng">
            <w14:solidFill>
              <w14:srgbClr w14:val="000000"/>
            </w14:solidFill>
            <w14:prstDash w14:val="solid"/>
            <w14:bevel/>
          </w14:textOutline>
        </w:rPr>
        <w:t>采购立项依据充分性</w:t>
      </w:r>
    </w:p>
    <w:p>
      <w:pPr>
        <w:spacing w:before="254" w:line="624" w:lineRule="exact"/>
        <w:ind w:left="661"/>
        <w:rPr>
          <w:rFonts w:ascii="FangSong" w:hAnsi="FangSong" w:eastAsia="FangSong" w:cs="FangSong"/>
          <w:sz w:val="31"/>
          <w:szCs w:val="31"/>
        </w:rPr>
      </w:pPr>
      <w:r>
        <w:rPr>
          <w:rFonts w:ascii="FangSong" w:hAnsi="FangSong" w:eastAsia="FangSong" w:cs="FangSong"/>
          <w:spacing w:val="6"/>
          <w:position w:val="23"/>
          <w:sz w:val="31"/>
          <w:szCs w:val="31"/>
        </w:rPr>
        <w:t>该项权重</w:t>
      </w:r>
      <w:r>
        <w:rPr>
          <w:rFonts w:ascii="Times New Roman" w:hAnsi="Times New Roman" w:eastAsia="Times New Roman" w:cs="Times New Roman"/>
          <w:spacing w:val="6"/>
          <w:position w:val="23"/>
          <w:sz w:val="31"/>
          <w:szCs w:val="31"/>
        </w:rPr>
        <w:t>2</w:t>
      </w:r>
      <w:r>
        <w:rPr>
          <w:rFonts w:ascii="FangSong" w:hAnsi="FangSong" w:eastAsia="FangSong" w:cs="FangSong"/>
          <w:spacing w:val="6"/>
          <w:position w:val="23"/>
          <w:sz w:val="31"/>
          <w:szCs w:val="31"/>
        </w:rPr>
        <w:t>分，实际得分</w:t>
      </w:r>
      <w:r>
        <w:rPr>
          <w:rFonts w:ascii="Times New Roman" w:hAnsi="Times New Roman" w:eastAsia="Times New Roman" w:cs="Times New Roman"/>
          <w:spacing w:val="6"/>
          <w:position w:val="23"/>
          <w:sz w:val="31"/>
          <w:szCs w:val="31"/>
        </w:rPr>
        <w:t>2</w:t>
      </w:r>
      <w:r>
        <w:rPr>
          <w:rFonts w:ascii="FangSong" w:hAnsi="FangSong" w:eastAsia="FangSong" w:cs="FangSong"/>
          <w:spacing w:val="6"/>
          <w:position w:val="23"/>
          <w:sz w:val="31"/>
          <w:szCs w:val="31"/>
        </w:rPr>
        <w:t>分。</w:t>
      </w:r>
    </w:p>
    <w:p>
      <w:pPr>
        <w:spacing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8" w:line="372" w:lineRule="auto"/>
        <w:ind w:left="27" w:right="30" w:firstLine="649"/>
        <w:jc w:val="both"/>
        <w:rPr>
          <w:rFonts w:ascii="FangSong" w:hAnsi="FangSong" w:eastAsia="FangSong" w:cs="FangSong"/>
          <w:sz w:val="31"/>
          <w:szCs w:val="31"/>
        </w:rPr>
      </w:pPr>
      <w:r>
        <w:rPr>
          <w:rFonts w:ascii="FangSong" w:hAnsi="FangSong" w:eastAsia="FangSong" w:cs="FangSong"/>
          <w:spacing w:val="9"/>
          <w:sz w:val="31"/>
          <w:szCs w:val="31"/>
        </w:rPr>
        <w:t>市管网中心编制申请的</w:t>
      </w:r>
      <w:r>
        <w:rPr>
          <w:rFonts w:ascii="Times New Roman" w:hAnsi="Times New Roman" w:eastAsia="Times New Roman" w:cs="Times New Roman"/>
          <w:spacing w:val="9"/>
          <w:sz w:val="31"/>
          <w:szCs w:val="31"/>
        </w:rPr>
        <w:t>2022</w:t>
      </w:r>
      <w:r>
        <w:rPr>
          <w:rFonts w:ascii="FangSong" w:hAnsi="FangSong" w:eastAsia="FangSong" w:cs="FangSong"/>
          <w:spacing w:val="9"/>
          <w:sz w:val="31"/>
          <w:szCs w:val="31"/>
        </w:rPr>
        <w:t>年年初预算中包括泵站运行和</w:t>
      </w:r>
      <w:r>
        <w:rPr>
          <w:rFonts w:ascii="FangSong" w:hAnsi="FangSong" w:eastAsia="FangSong" w:cs="FangSong"/>
          <w:spacing w:val="-2"/>
          <w:sz w:val="31"/>
          <w:szCs w:val="31"/>
        </w:rPr>
        <w:t>雨污水管网养护预算，且经市人大批复，其中泵站运行经费</w:t>
      </w:r>
      <w:r>
        <w:rPr>
          <w:rFonts w:ascii="Times New Roman" w:hAnsi="Times New Roman" w:eastAsia="Times New Roman" w:cs="Times New Roman"/>
          <w:spacing w:val="-2"/>
          <w:sz w:val="31"/>
          <w:szCs w:val="31"/>
        </w:rPr>
        <w:t>2000</w:t>
      </w:r>
      <w:r>
        <w:rPr>
          <w:rFonts w:ascii="FangSong" w:hAnsi="FangSong" w:eastAsia="FangSong" w:cs="FangSong"/>
          <w:spacing w:val="-6"/>
          <w:sz w:val="31"/>
          <w:szCs w:val="31"/>
        </w:rPr>
        <w:t>万元、雨污水管网养护经费</w:t>
      </w:r>
      <w:r>
        <w:rPr>
          <w:rFonts w:ascii="Times New Roman" w:hAnsi="Times New Roman" w:eastAsia="Times New Roman" w:cs="Times New Roman"/>
          <w:spacing w:val="-6"/>
          <w:sz w:val="31"/>
          <w:szCs w:val="31"/>
        </w:rPr>
        <w:t>3000</w:t>
      </w:r>
      <w:r>
        <w:rPr>
          <w:rFonts w:ascii="FangSong" w:hAnsi="FangSong" w:eastAsia="FangSong" w:cs="FangSong"/>
          <w:spacing w:val="-6"/>
          <w:sz w:val="31"/>
          <w:szCs w:val="31"/>
        </w:rPr>
        <w:t>万元。采购内容及需求属于《政</w:t>
      </w:r>
      <w:r>
        <w:rPr>
          <w:rFonts w:ascii="FangSong" w:hAnsi="FangSong" w:eastAsia="FangSong" w:cs="FangSong"/>
          <w:spacing w:val="12"/>
          <w:sz w:val="31"/>
          <w:szCs w:val="31"/>
        </w:rPr>
        <w:t>府采购法》和《政府采购货物和服务招标投标管理办法</w:t>
      </w:r>
      <w:r>
        <w:rPr>
          <w:rFonts w:hint="eastAsia" w:ascii="FangSong" w:hAnsi="FangSong" w:eastAsia="FangSong" w:cs="FangSong"/>
          <w:spacing w:val="12"/>
          <w:sz w:val="31"/>
          <w:szCs w:val="31"/>
          <w:lang w:eastAsia="zh-CN"/>
        </w:rPr>
        <w:t>》</w:t>
      </w:r>
      <w:r>
        <w:rPr>
          <w:rFonts w:ascii="FangSong" w:hAnsi="FangSong" w:eastAsia="FangSong" w:cs="FangSong"/>
          <w:spacing w:val="12"/>
          <w:sz w:val="31"/>
          <w:szCs w:val="31"/>
        </w:rPr>
        <w:t>（财</w:t>
      </w:r>
      <w:r>
        <w:rPr>
          <w:rFonts w:ascii="FangSong" w:hAnsi="FangSong" w:eastAsia="FangSong" w:cs="FangSong"/>
          <w:spacing w:val="5"/>
          <w:sz w:val="31"/>
          <w:szCs w:val="31"/>
        </w:rPr>
        <w:t>政部令</w:t>
      </w:r>
      <w:r>
        <w:rPr>
          <w:rFonts w:ascii="Times New Roman" w:hAnsi="Times New Roman" w:eastAsia="Times New Roman" w:cs="Times New Roman"/>
          <w:spacing w:val="5"/>
          <w:sz w:val="31"/>
          <w:szCs w:val="31"/>
        </w:rPr>
        <w:t>87</w:t>
      </w:r>
      <w:r>
        <w:rPr>
          <w:rFonts w:ascii="FangSong" w:hAnsi="FangSong" w:eastAsia="FangSong" w:cs="FangSong"/>
          <w:spacing w:val="5"/>
          <w:sz w:val="31"/>
          <w:szCs w:val="31"/>
        </w:rPr>
        <w:t>号）规定范畴，且采购需求通过专家论</w:t>
      </w:r>
      <w:r>
        <w:rPr>
          <w:rFonts w:ascii="FangSong" w:hAnsi="FangSong" w:eastAsia="FangSong" w:cs="FangSong"/>
          <w:spacing w:val="4"/>
          <w:sz w:val="31"/>
          <w:szCs w:val="31"/>
        </w:rPr>
        <w:t>证确定</w:t>
      </w:r>
      <w:r>
        <w:rPr>
          <w:rFonts w:hint="eastAsia" w:ascii="FangSong" w:hAnsi="FangSong" w:eastAsia="FangSong" w:cs="FangSong"/>
          <w:spacing w:val="4"/>
          <w:sz w:val="31"/>
          <w:szCs w:val="31"/>
          <w:lang w:eastAsia="zh-CN"/>
        </w:rPr>
        <w:t>，</w:t>
      </w:r>
      <w:r>
        <w:rPr>
          <w:rFonts w:ascii="FangSong" w:hAnsi="FangSong" w:eastAsia="FangSong" w:cs="FangSong"/>
          <w:spacing w:val="4"/>
          <w:sz w:val="31"/>
          <w:szCs w:val="31"/>
        </w:rPr>
        <w:t>本项目与市管网中心其他项目不重复。</w:t>
      </w:r>
    </w:p>
    <w:p>
      <w:pPr>
        <w:spacing w:before="252" w:line="624" w:lineRule="exact"/>
        <w:ind w:right="29"/>
        <w:jc w:val="right"/>
        <w:rPr>
          <w:rFonts w:ascii="Times New Roman" w:hAnsi="Times New Roman" w:eastAsia="Times New Roman" w:cs="Times New Roman"/>
          <w:sz w:val="31"/>
          <w:szCs w:val="31"/>
        </w:rPr>
      </w:pPr>
      <w:r>
        <w:rPr>
          <w:rFonts w:ascii="FangSong" w:hAnsi="FangSong" w:eastAsia="FangSong" w:cs="FangSong"/>
          <w:spacing w:val="14"/>
          <w:position w:val="23"/>
          <w:sz w:val="31"/>
          <w:szCs w:val="31"/>
        </w:rPr>
        <w:t>综上，根据评分标准，</w:t>
      </w:r>
      <w:r>
        <w:rPr>
          <w:rFonts w:ascii="Times New Roman" w:hAnsi="Times New Roman" w:eastAsia="Times New Roman" w:cs="Times New Roman"/>
          <w:spacing w:val="14"/>
          <w:position w:val="23"/>
          <w:sz w:val="31"/>
          <w:szCs w:val="31"/>
        </w:rPr>
        <w:t>A11</w:t>
      </w:r>
      <w:r>
        <w:rPr>
          <w:rFonts w:ascii="FangSong" w:hAnsi="FangSong" w:eastAsia="FangSong" w:cs="FangSong"/>
          <w:spacing w:val="14"/>
          <w:position w:val="23"/>
          <w:sz w:val="31"/>
          <w:szCs w:val="31"/>
        </w:rPr>
        <w:t>采购立项依据充分性指标得</w:t>
      </w:r>
      <w:r>
        <w:rPr>
          <w:rFonts w:ascii="Times New Roman" w:hAnsi="Times New Roman" w:eastAsia="Times New Roman" w:cs="Times New Roman"/>
          <w:spacing w:val="14"/>
          <w:position w:val="23"/>
          <w:sz w:val="31"/>
          <w:szCs w:val="31"/>
        </w:rPr>
        <w:t>2</w:t>
      </w:r>
    </w:p>
    <w:p>
      <w:pPr>
        <w:spacing w:before="1" w:line="223" w:lineRule="auto"/>
        <w:ind w:left="27"/>
        <w:rPr>
          <w:rFonts w:ascii="FangSong" w:hAnsi="FangSong" w:eastAsia="FangSong" w:cs="FangSong"/>
          <w:sz w:val="31"/>
          <w:szCs w:val="31"/>
        </w:rPr>
      </w:pPr>
      <w:r>
        <w:rPr>
          <w:rFonts w:ascii="FangSong" w:hAnsi="FangSong" w:eastAsia="FangSong" w:cs="FangSong"/>
          <w:spacing w:val="-3"/>
          <w:sz w:val="31"/>
          <w:szCs w:val="31"/>
        </w:rPr>
        <w:t>分。</w:t>
      </w:r>
    </w:p>
    <w:p>
      <w:pPr>
        <w:spacing w:before="249" w:line="220" w:lineRule="auto"/>
        <w:ind w:left="653"/>
        <w:outlineLvl w:val="3"/>
        <w:rPr>
          <w:rFonts w:ascii="FangSong" w:hAnsi="FangSong" w:eastAsia="FangSong" w:cs="FangSong"/>
          <w:sz w:val="31"/>
          <w:szCs w:val="31"/>
        </w:rPr>
      </w:pPr>
      <w:r>
        <w:rPr>
          <w:rFonts w:ascii="Times New Roman" w:hAnsi="Times New Roman" w:eastAsia="Times New Roman" w:cs="Times New Roman"/>
          <w:b/>
          <w:bCs/>
          <w:spacing w:val="9"/>
          <w:sz w:val="31"/>
          <w:szCs w:val="31"/>
        </w:rPr>
        <w:t>A12</w:t>
      </w:r>
      <w:r>
        <w:rPr>
          <w:rFonts w:ascii="FangSong" w:hAnsi="FangSong" w:eastAsia="FangSong" w:cs="FangSong"/>
          <w:spacing w:val="9"/>
          <w:sz w:val="31"/>
          <w:szCs w:val="31"/>
          <w14:textOutline w14:w="5793" w14:cap="sq" w14:cmpd="sng">
            <w14:solidFill>
              <w14:srgbClr w14:val="000000"/>
            </w14:solidFill>
            <w14:prstDash w14:val="solid"/>
            <w14:bevel/>
          </w14:textOutline>
        </w:rPr>
        <w:t>采购项目立项程序规范性</w:t>
      </w:r>
    </w:p>
    <w:p>
      <w:pPr>
        <w:spacing w:before="254" w:line="222" w:lineRule="auto"/>
        <w:ind w:left="661"/>
        <w:rPr>
          <w:rFonts w:ascii="FangSong" w:hAnsi="FangSong" w:eastAsia="FangSong" w:cs="FangSong"/>
          <w:sz w:val="31"/>
          <w:szCs w:val="31"/>
        </w:rPr>
      </w:pPr>
      <w:r>
        <w:rPr>
          <w:rFonts w:ascii="FangSong" w:hAnsi="FangSong" w:eastAsia="FangSong" w:cs="FangSong"/>
          <w:spacing w:val="5"/>
          <w:sz w:val="31"/>
          <w:szCs w:val="31"/>
        </w:rPr>
        <w:t>该项权重</w:t>
      </w:r>
      <w:r>
        <w:rPr>
          <w:rFonts w:ascii="Times New Roman" w:hAnsi="Times New Roman" w:eastAsia="Times New Roman" w:cs="Times New Roman"/>
          <w:spacing w:val="5"/>
          <w:sz w:val="31"/>
          <w:szCs w:val="31"/>
        </w:rPr>
        <w:t>4</w:t>
      </w:r>
      <w:r>
        <w:rPr>
          <w:rFonts w:ascii="FangSong" w:hAnsi="FangSong" w:eastAsia="FangSong" w:cs="FangSong"/>
          <w:spacing w:val="5"/>
          <w:sz w:val="31"/>
          <w:szCs w:val="31"/>
        </w:rPr>
        <w:t>分，实际得分</w:t>
      </w:r>
      <w:r>
        <w:rPr>
          <w:rFonts w:ascii="Times New Roman" w:hAnsi="Times New Roman" w:eastAsia="Times New Roman" w:cs="Times New Roman"/>
          <w:spacing w:val="5"/>
          <w:sz w:val="31"/>
          <w:szCs w:val="31"/>
        </w:rPr>
        <w:t>0.5</w:t>
      </w:r>
      <w:r>
        <w:rPr>
          <w:rFonts w:ascii="FangSong" w:hAnsi="FangSong" w:eastAsia="FangSong" w:cs="FangSong"/>
          <w:spacing w:val="5"/>
          <w:sz w:val="31"/>
          <w:szCs w:val="31"/>
        </w:rPr>
        <w:t>分。</w:t>
      </w:r>
    </w:p>
    <w:p>
      <w:pPr>
        <w:spacing w:before="158"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50" w:line="624" w:lineRule="exact"/>
        <w:ind w:right="30"/>
        <w:jc w:val="right"/>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一是</w:t>
      </w:r>
      <w:r>
        <w:rPr>
          <w:rFonts w:ascii="FangSong" w:hAnsi="FangSong" w:eastAsia="FangSong" w:cs="FangSong"/>
          <w:spacing w:val="12"/>
          <w:position w:val="23"/>
          <w:sz w:val="31"/>
          <w:szCs w:val="31"/>
        </w:rPr>
        <w:t>本项目按规定公开了采购意向，且公开意向时限符合</w:t>
      </w:r>
    </w:p>
    <w:p>
      <w:pPr>
        <w:spacing w:before="1" w:line="221" w:lineRule="auto"/>
        <w:ind w:left="31"/>
        <w:rPr>
          <w:rFonts w:ascii="FangSong" w:hAnsi="FangSong" w:eastAsia="FangSong" w:cs="FangSong"/>
          <w:sz w:val="31"/>
          <w:szCs w:val="31"/>
        </w:rPr>
      </w:pPr>
      <w:r>
        <w:rPr>
          <w:rFonts w:ascii="FangSong" w:hAnsi="FangSong" w:eastAsia="FangSong" w:cs="FangSong"/>
          <w:spacing w:val="5"/>
          <w:sz w:val="31"/>
          <w:szCs w:val="31"/>
        </w:rPr>
        <w:t>政府采购相关规定，采购意向金额</w:t>
      </w:r>
      <w:r>
        <w:rPr>
          <w:rFonts w:ascii="Times New Roman" w:hAnsi="Times New Roman" w:eastAsia="Times New Roman" w:cs="Times New Roman"/>
          <w:spacing w:val="5"/>
          <w:sz w:val="31"/>
          <w:szCs w:val="31"/>
        </w:rPr>
        <w:t>5000</w:t>
      </w:r>
      <w:r>
        <w:rPr>
          <w:rFonts w:ascii="FangSong" w:hAnsi="FangSong" w:eastAsia="FangSong" w:cs="FangSong"/>
          <w:spacing w:val="5"/>
          <w:sz w:val="31"/>
          <w:szCs w:val="31"/>
        </w:rPr>
        <w:t>万元。</w:t>
      </w:r>
    </w:p>
    <w:p>
      <w:pPr>
        <w:spacing w:before="251" w:line="222" w:lineRule="auto"/>
        <w:ind w:left="681"/>
        <w:rPr>
          <w:rFonts w:ascii="FangSong" w:hAnsi="FangSong" w:eastAsia="FangSong" w:cs="FangSong"/>
          <w:sz w:val="31"/>
          <w:szCs w:val="31"/>
        </w:rPr>
      </w:pPr>
      <w:r>
        <w:rPr>
          <w:rFonts w:ascii="FangSong" w:hAnsi="FangSong" w:eastAsia="FangSong" w:cs="FangSong"/>
          <w:spacing w:val="8"/>
          <w:sz w:val="31"/>
          <w:szCs w:val="31"/>
          <w14:textOutline w14:w="5793" w14:cap="sq" w14:cmpd="sng">
            <w14:solidFill>
              <w14:srgbClr w14:val="000000"/>
            </w14:solidFill>
            <w14:prstDash w14:val="solid"/>
            <w14:bevel/>
          </w14:textOutline>
        </w:rPr>
        <w:t>二是</w:t>
      </w:r>
      <w:r>
        <w:rPr>
          <w:rFonts w:ascii="FangSong" w:hAnsi="FangSong" w:eastAsia="FangSong" w:cs="FangSong"/>
          <w:spacing w:val="8"/>
          <w:sz w:val="31"/>
          <w:szCs w:val="31"/>
        </w:rPr>
        <w:t>市管网中心年初预算中未编制本项目政府采购预算。</w:t>
      </w:r>
    </w:p>
    <w:p>
      <w:pPr>
        <w:spacing w:before="249" w:line="372" w:lineRule="auto"/>
        <w:ind w:left="20" w:right="30" w:firstLine="667"/>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三是</w:t>
      </w:r>
      <w:r>
        <w:rPr>
          <w:rFonts w:ascii="FangSong" w:hAnsi="FangSong" w:eastAsia="FangSong" w:cs="FangSong"/>
          <w:spacing w:val="12"/>
          <w:sz w:val="31"/>
          <w:szCs w:val="31"/>
        </w:rPr>
        <w:t>市管网中心制定了项目采购实施计划，计划服务时间</w:t>
      </w:r>
      <w:r>
        <w:rPr>
          <w:rFonts w:ascii="FangSong" w:hAnsi="FangSong" w:eastAsia="FangSong" w:cs="FangSong"/>
          <w:spacing w:val="-4"/>
          <w:sz w:val="31"/>
          <w:szCs w:val="31"/>
        </w:rPr>
        <w:t>是合同签订后至</w:t>
      </w:r>
      <w:r>
        <w:rPr>
          <w:rFonts w:ascii="Times New Roman" w:hAnsi="Times New Roman" w:eastAsia="Times New Roman" w:cs="Times New Roman"/>
          <w:spacing w:val="-4"/>
          <w:sz w:val="31"/>
          <w:szCs w:val="31"/>
        </w:rPr>
        <w:t>2022</w:t>
      </w:r>
      <w:r>
        <w:rPr>
          <w:rFonts w:ascii="FangSong" w:hAnsi="FangSong" w:eastAsia="FangSong" w:cs="FangSong"/>
          <w:spacing w:val="-4"/>
          <w:sz w:val="31"/>
          <w:szCs w:val="31"/>
        </w:rPr>
        <w:t>年</w:t>
      </w:r>
      <w:r>
        <w:rPr>
          <w:rFonts w:ascii="Times New Roman" w:hAnsi="Times New Roman" w:eastAsia="Times New Roman" w:cs="Times New Roman"/>
          <w:spacing w:val="-4"/>
          <w:sz w:val="31"/>
          <w:szCs w:val="31"/>
        </w:rPr>
        <w:t>12</w:t>
      </w:r>
      <w:r>
        <w:rPr>
          <w:rFonts w:ascii="FangSong" w:hAnsi="FangSong" w:eastAsia="FangSong" w:cs="FangSong"/>
          <w:spacing w:val="-4"/>
          <w:sz w:val="31"/>
          <w:szCs w:val="31"/>
        </w:rPr>
        <w:t>月</w:t>
      </w:r>
      <w:r>
        <w:rPr>
          <w:rFonts w:ascii="Times New Roman" w:hAnsi="Times New Roman" w:eastAsia="Times New Roman" w:cs="Times New Roman"/>
          <w:spacing w:val="-4"/>
          <w:sz w:val="31"/>
          <w:szCs w:val="31"/>
        </w:rPr>
        <w:t>31</w:t>
      </w:r>
      <w:r>
        <w:rPr>
          <w:rFonts w:ascii="FangSong" w:hAnsi="FangSong" w:eastAsia="FangSong" w:cs="FangSong"/>
          <w:spacing w:val="-4"/>
          <w:sz w:val="31"/>
          <w:szCs w:val="31"/>
        </w:rPr>
        <w:t>日止，合同签订时间</w:t>
      </w:r>
      <w:r>
        <w:rPr>
          <w:rFonts w:ascii="Times New Roman" w:hAnsi="Times New Roman" w:eastAsia="Times New Roman" w:cs="Times New Roman"/>
          <w:spacing w:val="-4"/>
          <w:sz w:val="31"/>
          <w:szCs w:val="31"/>
        </w:rPr>
        <w:t>2022</w:t>
      </w:r>
      <w:r>
        <w:rPr>
          <w:rFonts w:ascii="FangSong" w:hAnsi="FangSong" w:eastAsia="FangSong" w:cs="FangSong"/>
          <w:spacing w:val="-4"/>
          <w:sz w:val="31"/>
          <w:szCs w:val="31"/>
        </w:rPr>
        <w:t>年</w:t>
      </w:r>
      <w:r>
        <w:rPr>
          <w:rFonts w:ascii="Times New Roman" w:hAnsi="Times New Roman" w:eastAsia="Times New Roman" w:cs="Times New Roman"/>
          <w:spacing w:val="-4"/>
          <w:sz w:val="31"/>
          <w:szCs w:val="31"/>
        </w:rPr>
        <w:t>6</w:t>
      </w:r>
      <w:r>
        <w:rPr>
          <w:rFonts w:ascii="FangSong" w:hAnsi="FangSong" w:eastAsia="FangSong" w:cs="FangSong"/>
          <w:sz w:val="31"/>
          <w:szCs w:val="31"/>
        </w:rPr>
        <w:t>月</w:t>
      </w:r>
      <w:r>
        <w:rPr>
          <w:rFonts w:ascii="Times New Roman" w:hAnsi="Times New Roman" w:eastAsia="Times New Roman" w:cs="Times New Roman"/>
          <w:sz w:val="31"/>
          <w:szCs w:val="31"/>
        </w:rPr>
        <w:t>15</w:t>
      </w:r>
      <w:r>
        <w:rPr>
          <w:rFonts w:ascii="FangSong" w:hAnsi="FangSong" w:eastAsia="FangSong" w:cs="FangSong"/>
          <w:sz w:val="31"/>
          <w:szCs w:val="31"/>
        </w:rPr>
        <w:t>日，采购计划服务期限与实际需求</w:t>
      </w:r>
      <w:r>
        <w:rPr>
          <w:rFonts w:ascii="Times New Roman" w:hAnsi="Times New Roman" w:eastAsia="Times New Roman" w:cs="Times New Roman"/>
          <w:sz w:val="31"/>
          <w:szCs w:val="31"/>
        </w:rPr>
        <w:t>2022</w:t>
      </w:r>
      <w:r>
        <w:rPr>
          <w:rFonts w:ascii="FangSong" w:hAnsi="FangSong" w:eastAsia="FangSong" w:cs="FangSong"/>
          <w:sz w:val="31"/>
          <w:szCs w:val="31"/>
        </w:rPr>
        <w:t>年</w:t>
      </w:r>
      <w:r>
        <w:rPr>
          <w:rFonts w:ascii="Times New Roman" w:hAnsi="Times New Roman" w:eastAsia="Times New Roman" w:cs="Times New Roman"/>
          <w:sz w:val="31"/>
          <w:szCs w:val="31"/>
        </w:rPr>
        <w:t>1</w:t>
      </w:r>
      <w:r>
        <w:rPr>
          <w:rFonts w:ascii="FangSong" w:hAnsi="FangSong" w:eastAsia="FangSong" w:cs="FangSong"/>
          <w:sz w:val="31"/>
          <w:szCs w:val="31"/>
        </w:rPr>
        <w:t>月—</w:t>
      </w:r>
      <w:r>
        <w:rPr>
          <w:rFonts w:ascii="Times New Roman" w:hAnsi="Times New Roman" w:eastAsia="Times New Roman" w:cs="Times New Roman"/>
          <w:sz w:val="31"/>
          <w:szCs w:val="31"/>
        </w:rPr>
        <w:t>12</w:t>
      </w:r>
      <w:r>
        <w:rPr>
          <w:rFonts w:ascii="FangSong" w:hAnsi="FangSong" w:eastAsia="FangSong" w:cs="FangSong"/>
          <w:sz w:val="31"/>
          <w:szCs w:val="31"/>
        </w:rPr>
        <w:t>月不</w:t>
      </w:r>
    </w:p>
    <w:p>
      <w:pPr>
        <w:spacing w:line="223" w:lineRule="auto"/>
        <w:ind w:left="45"/>
        <w:rPr>
          <w:rFonts w:ascii="FangSong" w:hAnsi="FangSong" w:eastAsia="FangSong" w:cs="FangSong"/>
          <w:sz w:val="31"/>
          <w:szCs w:val="31"/>
        </w:rPr>
      </w:pPr>
      <w:r>
        <w:rPr>
          <w:rFonts w:ascii="FangSong" w:hAnsi="FangSong" w:eastAsia="FangSong" w:cs="FangSong"/>
          <w:spacing w:val="-5"/>
          <w:sz w:val="31"/>
          <w:szCs w:val="31"/>
        </w:rPr>
        <w:t>一致。</w:t>
      </w:r>
    </w:p>
    <w:p>
      <w:pPr>
        <w:spacing w:before="249" w:line="624" w:lineRule="exact"/>
        <w:ind w:right="30"/>
        <w:jc w:val="right"/>
        <w:rPr>
          <w:rFonts w:ascii="FangSong" w:hAnsi="FangSong" w:eastAsia="FangSong" w:cs="FangSong"/>
          <w:sz w:val="31"/>
          <w:szCs w:val="31"/>
        </w:rPr>
      </w:pPr>
      <w:r>
        <w:rPr>
          <w:rFonts w:ascii="FangSong" w:hAnsi="FangSong" w:eastAsia="FangSong" w:cs="FangSong"/>
          <w:spacing w:val="12"/>
          <w:position w:val="23"/>
          <w:sz w:val="31"/>
          <w:szCs w:val="31"/>
        </w:rPr>
        <w:t>综上，根据评分标准，</w:t>
      </w:r>
      <w:r>
        <w:rPr>
          <w:rFonts w:ascii="Times New Roman" w:hAnsi="Times New Roman" w:eastAsia="Times New Roman" w:cs="Times New Roman"/>
          <w:spacing w:val="12"/>
          <w:position w:val="23"/>
          <w:sz w:val="31"/>
          <w:szCs w:val="31"/>
        </w:rPr>
        <w:t>A12</w:t>
      </w:r>
      <w:r>
        <w:rPr>
          <w:rFonts w:ascii="FangSong" w:hAnsi="FangSong" w:eastAsia="FangSong" w:cs="FangSong"/>
          <w:spacing w:val="12"/>
          <w:position w:val="23"/>
          <w:sz w:val="31"/>
          <w:szCs w:val="31"/>
        </w:rPr>
        <w:t>采购项目立项程序规范</w:t>
      </w:r>
      <w:r>
        <w:rPr>
          <w:rFonts w:ascii="FangSong" w:hAnsi="FangSong" w:eastAsia="FangSong" w:cs="FangSong"/>
          <w:spacing w:val="11"/>
          <w:position w:val="23"/>
          <w:sz w:val="31"/>
          <w:szCs w:val="31"/>
        </w:rPr>
        <w:t>性指标</w:t>
      </w:r>
    </w:p>
    <w:p>
      <w:pPr>
        <w:spacing w:before="1" w:line="222" w:lineRule="auto"/>
        <w:ind w:left="30"/>
        <w:rPr>
          <w:rFonts w:ascii="FangSong" w:hAnsi="FangSong" w:eastAsia="FangSong" w:cs="FangSong"/>
          <w:sz w:val="31"/>
          <w:szCs w:val="31"/>
        </w:rPr>
      </w:pPr>
      <w:r>
        <w:rPr>
          <w:rFonts w:ascii="FangSong" w:hAnsi="FangSong" w:eastAsia="FangSong" w:cs="FangSong"/>
          <w:spacing w:val="-3"/>
          <w:sz w:val="31"/>
          <w:szCs w:val="31"/>
        </w:rPr>
        <w:t>得</w:t>
      </w:r>
      <w:r>
        <w:rPr>
          <w:rFonts w:ascii="Times New Roman" w:hAnsi="Times New Roman" w:eastAsia="Times New Roman" w:cs="Times New Roman"/>
          <w:spacing w:val="-3"/>
          <w:sz w:val="31"/>
          <w:szCs w:val="31"/>
        </w:rPr>
        <w:t>0.5</w:t>
      </w:r>
      <w:r>
        <w:rPr>
          <w:rFonts w:ascii="FangSong" w:hAnsi="FangSong" w:eastAsia="FangSong" w:cs="FangSong"/>
          <w:spacing w:val="-3"/>
          <w:sz w:val="31"/>
          <w:szCs w:val="31"/>
        </w:rPr>
        <w:t>分。</w:t>
      </w:r>
    </w:p>
    <w:p>
      <w:pPr>
        <w:spacing w:before="251" w:line="222" w:lineRule="auto"/>
        <w:ind w:left="653"/>
        <w:outlineLvl w:val="2"/>
        <w:rPr>
          <w:rFonts w:ascii="FangSong" w:hAnsi="FangSong" w:eastAsia="FangSong" w:cs="FangSong"/>
          <w:sz w:val="31"/>
          <w:szCs w:val="31"/>
        </w:rPr>
      </w:pPr>
      <w:r>
        <w:rPr>
          <w:rFonts w:ascii="Times New Roman" w:hAnsi="Times New Roman" w:eastAsia="Times New Roman" w:cs="Times New Roman"/>
          <w:b/>
          <w:bCs/>
          <w:spacing w:val="5"/>
          <w:sz w:val="31"/>
          <w:szCs w:val="31"/>
        </w:rPr>
        <w:t>A2</w:t>
      </w:r>
      <w:r>
        <w:rPr>
          <w:rFonts w:ascii="FangSong" w:hAnsi="FangSong" w:eastAsia="FangSong" w:cs="FangSong"/>
          <w:spacing w:val="5"/>
          <w:sz w:val="31"/>
          <w:szCs w:val="31"/>
          <w14:textOutline w14:w="5793" w14:cap="sq" w14:cmpd="sng">
            <w14:solidFill>
              <w14:srgbClr w14:val="000000"/>
            </w14:solidFill>
            <w14:prstDash w14:val="solid"/>
            <w14:bevel/>
          </w14:textOutline>
        </w:rPr>
        <w:t>绩效目标</w:t>
      </w:r>
    </w:p>
    <w:p>
      <w:pPr>
        <w:spacing w:line="94"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7" w:hRule="atLeast"/>
        </w:trPr>
        <w:tc>
          <w:tcPr>
            <w:tcW w:w="3552" w:type="dxa"/>
            <w:tcBorders>
              <w:top w:val="single" w:color="000000" w:sz="6" w:space="0"/>
              <w:left w:val="nil"/>
            </w:tcBorders>
            <w:vAlign w:val="top"/>
          </w:tcPr>
          <w:p>
            <w:pPr>
              <w:spacing w:before="51" w:line="214"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1" w:line="214"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1" w:line="214"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1" w:line="214"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2" w:hRule="atLeast"/>
        </w:trPr>
        <w:tc>
          <w:tcPr>
            <w:tcW w:w="3552" w:type="dxa"/>
            <w:tcBorders>
              <w:left w:val="nil"/>
            </w:tcBorders>
            <w:vAlign w:val="top"/>
          </w:tcPr>
          <w:p>
            <w:pPr>
              <w:spacing w:before="51" w:line="210" w:lineRule="auto"/>
              <w:ind w:left="117"/>
              <w:rPr>
                <w:rFonts w:ascii="FangSong" w:hAnsi="FangSong" w:eastAsia="FangSong" w:cs="FangSong"/>
                <w:sz w:val="22"/>
                <w:szCs w:val="22"/>
              </w:rPr>
            </w:pPr>
            <w:r>
              <w:rPr>
                <w:rFonts w:ascii="FangSong" w:hAnsi="FangSong" w:eastAsia="FangSong" w:cs="FangSong"/>
                <w:spacing w:val="-3"/>
                <w:sz w:val="22"/>
                <w:szCs w:val="22"/>
              </w:rPr>
              <w:t>A21绩效目标合理性</w:t>
            </w:r>
          </w:p>
        </w:tc>
        <w:tc>
          <w:tcPr>
            <w:tcW w:w="1620" w:type="dxa"/>
            <w:vAlign w:val="top"/>
          </w:tcPr>
          <w:p>
            <w:pPr>
              <w:pStyle w:val="6"/>
              <w:spacing w:before="89" w:line="189" w:lineRule="auto"/>
              <w:ind w:left="760"/>
              <w:rPr>
                <w:sz w:val="22"/>
                <w:szCs w:val="22"/>
              </w:rPr>
            </w:pPr>
            <w:r>
              <w:rPr>
                <w:sz w:val="22"/>
                <w:szCs w:val="22"/>
              </w:rPr>
              <w:t>3</w:t>
            </w:r>
          </w:p>
        </w:tc>
        <w:tc>
          <w:tcPr>
            <w:tcW w:w="1750" w:type="dxa"/>
            <w:vAlign w:val="top"/>
          </w:tcPr>
          <w:p>
            <w:pPr>
              <w:pStyle w:val="6"/>
              <w:spacing w:before="89" w:line="189" w:lineRule="auto"/>
              <w:ind w:left="825"/>
              <w:rPr>
                <w:sz w:val="22"/>
                <w:szCs w:val="22"/>
              </w:rPr>
            </w:pPr>
            <w:r>
              <w:rPr>
                <w:sz w:val="22"/>
                <w:szCs w:val="22"/>
              </w:rPr>
              <w:t>3</w:t>
            </w:r>
          </w:p>
        </w:tc>
        <w:tc>
          <w:tcPr>
            <w:tcW w:w="1850" w:type="dxa"/>
            <w:tcBorders>
              <w:right w:val="nil"/>
            </w:tcBorders>
            <w:vAlign w:val="top"/>
          </w:tcPr>
          <w:p>
            <w:pPr>
              <w:pStyle w:val="6"/>
              <w:spacing w:before="88" w:line="189" w:lineRule="auto"/>
              <w:ind w:left="690"/>
              <w:rPr>
                <w:sz w:val="22"/>
                <w:szCs w:val="22"/>
              </w:rPr>
            </w:pPr>
            <w:r>
              <w:rPr>
                <w:spacing w:val="-6"/>
                <w:sz w:val="22"/>
                <w:szCs w:val="22"/>
              </w:rPr>
              <w:t>100%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6" w:hRule="atLeast"/>
        </w:trPr>
        <w:tc>
          <w:tcPr>
            <w:tcW w:w="3552" w:type="dxa"/>
            <w:tcBorders>
              <w:left w:val="nil"/>
              <w:bottom w:val="single" w:color="000000" w:sz="6" w:space="0"/>
            </w:tcBorders>
            <w:vAlign w:val="top"/>
          </w:tcPr>
          <w:p>
            <w:pPr>
              <w:spacing w:before="56" w:line="216" w:lineRule="auto"/>
              <w:ind w:left="117"/>
              <w:rPr>
                <w:rFonts w:ascii="FangSong" w:hAnsi="FangSong" w:eastAsia="FangSong" w:cs="FangSong"/>
                <w:sz w:val="22"/>
                <w:szCs w:val="22"/>
              </w:rPr>
            </w:pPr>
            <w:r>
              <w:rPr>
                <w:rFonts w:ascii="FangSong" w:hAnsi="FangSong" w:eastAsia="FangSong" w:cs="FangSong"/>
                <w:spacing w:val="-3"/>
                <w:sz w:val="22"/>
                <w:szCs w:val="22"/>
              </w:rPr>
              <w:t>A22绩效指标明确性</w:t>
            </w:r>
          </w:p>
        </w:tc>
        <w:tc>
          <w:tcPr>
            <w:tcW w:w="1620" w:type="dxa"/>
            <w:tcBorders>
              <w:bottom w:val="single" w:color="000000" w:sz="6" w:space="0"/>
            </w:tcBorders>
            <w:vAlign w:val="top"/>
          </w:tcPr>
          <w:p>
            <w:pPr>
              <w:pStyle w:val="6"/>
              <w:spacing w:before="93" w:line="189" w:lineRule="auto"/>
              <w:ind w:left="760"/>
              <w:rPr>
                <w:sz w:val="22"/>
                <w:szCs w:val="22"/>
              </w:rPr>
            </w:pPr>
            <w:r>
              <w:rPr>
                <w:sz w:val="22"/>
                <w:szCs w:val="22"/>
              </w:rPr>
              <w:t>3</w:t>
            </w:r>
          </w:p>
        </w:tc>
        <w:tc>
          <w:tcPr>
            <w:tcW w:w="1750" w:type="dxa"/>
            <w:tcBorders>
              <w:bottom w:val="single" w:color="000000" w:sz="6" w:space="0"/>
            </w:tcBorders>
            <w:vAlign w:val="top"/>
          </w:tcPr>
          <w:p>
            <w:pPr>
              <w:pStyle w:val="6"/>
              <w:spacing w:before="93" w:line="189" w:lineRule="auto"/>
              <w:ind w:left="825"/>
              <w:rPr>
                <w:sz w:val="22"/>
                <w:szCs w:val="22"/>
              </w:rPr>
            </w:pPr>
            <w:r>
              <w:rPr>
                <w:sz w:val="22"/>
                <w:szCs w:val="22"/>
              </w:rPr>
              <w:t>3</w:t>
            </w:r>
          </w:p>
        </w:tc>
        <w:tc>
          <w:tcPr>
            <w:tcW w:w="1850" w:type="dxa"/>
            <w:tcBorders>
              <w:bottom w:val="single" w:color="000000" w:sz="6" w:space="0"/>
              <w:right w:val="nil"/>
            </w:tcBorders>
            <w:vAlign w:val="top"/>
          </w:tcPr>
          <w:p>
            <w:pPr>
              <w:pStyle w:val="6"/>
              <w:spacing w:before="93" w:line="189" w:lineRule="auto"/>
              <w:ind w:left="690"/>
              <w:rPr>
                <w:sz w:val="22"/>
                <w:szCs w:val="22"/>
              </w:rPr>
            </w:pPr>
            <w:r>
              <w:rPr>
                <w:spacing w:val="-6"/>
                <w:sz w:val="22"/>
                <w:szCs w:val="22"/>
              </w:rPr>
              <w:t>100%</w:t>
            </w:r>
          </w:p>
        </w:tc>
      </w:tr>
    </w:tbl>
    <w:p>
      <w:pPr>
        <w:spacing w:before="158" w:line="220" w:lineRule="auto"/>
        <w:ind w:left="653"/>
        <w:outlineLvl w:val="3"/>
        <w:rPr>
          <w:rFonts w:ascii="FangSong" w:hAnsi="FangSong" w:eastAsia="FangSong" w:cs="FangSong"/>
          <w:sz w:val="31"/>
          <w:szCs w:val="31"/>
        </w:rPr>
      </w:pPr>
      <w:r>
        <w:rPr>
          <w:rFonts w:ascii="Times New Roman" w:hAnsi="Times New Roman" w:eastAsia="Times New Roman" w:cs="Times New Roman"/>
          <w:b/>
          <w:bCs/>
          <w:spacing w:val="6"/>
          <w:sz w:val="31"/>
          <w:szCs w:val="31"/>
        </w:rPr>
        <w:t>A21</w:t>
      </w:r>
      <w:r>
        <w:rPr>
          <w:rFonts w:ascii="FangSong" w:hAnsi="FangSong" w:eastAsia="FangSong" w:cs="FangSong"/>
          <w:spacing w:val="6"/>
          <w:sz w:val="31"/>
          <w:szCs w:val="31"/>
          <w14:textOutline w14:w="5793" w14:cap="sq" w14:cmpd="sng">
            <w14:solidFill>
              <w14:srgbClr w14:val="000000"/>
            </w14:solidFill>
            <w14:prstDash w14:val="solid"/>
            <w14:bevel/>
          </w14:textOutline>
        </w:rPr>
        <w:t>绩效目标合理性</w:t>
      </w:r>
    </w:p>
    <w:p>
      <w:pPr>
        <w:spacing w:before="254"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8" w:line="372" w:lineRule="auto"/>
        <w:ind w:left="38" w:right="30" w:firstLine="624"/>
        <w:jc w:val="both"/>
        <w:rPr>
          <w:rFonts w:ascii="FangSong" w:hAnsi="FangSong" w:eastAsia="FangSong" w:cs="FangSong"/>
          <w:sz w:val="31"/>
          <w:szCs w:val="31"/>
        </w:rPr>
      </w:pPr>
      <w:r>
        <w:rPr>
          <w:rFonts w:ascii="FangSong" w:hAnsi="FangSong" w:eastAsia="FangSong" w:cs="FangSong"/>
          <w:spacing w:val="13"/>
          <w:sz w:val="31"/>
          <w:szCs w:val="31"/>
        </w:rPr>
        <w:t>本项目已设定绩效目标申报表，绩效目标为保障呼和浩特</w:t>
      </w:r>
      <w:r>
        <w:rPr>
          <w:rFonts w:ascii="FangSong" w:hAnsi="FangSong" w:eastAsia="FangSong" w:cs="FangSong"/>
          <w:spacing w:val="12"/>
          <w:sz w:val="31"/>
          <w:szCs w:val="31"/>
        </w:rPr>
        <w:t>市城区雨污水管网畅通排放，雨污水泵站正常稳定运行，保护生态环境及确保市民的良好生活环境。绩效目标与实际工作内</w:t>
      </w:r>
    </w:p>
    <w:p>
      <w:pPr>
        <w:spacing w:line="221" w:lineRule="auto"/>
        <w:ind w:left="30"/>
        <w:rPr>
          <w:rFonts w:ascii="FangSong" w:hAnsi="FangSong" w:eastAsia="FangSong" w:cs="FangSong"/>
          <w:sz w:val="31"/>
          <w:szCs w:val="31"/>
        </w:rPr>
      </w:pPr>
      <w:r>
        <w:rPr>
          <w:rFonts w:ascii="FangSong" w:hAnsi="FangSong" w:eastAsia="FangSong" w:cs="FangSong"/>
          <w:spacing w:val="8"/>
          <w:sz w:val="31"/>
          <w:szCs w:val="31"/>
        </w:rPr>
        <w:t>容相关，预期产出效益和效果与正常业绩水平相符。</w:t>
      </w:r>
    </w:p>
    <w:p>
      <w:pPr>
        <w:spacing w:before="254" w:line="220" w:lineRule="auto"/>
        <w:ind w:left="677"/>
        <w:rPr>
          <w:rFonts w:ascii="FangSong" w:hAnsi="FangSong" w:eastAsia="FangSong" w:cs="FangSong"/>
          <w:sz w:val="31"/>
          <w:szCs w:val="31"/>
        </w:rPr>
      </w:pPr>
      <w:r>
        <w:rPr>
          <w:rFonts w:ascii="FangSong" w:hAnsi="FangSong" w:eastAsia="FangSong" w:cs="FangSong"/>
          <w:spacing w:val="6"/>
          <w:sz w:val="31"/>
          <w:szCs w:val="31"/>
        </w:rPr>
        <w:t>综上，根据评分标准，</w:t>
      </w:r>
      <w:r>
        <w:rPr>
          <w:rFonts w:ascii="Times New Roman" w:hAnsi="Times New Roman" w:eastAsia="Times New Roman" w:cs="Times New Roman"/>
          <w:spacing w:val="6"/>
          <w:sz w:val="31"/>
          <w:szCs w:val="31"/>
        </w:rPr>
        <w:t>A21</w:t>
      </w:r>
      <w:r>
        <w:rPr>
          <w:rFonts w:ascii="FangSong" w:hAnsi="FangSong" w:eastAsia="FangSong" w:cs="FangSong"/>
          <w:spacing w:val="6"/>
          <w:sz w:val="31"/>
          <w:szCs w:val="31"/>
        </w:rPr>
        <w:t>绩效目标合理性指标得</w:t>
      </w:r>
      <w:r>
        <w:rPr>
          <w:rFonts w:ascii="Times New Roman" w:hAnsi="Times New Roman" w:eastAsia="Times New Roman" w:cs="Times New Roman"/>
          <w:spacing w:val="6"/>
          <w:sz w:val="31"/>
          <w:szCs w:val="31"/>
        </w:rPr>
        <w:t>3</w:t>
      </w:r>
      <w:r>
        <w:rPr>
          <w:rFonts w:ascii="FangSong" w:hAnsi="FangSong" w:eastAsia="FangSong" w:cs="FangSong"/>
          <w:spacing w:val="6"/>
          <w:sz w:val="31"/>
          <w:szCs w:val="31"/>
        </w:rPr>
        <w:t>分。</w:t>
      </w:r>
    </w:p>
    <w:p>
      <w:pPr>
        <w:spacing w:before="254" w:line="220" w:lineRule="auto"/>
        <w:ind w:left="653"/>
        <w:outlineLvl w:val="3"/>
        <w:rPr>
          <w:rFonts w:ascii="FangSong" w:hAnsi="FangSong" w:eastAsia="FangSong" w:cs="FangSong"/>
          <w:sz w:val="31"/>
          <w:szCs w:val="31"/>
        </w:rPr>
      </w:pPr>
      <w:r>
        <w:rPr>
          <w:rFonts w:ascii="Times New Roman" w:hAnsi="Times New Roman" w:eastAsia="Times New Roman" w:cs="Times New Roman"/>
          <w:b/>
          <w:bCs/>
          <w:spacing w:val="6"/>
          <w:sz w:val="31"/>
          <w:szCs w:val="31"/>
        </w:rPr>
        <w:t>A22</w:t>
      </w:r>
      <w:r>
        <w:rPr>
          <w:rFonts w:ascii="FangSong" w:hAnsi="FangSong" w:eastAsia="FangSong" w:cs="FangSong"/>
          <w:spacing w:val="6"/>
          <w:sz w:val="31"/>
          <w:szCs w:val="31"/>
          <w14:textOutline w14:w="5793" w14:cap="sq" w14:cmpd="sng">
            <w14:solidFill>
              <w14:srgbClr w14:val="000000"/>
            </w14:solidFill>
            <w14:prstDash w14:val="solid"/>
            <w14:bevel/>
          </w14:textOutline>
        </w:rPr>
        <w:t>绩效指标明确性</w:t>
      </w:r>
    </w:p>
    <w:p>
      <w:pPr>
        <w:spacing w:before="158" w:line="222" w:lineRule="auto"/>
        <w:ind w:left="661"/>
        <w:rPr>
          <w:rFonts w:ascii="FangSong" w:hAnsi="FangSong" w:eastAsia="FangSong" w:cs="FangSong"/>
          <w:sz w:val="31"/>
          <w:szCs w:val="31"/>
        </w:rPr>
      </w:pPr>
      <w:r>
        <w:rPr>
          <w:rFonts w:ascii="FangSong" w:hAnsi="FangSong" w:eastAsia="FangSong" w:cs="FangSong"/>
          <w:spacing w:val="5"/>
          <w:sz w:val="31"/>
          <w:szCs w:val="31"/>
        </w:rPr>
        <w:t>该项权重</w:t>
      </w:r>
      <w:r>
        <w:rPr>
          <w:rFonts w:ascii="Times New Roman" w:hAnsi="Times New Roman" w:eastAsia="Times New Roman" w:cs="Times New Roman"/>
          <w:spacing w:val="5"/>
          <w:sz w:val="31"/>
          <w:szCs w:val="31"/>
        </w:rPr>
        <w:t>3</w:t>
      </w:r>
      <w:r>
        <w:rPr>
          <w:rFonts w:ascii="FangSong" w:hAnsi="FangSong" w:eastAsia="FangSong" w:cs="FangSong"/>
          <w:spacing w:val="5"/>
          <w:sz w:val="31"/>
          <w:szCs w:val="31"/>
        </w:rPr>
        <w:t>分，实际得分</w:t>
      </w:r>
      <w:r>
        <w:rPr>
          <w:rFonts w:ascii="Times New Roman" w:hAnsi="Times New Roman" w:eastAsia="Times New Roman" w:cs="Times New Roman"/>
          <w:spacing w:val="5"/>
          <w:sz w:val="31"/>
          <w:szCs w:val="31"/>
        </w:rPr>
        <w:t>3</w:t>
      </w:r>
      <w:r>
        <w:rPr>
          <w:rFonts w:ascii="FangSong" w:hAnsi="FangSong" w:eastAsia="FangSong" w:cs="FangSong"/>
          <w:spacing w:val="5"/>
          <w:sz w:val="31"/>
          <w:szCs w:val="31"/>
        </w:rPr>
        <w:t>分。</w:t>
      </w:r>
    </w:p>
    <w:p>
      <w:pPr>
        <w:spacing w:before="25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7" w:line="372" w:lineRule="auto"/>
        <w:ind w:left="27" w:right="30" w:firstLine="635"/>
        <w:rPr>
          <w:rFonts w:ascii="FangSong" w:hAnsi="FangSong" w:eastAsia="FangSong" w:cs="FangSong"/>
          <w:sz w:val="31"/>
          <w:szCs w:val="31"/>
        </w:rPr>
      </w:pPr>
      <w:r>
        <w:rPr>
          <w:rFonts w:ascii="FangSong" w:hAnsi="FangSong" w:eastAsia="FangSong" w:cs="FangSong"/>
          <w:spacing w:val="13"/>
          <w:sz w:val="31"/>
          <w:szCs w:val="31"/>
        </w:rPr>
        <w:t>本项目绩效目标细化分解为具体的绩效指标，如养护泵站</w:t>
      </w:r>
      <w:r>
        <w:rPr>
          <w:rFonts w:ascii="FangSong" w:hAnsi="FangSong" w:eastAsia="FangSong" w:cs="FangSong"/>
          <w:spacing w:val="12"/>
          <w:sz w:val="31"/>
          <w:szCs w:val="31"/>
        </w:rPr>
        <w:t>数量、雨污水管网公里数、泵站雇佣人工数、维修次数、保证泵站设施安全运行、确保雨污水排放、避免汛期公铁立交桥下积水及黑臭水体形成，各项指标通过清晰、可衡量的指标值予</w:t>
      </w:r>
    </w:p>
    <w:p>
      <w:pPr>
        <w:spacing w:before="1" w:line="221" w:lineRule="auto"/>
        <w:ind w:left="68"/>
        <w:rPr>
          <w:rFonts w:ascii="FangSong" w:hAnsi="FangSong" w:eastAsia="FangSong" w:cs="FangSong"/>
          <w:sz w:val="31"/>
          <w:szCs w:val="31"/>
        </w:rPr>
      </w:pPr>
      <w:r>
        <w:rPr>
          <w:rFonts w:ascii="FangSong" w:hAnsi="FangSong" w:eastAsia="FangSong" w:cs="FangSong"/>
          <w:spacing w:val="5"/>
          <w:sz w:val="31"/>
          <w:szCs w:val="31"/>
        </w:rPr>
        <w:t>以体现，与项目目标任务数相对应。</w:t>
      </w:r>
    </w:p>
    <w:p>
      <w:pPr>
        <w:spacing w:before="252" w:line="220" w:lineRule="auto"/>
        <w:ind w:left="677"/>
        <w:rPr>
          <w:rFonts w:ascii="FangSong" w:hAnsi="FangSong" w:eastAsia="FangSong" w:cs="FangSong"/>
          <w:sz w:val="31"/>
          <w:szCs w:val="31"/>
        </w:rPr>
      </w:pPr>
      <w:r>
        <w:rPr>
          <w:rFonts w:ascii="FangSong" w:hAnsi="FangSong" w:eastAsia="FangSong" w:cs="FangSong"/>
          <w:spacing w:val="6"/>
          <w:sz w:val="31"/>
          <w:szCs w:val="31"/>
        </w:rPr>
        <w:t>综上，根据评分标准，</w:t>
      </w:r>
      <w:r>
        <w:rPr>
          <w:rFonts w:ascii="Times New Roman" w:hAnsi="Times New Roman" w:eastAsia="Times New Roman" w:cs="Times New Roman"/>
          <w:spacing w:val="6"/>
          <w:sz w:val="31"/>
          <w:szCs w:val="31"/>
        </w:rPr>
        <w:t>A22</w:t>
      </w:r>
      <w:r>
        <w:rPr>
          <w:rFonts w:ascii="FangSong" w:hAnsi="FangSong" w:eastAsia="FangSong" w:cs="FangSong"/>
          <w:spacing w:val="6"/>
          <w:sz w:val="31"/>
          <w:szCs w:val="31"/>
        </w:rPr>
        <w:t>绩效指标明确性指标得</w:t>
      </w:r>
      <w:r>
        <w:rPr>
          <w:rFonts w:ascii="Times New Roman" w:hAnsi="Times New Roman" w:eastAsia="Times New Roman" w:cs="Times New Roman"/>
          <w:spacing w:val="6"/>
          <w:sz w:val="31"/>
          <w:szCs w:val="31"/>
        </w:rPr>
        <w:t>3</w:t>
      </w:r>
      <w:r>
        <w:rPr>
          <w:rFonts w:ascii="FangSong" w:hAnsi="FangSong" w:eastAsia="FangSong" w:cs="FangSong"/>
          <w:spacing w:val="6"/>
          <w:sz w:val="31"/>
          <w:szCs w:val="31"/>
        </w:rPr>
        <w:t>分。</w:t>
      </w:r>
    </w:p>
    <w:p>
      <w:pPr>
        <w:spacing w:before="254" w:line="224" w:lineRule="auto"/>
        <w:ind w:left="653"/>
        <w:outlineLvl w:val="2"/>
        <w:rPr>
          <w:rFonts w:ascii="FangSong" w:hAnsi="FangSong" w:eastAsia="FangSong" w:cs="FangSong"/>
          <w:sz w:val="31"/>
          <w:szCs w:val="31"/>
        </w:rPr>
      </w:pPr>
      <w:r>
        <w:rPr>
          <w:rFonts w:ascii="Times New Roman" w:hAnsi="Times New Roman" w:eastAsia="Times New Roman" w:cs="Times New Roman"/>
          <w:b/>
          <w:bCs/>
          <w:spacing w:val="4"/>
          <w:sz w:val="31"/>
          <w:szCs w:val="31"/>
        </w:rPr>
        <w:t>A3</w:t>
      </w:r>
      <w:r>
        <w:rPr>
          <w:rFonts w:ascii="FangSong" w:hAnsi="FangSong" w:eastAsia="FangSong" w:cs="FangSong"/>
          <w:spacing w:val="4"/>
          <w:sz w:val="31"/>
          <w:szCs w:val="31"/>
          <w14:textOutline w14:w="5793" w14:cap="sq" w14:cmpd="sng">
            <w14:solidFill>
              <w14:srgbClr w14:val="000000"/>
            </w14:solidFill>
            <w14:prstDash w14:val="solid"/>
            <w14:bevel/>
          </w14:textOutline>
        </w:rPr>
        <w:t>资金投入</w:t>
      </w:r>
    </w:p>
    <w:p>
      <w:pPr>
        <w:spacing w:line="91"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8" w:hRule="atLeast"/>
        </w:trPr>
        <w:tc>
          <w:tcPr>
            <w:tcW w:w="3552" w:type="dxa"/>
            <w:tcBorders>
              <w:top w:val="single" w:color="000000" w:sz="6" w:space="0"/>
              <w:left w:val="nil"/>
            </w:tcBorders>
            <w:vAlign w:val="top"/>
          </w:tcPr>
          <w:p>
            <w:pPr>
              <w:spacing w:before="54" w:line="213"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4" w:line="213"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4" w:line="213"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4" w:line="213"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4" w:hRule="atLeast"/>
        </w:trPr>
        <w:tc>
          <w:tcPr>
            <w:tcW w:w="3552" w:type="dxa"/>
            <w:tcBorders>
              <w:left w:val="nil"/>
              <w:bottom w:val="single" w:color="000000" w:sz="6" w:space="0"/>
            </w:tcBorders>
            <w:vAlign w:val="top"/>
          </w:tcPr>
          <w:p>
            <w:pPr>
              <w:spacing w:before="55" w:line="216" w:lineRule="auto"/>
              <w:ind w:left="117"/>
              <w:rPr>
                <w:rFonts w:ascii="FangSong" w:hAnsi="FangSong" w:eastAsia="FangSong" w:cs="FangSong"/>
                <w:sz w:val="22"/>
                <w:szCs w:val="22"/>
              </w:rPr>
            </w:pPr>
            <w:r>
              <w:rPr>
                <w:rFonts w:ascii="FangSong" w:hAnsi="FangSong" w:eastAsia="FangSong" w:cs="FangSong"/>
                <w:spacing w:val="-2"/>
                <w:sz w:val="22"/>
                <w:szCs w:val="22"/>
              </w:rPr>
              <w:t>A31采购预算编制科学性</w:t>
            </w:r>
          </w:p>
        </w:tc>
        <w:tc>
          <w:tcPr>
            <w:tcW w:w="1620" w:type="dxa"/>
            <w:tcBorders>
              <w:bottom w:val="single" w:color="000000" w:sz="6" w:space="0"/>
            </w:tcBorders>
            <w:vAlign w:val="top"/>
          </w:tcPr>
          <w:p>
            <w:pPr>
              <w:pStyle w:val="6"/>
              <w:spacing w:before="90" w:line="189" w:lineRule="auto"/>
              <w:ind w:left="760"/>
              <w:rPr>
                <w:sz w:val="22"/>
                <w:szCs w:val="22"/>
              </w:rPr>
            </w:pPr>
            <w:r>
              <w:rPr>
                <w:sz w:val="22"/>
                <w:szCs w:val="22"/>
              </w:rPr>
              <w:t>3</w:t>
            </w:r>
          </w:p>
        </w:tc>
        <w:tc>
          <w:tcPr>
            <w:tcW w:w="1750" w:type="dxa"/>
            <w:tcBorders>
              <w:bottom w:val="single" w:color="000000" w:sz="6" w:space="0"/>
            </w:tcBorders>
            <w:vAlign w:val="top"/>
          </w:tcPr>
          <w:p>
            <w:pPr>
              <w:pStyle w:val="6"/>
              <w:spacing w:before="90" w:line="189" w:lineRule="auto"/>
              <w:ind w:left="825"/>
              <w:rPr>
                <w:sz w:val="22"/>
                <w:szCs w:val="22"/>
              </w:rPr>
            </w:pPr>
            <w:r>
              <w:rPr>
                <w:sz w:val="22"/>
                <w:szCs w:val="22"/>
              </w:rPr>
              <w:t>3</w:t>
            </w:r>
          </w:p>
        </w:tc>
        <w:tc>
          <w:tcPr>
            <w:tcW w:w="1850" w:type="dxa"/>
            <w:tcBorders>
              <w:bottom w:val="single" w:color="000000" w:sz="6" w:space="0"/>
              <w:right w:val="nil"/>
            </w:tcBorders>
            <w:vAlign w:val="top"/>
          </w:tcPr>
          <w:p>
            <w:pPr>
              <w:pStyle w:val="6"/>
              <w:spacing w:before="90" w:line="189" w:lineRule="auto"/>
              <w:ind w:left="690"/>
              <w:rPr>
                <w:sz w:val="22"/>
                <w:szCs w:val="22"/>
              </w:rPr>
            </w:pPr>
            <w:r>
              <w:rPr>
                <w:spacing w:val="-6"/>
                <w:sz w:val="22"/>
                <w:szCs w:val="22"/>
              </w:rPr>
              <w:t>100%</w:t>
            </w:r>
          </w:p>
        </w:tc>
      </w:tr>
    </w:tbl>
    <w:p>
      <w:pPr>
        <w:spacing w:before="157" w:line="220" w:lineRule="auto"/>
        <w:ind w:left="653"/>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A31</w:t>
      </w:r>
      <w:r>
        <w:rPr>
          <w:rFonts w:ascii="FangSong" w:hAnsi="FangSong" w:eastAsia="FangSong" w:cs="FangSong"/>
          <w:spacing w:val="8"/>
          <w:sz w:val="31"/>
          <w:szCs w:val="31"/>
          <w14:textOutline w14:w="5793" w14:cap="sq" w14:cmpd="sng">
            <w14:solidFill>
              <w14:srgbClr w14:val="000000"/>
            </w14:solidFill>
            <w14:prstDash w14:val="solid"/>
            <w14:bevel/>
          </w14:textOutline>
        </w:rPr>
        <w:t>采购预算编制科学性</w:t>
      </w:r>
    </w:p>
    <w:p>
      <w:pPr>
        <w:spacing w:before="254"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8" w:line="372" w:lineRule="auto"/>
        <w:ind w:left="42" w:right="30" w:firstLine="620"/>
        <w:jc w:val="both"/>
        <w:rPr>
          <w:rFonts w:ascii="FangSong" w:hAnsi="FangSong" w:eastAsia="FangSong" w:cs="FangSong"/>
          <w:sz w:val="31"/>
          <w:szCs w:val="31"/>
        </w:rPr>
      </w:pPr>
      <w:r>
        <w:rPr>
          <w:rFonts w:ascii="FangSong" w:hAnsi="FangSong" w:eastAsia="FangSong" w:cs="FangSong"/>
          <w:spacing w:val="5"/>
          <w:sz w:val="31"/>
          <w:szCs w:val="31"/>
        </w:rPr>
        <w:t>本项目采购预算</w:t>
      </w:r>
      <w:r>
        <w:rPr>
          <w:rFonts w:ascii="Times New Roman" w:hAnsi="Times New Roman" w:eastAsia="Times New Roman" w:cs="Times New Roman"/>
          <w:spacing w:val="5"/>
          <w:sz w:val="31"/>
          <w:szCs w:val="31"/>
        </w:rPr>
        <w:t>4024.93</w:t>
      </w:r>
      <w:r>
        <w:rPr>
          <w:rFonts w:ascii="FangSong" w:hAnsi="FangSong" w:eastAsia="FangSong" w:cs="FangSong"/>
          <w:spacing w:val="5"/>
          <w:sz w:val="31"/>
          <w:szCs w:val="31"/>
        </w:rPr>
        <w:t>万元，其中包括泵站运行</w:t>
      </w:r>
      <w:r>
        <w:rPr>
          <w:rFonts w:ascii="Times New Roman" w:hAnsi="Times New Roman" w:eastAsia="Times New Roman" w:cs="Times New Roman"/>
          <w:spacing w:val="5"/>
          <w:sz w:val="31"/>
          <w:szCs w:val="31"/>
        </w:rPr>
        <w:t>1</w:t>
      </w:r>
      <w:r>
        <w:rPr>
          <w:rFonts w:ascii="Times New Roman" w:hAnsi="Times New Roman" w:eastAsia="Times New Roman" w:cs="Times New Roman"/>
          <w:spacing w:val="4"/>
          <w:sz w:val="31"/>
          <w:szCs w:val="31"/>
        </w:rPr>
        <w:t>683.35</w:t>
      </w:r>
      <w:r>
        <w:rPr>
          <w:rFonts w:ascii="FangSong" w:hAnsi="FangSong" w:eastAsia="FangSong" w:cs="FangSong"/>
          <w:spacing w:val="5"/>
          <w:sz w:val="31"/>
          <w:szCs w:val="31"/>
        </w:rPr>
        <w:t>万元、雨污水管网养护</w:t>
      </w:r>
      <w:r>
        <w:rPr>
          <w:rFonts w:ascii="Times New Roman" w:hAnsi="Times New Roman" w:eastAsia="Times New Roman" w:cs="Times New Roman"/>
          <w:spacing w:val="5"/>
          <w:sz w:val="31"/>
          <w:szCs w:val="31"/>
        </w:rPr>
        <w:t>2341.59</w:t>
      </w:r>
      <w:r>
        <w:rPr>
          <w:rFonts w:ascii="FangSong" w:hAnsi="FangSong" w:eastAsia="FangSong" w:cs="FangSong"/>
          <w:spacing w:val="5"/>
          <w:sz w:val="31"/>
          <w:szCs w:val="31"/>
        </w:rPr>
        <w:t>万元。属于年初预算</w:t>
      </w:r>
      <w:r>
        <w:rPr>
          <w:rFonts w:ascii="Times New Roman" w:hAnsi="Times New Roman" w:eastAsia="Times New Roman" w:cs="Times New Roman"/>
          <w:spacing w:val="5"/>
          <w:sz w:val="31"/>
          <w:szCs w:val="31"/>
        </w:rPr>
        <w:t>5</w:t>
      </w:r>
      <w:r>
        <w:rPr>
          <w:rFonts w:ascii="Times New Roman" w:hAnsi="Times New Roman" w:eastAsia="Times New Roman" w:cs="Times New Roman"/>
          <w:spacing w:val="4"/>
          <w:sz w:val="31"/>
          <w:szCs w:val="31"/>
        </w:rPr>
        <w:t>000</w:t>
      </w:r>
      <w:r>
        <w:rPr>
          <w:rFonts w:ascii="FangSong" w:hAnsi="FangSong" w:eastAsia="FangSong" w:cs="FangSong"/>
          <w:spacing w:val="4"/>
          <w:sz w:val="31"/>
          <w:szCs w:val="31"/>
        </w:rPr>
        <w:t>万元</w:t>
      </w:r>
      <w:r>
        <w:rPr>
          <w:rFonts w:ascii="FangSong" w:hAnsi="FangSong" w:eastAsia="FangSong" w:cs="FangSong"/>
          <w:spacing w:val="9"/>
          <w:sz w:val="31"/>
          <w:szCs w:val="31"/>
        </w:rPr>
        <w:t>的子项目，已完成论证，与年度工作任务匹配，采购预算确定</w:t>
      </w:r>
      <w:r>
        <w:rPr>
          <w:rFonts w:ascii="FangSong" w:hAnsi="FangSong" w:eastAsia="FangSong" w:cs="FangSong"/>
          <w:spacing w:val="7"/>
          <w:sz w:val="31"/>
          <w:szCs w:val="31"/>
        </w:rPr>
        <w:t>的项目资金量与实际工作任务支出规模相匹配。</w:t>
      </w:r>
    </w:p>
    <w:p>
      <w:pPr>
        <w:spacing w:before="254" w:line="624" w:lineRule="exact"/>
        <w:ind w:right="23"/>
        <w:jc w:val="right"/>
        <w:rPr>
          <w:rFonts w:ascii="Times New Roman" w:hAnsi="Times New Roman" w:eastAsia="Times New Roman" w:cs="Times New Roman"/>
          <w:sz w:val="31"/>
          <w:szCs w:val="31"/>
        </w:rPr>
      </w:pPr>
      <w:r>
        <w:rPr>
          <w:rFonts w:ascii="FangSong" w:hAnsi="FangSong" w:eastAsia="FangSong" w:cs="FangSong"/>
          <w:spacing w:val="14"/>
          <w:position w:val="23"/>
          <w:sz w:val="31"/>
          <w:szCs w:val="31"/>
        </w:rPr>
        <w:t>综上，根据评分标准，</w:t>
      </w:r>
      <w:r>
        <w:rPr>
          <w:rFonts w:ascii="Times New Roman" w:hAnsi="Times New Roman" w:eastAsia="Times New Roman" w:cs="Times New Roman"/>
          <w:spacing w:val="14"/>
          <w:position w:val="23"/>
          <w:sz w:val="31"/>
          <w:szCs w:val="31"/>
        </w:rPr>
        <w:t>A31</w:t>
      </w:r>
      <w:r>
        <w:rPr>
          <w:rFonts w:ascii="FangSong" w:hAnsi="FangSong" w:eastAsia="FangSong" w:cs="FangSong"/>
          <w:spacing w:val="14"/>
          <w:position w:val="23"/>
          <w:sz w:val="31"/>
          <w:szCs w:val="31"/>
        </w:rPr>
        <w:t>采购预算编制科学性指标得</w:t>
      </w:r>
      <w:r>
        <w:rPr>
          <w:rFonts w:ascii="Times New Roman" w:hAnsi="Times New Roman" w:eastAsia="Times New Roman" w:cs="Times New Roman"/>
          <w:spacing w:val="14"/>
          <w:position w:val="23"/>
          <w:sz w:val="31"/>
          <w:szCs w:val="31"/>
        </w:rPr>
        <w:t>3</w:t>
      </w:r>
    </w:p>
    <w:p>
      <w:pPr>
        <w:spacing w:before="1" w:line="223" w:lineRule="auto"/>
        <w:ind w:left="27"/>
        <w:rPr>
          <w:rFonts w:ascii="FangSong" w:hAnsi="FangSong" w:eastAsia="FangSong" w:cs="FangSong"/>
          <w:sz w:val="31"/>
          <w:szCs w:val="31"/>
        </w:rPr>
      </w:pPr>
      <w:r>
        <w:rPr>
          <w:rFonts w:ascii="FangSong" w:hAnsi="FangSong" w:eastAsia="FangSong" w:cs="FangSong"/>
          <w:spacing w:val="-3"/>
          <w:sz w:val="31"/>
          <w:szCs w:val="31"/>
        </w:rPr>
        <w:t>分。</w:t>
      </w:r>
    </w:p>
    <w:p>
      <w:pPr>
        <w:spacing w:before="248" w:line="223" w:lineRule="auto"/>
        <w:ind w:left="655"/>
        <w:outlineLvl w:val="1"/>
        <w:rPr>
          <w:rFonts w:ascii="KaiTi" w:hAnsi="KaiTi" w:eastAsia="KaiTi" w:cs="KaiTi"/>
          <w:sz w:val="31"/>
          <w:szCs w:val="31"/>
        </w:rPr>
      </w:pPr>
      <w:bookmarkStart w:id="17" w:name="bookmark18"/>
      <w:bookmarkEnd w:id="17"/>
      <w:r>
        <w:rPr>
          <w:rFonts w:ascii="KaiTi" w:hAnsi="KaiTi" w:eastAsia="KaiTi" w:cs="KaiTi"/>
          <w:spacing w:val="3"/>
          <w:sz w:val="31"/>
          <w:szCs w:val="31"/>
          <w14:textOutline w14:w="5793" w14:cap="sq" w14:cmpd="sng">
            <w14:solidFill>
              <w14:srgbClr w14:val="000000"/>
            </w14:solidFill>
            <w14:prstDash w14:val="solid"/>
            <w14:bevel/>
          </w14:textOutline>
        </w:rPr>
        <w:t>（二）项目过程情况</w:t>
      </w:r>
    </w:p>
    <w:p>
      <w:pPr>
        <w:spacing w:before="250" w:line="224" w:lineRule="auto"/>
        <w:ind w:left="657"/>
        <w:outlineLvl w:val="2"/>
        <w:rPr>
          <w:rFonts w:ascii="FangSong" w:hAnsi="FangSong" w:eastAsia="FangSong" w:cs="FangSong"/>
          <w:sz w:val="31"/>
          <w:szCs w:val="31"/>
        </w:rPr>
      </w:pPr>
      <w:r>
        <w:rPr>
          <w:rFonts w:ascii="Times New Roman" w:hAnsi="Times New Roman" w:eastAsia="Times New Roman" w:cs="Times New Roman"/>
          <w:b/>
          <w:bCs/>
          <w:spacing w:val="3"/>
          <w:sz w:val="31"/>
          <w:szCs w:val="31"/>
        </w:rPr>
        <w:t>B1</w:t>
      </w:r>
      <w:r>
        <w:rPr>
          <w:rFonts w:ascii="FangSong" w:hAnsi="FangSong" w:eastAsia="FangSong" w:cs="FangSong"/>
          <w:spacing w:val="3"/>
          <w:sz w:val="31"/>
          <w:szCs w:val="31"/>
          <w14:textOutline w14:w="5793" w14:cap="sq" w14:cmpd="sng">
            <w14:solidFill>
              <w14:srgbClr w14:val="000000"/>
            </w14:solidFill>
            <w14:prstDash w14:val="solid"/>
            <w14:bevel/>
          </w14:textOutline>
        </w:rPr>
        <w:t>资金管理</w:t>
      </w:r>
    </w:p>
    <w:p>
      <w:pPr>
        <w:spacing w:line="93"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4" w:hRule="atLeast"/>
        </w:trPr>
        <w:tc>
          <w:tcPr>
            <w:tcW w:w="3552" w:type="dxa"/>
            <w:tcBorders>
              <w:top w:val="single" w:color="000000" w:sz="6" w:space="0"/>
              <w:left w:val="nil"/>
            </w:tcBorders>
            <w:vAlign w:val="top"/>
          </w:tcPr>
          <w:p>
            <w:pPr>
              <w:spacing w:before="51" w:line="212"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1" w:line="212"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1" w:line="212"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1" w:line="212"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2" w:hRule="atLeast"/>
        </w:trPr>
        <w:tc>
          <w:tcPr>
            <w:tcW w:w="3552" w:type="dxa"/>
            <w:tcBorders>
              <w:left w:val="nil"/>
              <w:bottom w:val="single" w:color="000000" w:sz="6" w:space="0"/>
            </w:tcBorders>
            <w:vAlign w:val="top"/>
          </w:tcPr>
          <w:p>
            <w:pPr>
              <w:spacing w:before="55" w:line="215" w:lineRule="auto"/>
              <w:ind w:left="117"/>
              <w:rPr>
                <w:rFonts w:ascii="FangSong" w:hAnsi="FangSong" w:eastAsia="FangSong" w:cs="FangSong"/>
                <w:sz w:val="22"/>
                <w:szCs w:val="22"/>
              </w:rPr>
            </w:pPr>
            <w:r>
              <w:rPr>
                <w:rFonts w:ascii="FangSong" w:hAnsi="FangSong" w:eastAsia="FangSong" w:cs="FangSong"/>
                <w:spacing w:val="-2"/>
                <w:sz w:val="22"/>
                <w:szCs w:val="22"/>
              </w:rPr>
              <w:t>B11采购资金到位率</w:t>
            </w:r>
          </w:p>
        </w:tc>
        <w:tc>
          <w:tcPr>
            <w:tcW w:w="1620" w:type="dxa"/>
            <w:tcBorders>
              <w:bottom w:val="single" w:color="000000" w:sz="6" w:space="0"/>
            </w:tcBorders>
            <w:vAlign w:val="top"/>
          </w:tcPr>
          <w:p>
            <w:pPr>
              <w:pStyle w:val="6"/>
              <w:spacing w:before="90" w:line="189" w:lineRule="auto"/>
              <w:ind w:left="756"/>
              <w:rPr>
                <w:sz w:val="22"/>
                <w:szCs w:val="22"/>
              </w:rPr>
            </w:pPr>
            <w:r>
              <w:rPr>
                <w:sz w:val="22"/>
                <w:szCs w:val="22"/>
              </w:rPr>
              <w:t>2</w:t>
            </w:r>
          </w:p>
        </w:tc>
        <w:tc>
          <w:tcPr>
            <w:tcW w:w="1750" w:type="dxa"/>
            <w:tcBorders>
              <w:bottom w:val="single" w:color="000000" w:sz="6" w:space="0"/>
            </w:tcBorders>
            <w:vAlign w:val="top"/>
          </w:tcPr>
          <w:p>
            <w:pPr>
              <w:pStyle w:val="6"/>
              <w:spacing w:before="90" w:line="189" w:lineRule="auto"/>
              <w:ind w:left="821"/>
              <w:rPr>
                <w:sz w:val="22"/>
                <w:szCs w:val="22"/>
              </w:rPr>
            </w:pPr>
            <w:r>
              <w:rPr>
                <w:sz w:val="22"/>
                <w:szCs w:val="22"/>
              </w:rPr>
              <w:t>2</w:t>
            </w:r>
          </w:p>
        </w:tc>
        <w:tc>
          <w:tcPr>
            <w:tcW w:w="1850" w:type="dxa"/>
            <w:tcBorders>
              <w:bottom w:val="single" w:color="000000" w:sz="6" w:space="0"/>
              <w:right w:val="nil"/>
            </w:tcBorders>
            <w:vAlign w:val="top"/>
          </w:tcPr>
          <w:p>
            <w:pPr>
              <w:pStyle w:val="6"/>
              <w:spacing w:before="90" w:line="189" w:lineRule="auto"/>
              <w:ind w:left="690"/>
              <w:rPr>
                <w:sz w:val="22"/>
                <w:szCs w:val="22"/>
              </w:rPr>
            </w:pPr>
            <w:r>
              <w:rPr>
                <w:spacing w:val="-6"/>
                <w:sz w:val="22"/>
                <w:szCs w:val="22"/>
              </w:rPr>
              <w:t>100%</w:t>
            </w:r>
          </w:p>
        </w:tc>
      </w:tr>
    </w:tbl>
    <w:p>
      <w:pPr>
        <w:spacing w:before="66" w:line="163" w:lineRule="auto"/>
        <w:ind w:left="4292"/>
        <w:rPr>
          <w:rFonts w:ascii="Microsoft YaHei" w:hAnsi="Microsoft YaHei" w:eastAsia="Microsoft YaHei" w:cs="Microsoft YaHei"/>
          <w:sz w:val="18"/>
          <w:szCs w:val="18"/>
        </w:rPr>
      </w:pPr>
      <w:r>
        <w:rPr>
          <w:rFonts w:ascii="Microsoft YaHei" w:hAnsi="Microsoft YaHei" w:eastAsia="Microsoft YaHei" w:cs="Microsoft YaHei"/>
          <w:spacing w:val="-11"/>
          <w:sz w:val="18"/>
          <w:szCs w:val="18"/>
        </w:rPr>
        <w:t>22</w:t>
      </w:r>
    </w:p>
    <w:p>
      <w:pPr>
        <w:spacing w:line="163" w:lineRule="auto"/>
        <w:rPr>
          <w:rFonts w:ascii="Microsoft YaHei" w:hAnsi="Microsoft YaHei" w:eastAsia="Microsoft YaHei" w:cs="Microsoft YaHei"/>
          <w:sz w:val="18"/>
          <w:szCs w:val="18"/>
        </w:rPr>
        <w:sectPr>
          <w:headerReference r:id="rId24" w:type="default"/>
          <w:footerReference r:id="rId25" w:type="default"/>
          <w:pgSz w:w="11906" w:h="16839"/>
          <w:pgMar w:top="1514" w:right="1557" w:bottom="400" w:left="1576" w:header="851" w:footer="0" w:gutter="0"/>
          <w:cols w:space="720" w:num="1"/>
        </w:sectPr>
      </w:pPr>
    </w:p>
    <w:p>
      <w:pPr>
        <w:pStyle w:val="2"/>
        <w:spacing w:line="252" w:lineRule="auto"/>
      </w:pPr>
      <w:r>
        <w:drawing>
          <wp:anchor distT="0" distB="0" distL="0" distR="0" simplePos="0" relativeHeight="251698176"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02" w:lineRule="auto"/>
        <w:ind w:left="3620"/>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33" w:hRule="atLeast"/>
        </w:trPr>
        <w:tc>
          <w:tcPr>
            <w:tcW w:w="3552" w:type="dxa"/>
            <w:tcBorders>
              <w:top w:val="single" w:color="000000" w:sz="6" w:space="0"/>
              <w:left w:val="nil"/>
            </w:tcBorders>
            <w:vAlign w:val="top"/>
          </w:tcPr>
          <w:p>
            <w:pPr>
              <w:spacing w:before="67" w:line="214"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67" w:line="214"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67" w:line="214"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67" w:line="214"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2" w:hRule="atLeast"/>
        </w:trPr>
        <w:tc>
          <w:tcPr>
            <w:tcW w:w="3552" w:type="dxa"/>
            <w:tcBorders>
              <w:left w:val="nil"/>
            </w:tcBorders>
            <w:vAlign w:val="top"/>
          </w:tcPr>
          <w:p>
            <w:pPr>
              <w:spacing w:before="51" w:line="210" w:lineRule="auto"/>
              <w:ind w:left="117"/>
              <w:rPr>
                <w:rFonts w:ascii="FangSong" w:hAnsi="FangSong" w:eastAsia="FangSong" w:cs="FangSong"/>
                <w:sz w:val="22"/>
                <w:szCs w:val="22"/>
              </w:rPr>
            </w:pPr>
            <w:r>
              <w:rPr>
                <w:rFonts w:ascii="FangSong" w:hAnsi="FangSong" w:eastAsia="FangSong" w:cs="FangSong"/>
                <w:spacing w:val="-2"/>
                <w:sz w:val="22"/>
                <w:szCs w:val="22"/>
              </w:rPr>
              <w:t>B12采购资金支付及时性</w:t>
            </w:r>
          </w:p>
        </w:tc>
        <w:tc>
          <w:tcPr>
            <w:tcW w:w="1620" w:type="dxa"/>
            <w:vAlign w:val="top"/>
          </w:tcPr>
          <w:p>
            <w:pPr>
              <w:pStyle w:val="6"/>
              <w:spacing w:before="89" w:line="189" w:lineRule="auto"/>
              <w:ind w:left="760"/>
              <w:rPr>
                <w:sz w:val="22"/>
                <w:szCs w:val="22"/>
              </w:rPr>
            </w:pPr>
            <w:r>
              <w:rPr>
                <w:sz w:val="22"/>
                <w:szCs w:val="22"/>
              </w:rPr>
              <w:t>3</w:t>
            </w:r>
          </w:p>
        </w:tc>
        <w:tc>
          <w:tcPr>
            <w:tcW w:w="1750" w:type="dxa"/>
            <w:vAlign w:val="top"/>
          </w:tcPr>
          <w:p>
            <w:pPr>
              <w:pStyle w:val="6"/>
              <w:spacing w:before="89" w:line="189" w:lineRule="auto"/>
              <w:ind w:left="821"/>
              <w:rPr>
                <w:sz w:val="22"/>
                <w:szCs w:val="22"/>
              </w:rPr>
            </w:pPr>
            <w:r>
              <w:rPr>
                <w:sz w:val="22"/>
                <w:szCs w:val="22"/>
              </w:rPr>
              <w:t>2</w:t>
            </w:r>
          </w:p>
        </w:tc>
        <w:tc>
          <w:tcPr>
            <w:tcW w:w="1850" w:type="dxa"/>
            <w:tcBorders>
              <w:right w:val="nil"/>
            </w:tcBorders>
            <w:vAlign w:val="top"/>
          </w:tcPr>
          <w:p>
            <w:pPr>
              <w:pStyle w:val="6"/>
              <w:spacing w:before="88" w:line="189" w:lineRule="auto"/>
              <w:ind w:left="593"/>
              <w:rPr>
                <w:sz w:val="22"/>
                <w:szCs w:val="22"/>
              </w:rPr>
            </w:pPr>
            <w:r>
              <w:rPr>
                <w:spacing w:val="-2"/>
                <w:sz w:val="22"/>
                <w:szCs w:val="22"/>
              </w:rPr>
              <w:t>66.66%</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6" w:hRule="atLeast"/>
        </w:trPr>
        <w:tc>
          <w:tcPr>
            <w:tcW w:w="3552" w:type="dxa"/>
            <w:tcBorders>
              <w:left w:val="nil"/>
              <w:bottom w:val="single" w:color="000000" w:sz="6" w:space="0"/>
            </w:tcBorders>
            <w:vAlign w:val="top"/>
          </w:tcPr>
          <w:p>
            <w:pPr>
              <w:spacing w:before="56" w:line="216" w:lineRule="auto"/>
              <w:ind w:left="117"/>
              <w:rPr>
                <w:rFonts w:ascii="FangSong" w:hAnsi="FangSong" w:eastAsia="FangSong" w:cs="FangSong"/>
                <w:sz w:val="22"/>
                <w:szCs w:val="22"/>
              </w:rPr>
            </w:pPr>
            <w:r>
              <w:rPr>
                <w:rFonts w:ascii="FangSong" w:hAnsi="FangSong" w:eastAsia="FangSong" w:cs="FangSong"/>
                <w:spacing w:val="-2"/>
                <w:sz w:val="22"/>
                <w:szCs w:val="22"/>
              </w:rPr>
              <w:t>B13采购资金使用合规性</w:t>
            </w:r>
          </w:p>
        </w:tc>
        <w:tc>
          <w:tcPr>
            <w:tcW w:w="1620" w:type="dxa"/>
            <w:tcBorders>
              <w:bottom w:val="single" w:color="000000" w:sz="6" w:space="0"/>
            </w:tcBorders>
            <w:vAlign w:val="top"/>
          </w:tcPr>
          <w:p>
            <w:pPr>
              <w:pStyle w:val="6"/>
              <w:spacing w:before="96" w:line="186" w:lineRule="auto"/>
              <w:ind w:left="762"/>
              <w:rPr>
                <w:sz w:val="22"/>
                <w:szCs w:val="22"/>
              </w:rPr>
            </w:pPr>
            <w:r>
              <w:rPr>
                <w:sz w:val="22"/>
                <w:szCs w:val="22"/>
              </w:rPr>
              <w:t>5</w:t>
            </w:r>
          </w:p>
        </w:tc>
        <w:tc>
          <w:tcPr>
            <w:tcW w:w="1750" w:type="dxa"/>
            <w:tcBorders>
              <w:bottom w:val="single" w:color="000000" w:sz="6" w:space="0"/>
            </w:tcBorders>
            <w:vAlign w:val="top"/>
          </w:tcPr>
          <w:p>
            <w:pPr>
              <w:pStyle w:val="6"/>
              <w:spacing w:before="96" w:line="186" w:lineRule="auto"/>
              <w:ind w:left="827"/>
              <w:rPr>
                <w:sz w:val="22"/>
                <w:szCs w:val="22"/>
              </w:rPr>
            </w:pPr>
            <w:r>
              <w:rPr>
                <w:sz w:val="22"/>
                <w:szCs w:val="22"/>
              </w:rPr>
              <w:t>5</w:t>
            </w:r>
          </w:p>
        </w:tc>
        <w:tc>
          <w:tcPr>
            <w:tcW w:w="1850" w:type="dxa"/>
            <w:tcBorders>
              <w:bottom w:val="single" w:color="000000" w:sz="6" w:space="0"/>
              <w:right w:val="nil"/>
            </w:tcBorders>
            <w:vAlign w:val="top"/>
          </w:tcPr>
          <w:p>
            <w:pPr>
              <w:pStyle w:val="6"/>
              <w:spacing w:before="93" w:line="189" w:lineRule="auto"/>
              <w:ind w:left="690"/>
              <w:rPr>
                <w:sz w:val="22"/>
                <w:szCs w:val="22"/>
              </w:rPr>
            </w:pPr>
            <w:r>
              <w:rPr>
                <w:spacing w:val="-6"/>
                <w:sz w:val="22"/>
                <w:szCs w:val="22"/>
              </w:rPr>
              <w:t>100%</w:t>
            </w:r>
          </w:p>
        </w:tc>
      </w:tr>
    </w:tbl>
    <w:p>
      <w:pPr>
        <w:spacing w:before="156" w:line="222" w:lineRule="auto"/>
        <w:ind w:left="657"/>
        <w:outlineLvl w:val="3"/>
        <w:rPr>
          <w:rFonts w:ascii="FangSong" w:hAnsi="FangSong" w:eastAsia="FangSong" w:cs="FangSong"/>
          <w:sz w:val="31"/>
          <w:szCs w:val="31"/>
        </w:rPr>
      </w:pPr>
      <w:r>
        <w:rPr>
          <w:rFonts w:ascii="Times New Roman" w:hAnsi="Times New Roman" w:eastAsia="Times New Roman" w:cs="Times New Roman"/>
          <w:b/>
          <w:bCs/>
          <w:spacing w:val="6"/>
          <w:sz w:val="31"/>
          <w:szCs w:val="31"/>
        </w:rPr>
        <w:t>B11</w:t>
      </w:r>
      <w:r>
        <w:rPr>
          <w:rFonts w:ascii="FangSong" w:hAnsi="FangSong" w:eastAsia="FangSong" w:cs="FangSong"/>
          <w:spacing w:val="6"/>
          <w:sz w:val="31"/>
          <w:szCs w:val="31"/>
          <w14:textOutline w14:w="5793" w14:cap="sq" w14:cmpd="sng">
            <w14:solidFill>
              <w14:srgbClr w14:val="000000"/>
            </w14:solidFill>
            <w14:prstDash w14:val="solid"/>
            <w14:bevel/>
          </w14:textOutline>
        </w:rPr>
        <w:t>采购资金到位率</w:t>
      </w:r>
    </w:p>
    <w:p>
      <w:pPr>
        <w:spacing w:before="251" w:line="624" w:lineRule="exact"/>
        <w:ind w:left="661"/>
        <w:rPr>
          <w:rFonts w:ascii="FangSong" w:hAnsi="FangSong" w:eastAsia="FangSong" w:cs="FangSong"/>
          <w:sz w:val="31"/>
          <w:szCs w:val="31"/>
        </w:rPr>
      </w:pPr>
      <w:r>
        <w:rPr>
          <w:rFonts w:ascii="FangSong" w:hAnsi="FangSong" w:eastAsia="FangSong" w:cs="FangSong"/>
          <w:spacing w:val="6"/>
          <w:position w:val="23"/>
          <w:sz w:val="31"/>
          <w:szCs w:val="31"/>
        </w:rPr>
        <w:t>该项权重</w:t>
      </w:r>
      <w:r>
        <w:rPr>
          <w:rFonts w:ascii="Times New Roman" w:hAnsi="Times New Roman" w:eastAsia="Times New Roman" w:cs="Times New Roman"/>
          <w:spacing w:val="6"/>
          <w:position w:val="23"/>
          <w:sz w:val="31"/>
          <w:szCs w:val="31"/>
        </w:rPr>
        <w:t>2</w:t>
      </w:r>
      <w:r>
        <w:rPr>
          <w:rFonts w:ascii="FangSong" w:hAnsi="FangSong" w:eastAsia="FangSong" w:cs="FangSong"/>
          <w:spacing w:val="6"/>
          <w:position w:val="23"/>
          <w:sz w:val="31"/>
          <w:szCs w:val="31"/>
        </w:rPr>
        <w:t>分，实际得分</w:t>
      </w:r>
      <w:r>
        <w:rPr>
          <w:rFonts w:ascii="Times New Roman" w:hAnsi="Times New Roman" w:eastAsia="Times New Roman" w:cs="Times New Roman"/>
          <w:spacing w:val="6"/>
          <w:position w:val="23"/>
          <w:sz w:val="31"/>
          <w:szCs w:val="31"/>
        </w:rPr>
        <w:t>2</w:t>
      </w:r>
      <w:r>
        <w:rPr>
          <w:rFonts w:ascii="FangSong" w:hAnsi="FangSong" w:eastAsia="FangSong" w:cs="FangSong"/>
          <w:spacing w:val="6"/>
          <w:position w:val="23"/>
          <w:sz w:val="31"/>
          <w:szCs w:val="31"/>
        </w:rPr>
        <w:t>分。</w:t>
      </w:r>
    </w:p>
    <w:p>
      <w:pPr>
        <w:spacing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9" w:line="372" w:lineRule="auto"/>
        <w:ind w:left="25" w:firstLine="638"/>
        <w:jc w:val="both"/>
        <w:rPr>
          <w:rFonts w:ascii="FangSong" w:hAnsi="FangSong" w:eastAsia="FangSong" w:cs="FangSong"/>
          <w:sz w:val="31"/>
          <w:szCs w:val="31"/>
        </w:rPr>
      </w:pPr>
      <w:r>
        <w:rPr>
          <w:rFonts w:ascii="FangSong" w:hAnsi="FangSong" w:eastAsia="FangSong" w:cs="FangSong"/>
          <w:spacing w:val="-1"/>
          <w:sz w:val="31"/>
          <w:szCs w:val="31"/>
        </w:rPr>
        <w:t>本项目合同总价款</w:t>
      </w:r>
      <w:r>
        <w:rPr>
          <w:rFonts w:ascii="Times New Roman" w:hAnsi="Times New Roman" w:eastAsia="Times New Roman" w:cs="Times New Roman"/>
          <w:spacing w:val="-1"/>
          <w:sz w:val="31"/>
          <w:szCs w:val="31"/>
        </w:rPr>
        <w:t>4024.56</w:t>
      </w:r>
      <w:r>
        <w:rPr>
          <w:rFonts w:ascii="FangSong" w:hAnsi="FangSong" w:eastAsia="FangSong" w:cs="FangSong"/>
          <w:spacing w:val="-1"/>
          <w:sz w:val="31"/>
          <w:szCs w:val="31"/>
        </w:rPr>
        <w:t>万元，已拨付到位</w:t>
      </w:r>
      <w:r>
        <w:rPr>
          <w:rFonts w:ascii="Times New Roman" w:hAnsi="Times New Roman" w:eastAsia="Times New Roman" w:cs="Times New Roman"/>
          <w:spacing w:val="-1"/>
          <w:sz w:val="31"/>
          <w:szCs w:val="31"/>
        </w:rPr>
        <w:t>4024.56</w:t>
      </w:r>
      <w:r>
        <w:rPr>
          <w:rFonts w:ascii="FangSong" w:hAnsi="FangSong" w:eastAsia="FangSong" w:cs="FangSong"/>
          <w:spacing w:val="-2"/>
          <w:sz w:val="31"/>
          <w:szCs w:val="31"/>
        </w:rPr>
        <w:t>万元</w:t>
      </w:r>
      <w:r>
        <w:rPr>
          <w:rFonts w:hint="eastAsia" w:ascii="FangSong" w:hAnsi="FangSong" w:eastAsia="FangSong" w:cs="FangSong"/>
          <w:spacing w:val="-2"/>
          <w:sz w:val="31"/>
          <w:szCs w:val="31"/>
          <w:lang w:eastAsia="zh-CN"/>
        </w:rPr>
        <w:t>，</w:t>
      </w:r>
      <w:r>
        <w:rPr>
          <w:rFonts w:ascii="FangSong" w:hAnsi="FangSong" w:eastAsia="FangSong" w:cs="FangSong"/>
          <w:spacing w:val="4"/>
          <w:sz w:val="31"/>
          <w:szCs w:val="31"/>
        </w:rPr>
        <w:t>采购资金到位率</w:t>
      </w:r>
      <w:r>
        <w:rPr>
          <w:rFonts w:ascii="Times New Roman" w:hAnsi="Times New Roman" w:eastAsia="Times New Roman" w:cs="Times New Roman"/>
          <w:spacing w:val="4"/>
          <w:sz w:val="31"/>
          <w:szCs w:val="31"/>
        </w:rPr>
        <w:t>100%</w:t>
      </w:r>
      <w:r>
        <w:rPr>
          <w:rFonts w:ascii="FangSong" w:hAnsi="FangSong" w:eastAsia="FangSong" w:cs="FangSong"/>
          <w:spacing w:val="4"/>
          <w:sz w:val="31"/>
          <w:szCs w:val="31"/>
        </w:rPr>
        <w:t>，其中泵站运行项目资金</w:t>
      </w:r>
      <w:r>
        <w:rPr>
          <w:rFonts w:ascii="Times New Roman" w:hAnsi="Times New Roman" w:eastAsia="Times New Roman" w:cs="Times New Roman"/>
          <w:spacing w:val="4"/>
          <w:sz w:val="31"/>
          <w:szCs w:val="31"/>
        </w:rPr>
        <w:t>1683.27</w:t>
      </w:r>
      <w:r>
        <w:rPr>
          <w:rFonts w:ascii="FangSong" w:hAnsi="FangSong" w:eastAsia="FangSong" w:cs="FangSong"/>
          <w:spacing w:val="4"/>
          <w:sz w:val="31"/>
          <w:szCs w:val="31"/>
        </w:rPr>
        <w:t>万元</w:t>
      </w:r>
      <w:r>
        <w:rPr>
          <w:rFonts w:hint="eastAsia" w:ascii="FangSong" w:hAnsi="FangSong" w:eastAsia="FangSong" w:cs="FangSong"/>
          <w:spacing w:val="4"/>
          <w:sz w:val="31"/>
          <w:szCs w:val="31"/>
          <w:lang w:eastAsia="zh-CN"/>
        </w:rPr>
        <w:t>，</w:t>
      </w:r>
      <w:r>
        <w:rPr>
          <w:rFonts w:ascii="FangSong" w:hAnsi="FangSong" w:eastAsia="FangSong" w:cs="FangSong"/>
          <w:spacing w:val="3"/>
          <w:sz w:val="31"/>
          <w:szCs w:val="31"/>
        </w:rPr>
        <w:t>雨污水管网养护资金</w:t>
      </w:r>
      <w:r>
        <w:rPr>
          <w:rFonts w:ascii="Times New Roman" w:hAnsi="Times New Roman" w:eastAsia="Times New Roman" w:cs="Times New Roman"/>
          <w:spacing w:val="3"/>
          <w:sz w:val="31"/>
          <w:szCs w:val="31"/>
        </w:rPr>
        <w:t>2341.29</w:t>
      </w:r>
      <w:r>
        <w:rPr>
          <w:rFonts w:ascii="FangSong" w:hAnsi="FangSong" w:eastAsia="FangSong" w:cs="FangSong"/>
          <w:spacing w:val="3"/>
          <w:sz w:val="31"/>
          <w:szCs w:val="31"/>
        </w:rPr>
        <w:t>万元。</w:t>
      </w:r>
    </w:p>
    <w:p>
      <w:pPr>
        <w:spacing w:before="253" w:line="221" w:lineRule="auto"/>
        <w:ind w:left="677"/>
        <w:rPr>
          <w:rFonts w:ascii="FangSong" w:hAnsi="FangSong" w:eastAsia="FangSong" w:cs="FangSong"/>
          <w:sz w:val="31"/>
          <w:szCs w:val="31"/>
        </w:rPr>
      </w:pPr>
      <w:r>
        <w:rPr>
          <w:rFonts w:ascii="FangSong" w:hAnsi="FangSong" w:eastAsia="FangSong" w:cs="FangSong"/>
          <w:spacing w:val="7"/>
          <w:sz w:val="31"/>
          <w:szCs w:val="31"/>
        </w:rPr>
        <w:t>综上，根据评分标准，</w:t>
      </w:r>
      <w:r>
        <w:rPr>
          <w:rFonts w:ascii="Times New Roman" w:hAnsi="Times New Roman" w:eastAsia="Times New Roman" w:cs="Times New Roman"/>
          <w:spacing w:val="7"/>
          <w:sz w:val="31"/>
          <w:szCs w:val="31"/>
        </w:rPr>
        <w:t>B11</w:t>
      </w:r>
      <w:r>
        <w:rPr>
          <w:rFonts w:ascii="FangSong" w:hAnsi="FangSong" w:eastAsia="FangSong" w:cs="FangSong"/>
          <w:spacing w:val="7"/>
          <w:sz w:val="31"/>
          <w:szCs w:val="31"/>
        </w:rPr>
        <w:t>采购资金到位</w:t>
      </w:r>
      <w:r>
        <w:rPr>
          <w:rFonts w:ascii="FangSong" w:hAnsi="FangSong" w:eastAsia="FangSong" w:cs="FangSong"/>
          <w:spacing w:val="6"/>
          <w:sz w:val="31"/>
          <w:szCs w:val="31"/>
        </w:rPr>
        <w:t>率指标得</w:t>
      </w:r>
      <w:r>
        <w:rPr>
          <w:rFonts w:ascii="Times New Roman" w:hAnsi="Times New Roman" w:eastAsia="Times New Roman" w:cs="Times New Roman"/>
          <w:spacing w:val="6"/>
          <w:sz w:val="31"/>
          <w:szCs w:val="31"/>
        </w:rPr>
        <w:t>2</w:t>
      </w:r>
      <w:r>
        <w:rPr>
          <w:rFonts w:ascii="FangSong" w:hAnsi="FangSong" w:eastAsia="FangSong" w:cs="FangSong"/>
          <w:spacing w:val="6"/>
          <w:sz w:val="31"/>
          <w:szCs w:val="31"/>
        </w:rPr>
        <w:t>分。</w:t>
      </w:r>
    </w:p>
    <w:p>
      <w:pPr>
        <w:spacing w:before="253" w:line="220" w:lineRule="auto"/>
        <w:ind w:left="657"/>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B12</w:t>
      </w:r>
      <w:r>
        <w:rPr>
          <w:rFonts w:ascii="FangSong" w:hAnsi="FangSong" w:eastAsia="FangSong" w:cs="FangSong"/>
          <w:spacing w:val="8"/>
          <w:sz w:val="31"/>
          <w:szCs w:val="31"/>
          <w14:textOutline w14:w="5793" w14:cap="sq" w14:cmpd="sng">
            <w14:solidFill>
              <w14:srgbClr w14:val="000000"/>
            </w14:solidFill>
            <w14:prstDash w14:val="solid"/>
            <w14:bevel/>
          </w14:textOutline>
        </w:rPr>
        <w:t>采购资金支付及时性</w:t>
      </w:r>
    </w:p>
    <w:p>
      <w:pPr>
        <w:spacing w:before="254"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2</w:t>
      </w:r>
      <w:r>
        <w:rPr>
          <w:rFonts w:ascii="FangSong" w:hAnsi="FangSong" w:eastAsia="FangSong" w:cs="FangSong"/>
          <w:spacing w:val="5"/>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51" w:line="624" w:lineRule="exact"/>
        <w:ind w:right="81"/>
        <w:jc w:val="right"/>
        <w:rPr>
          <w:rFonts w:ascii="FangSong" w:hAnsi="FangSong" w:eastAsia="FangSong" w:cs="FangSong"/>
          <w:sz w:val="31"/>
          <w:szCs w:val="31"/>
        </w:rPr>
      </w:pPr>
      <w:r>
        <w:rPr>
          <w:rFonts w:ascii="FangSong" w:hAnsi="FangSong" w:eastAsia="FangSong" w:cs="FangSong"/>
          <w:spacing w:val="12"/>
          <w:position w:val="23"/>
          <w:sz w:val="31"/>
          <w:szCs w:val="31"/>
        </w:rPr>
        <w:t>市管网中心基本能够按照合同约定及时支付项目资金，但</w:t>
      </w:r>
    </w:p>
    <w:p>
      <w:pPr>
        <w:spacing w:before="1" w:line="219" w:lineRule="auto"/>
        <w:ind w:left="31"/>
        <w:rPr>
          <w:rFonts w:ascii="FangSong" w:hAnsi="FangSong" w:eastAsia="FangSong" w:cs="FangSong"/>
          <w:sz w:val="31"/>
          <w:szCs w:val="31"/>
        </w:rPr>
      </w:pPr>
      <w:r>
        <w:rPr>
          <w:rFonts w:ascii="FangSong" w:hAnsi="FangSong" w:eastAsia="FangSong" w:cs="FangSong"/>
          <w:spacing w:val="7"/>
          <w:sz w:val="31"/>
          <w:szCs w:val="31"/>
        </w:rPr>
        <w:t>也存在以下不及时的情况：</w:t>
      </w:r>
    </w:p>
    <w:p>
      <w:pPr>
        <w:spacing w:before="255" w:line="624" w:lineRule="exact"/>
        <w:jc w:val="right"/>
        <w:rPr>
          <w:rFonts w:ascii="FangSong" w:hAnsi="FangSong" w:eastAsia="FangSong" w:cs="FangSong"/>
          <w:sz w:val="31"/>
          <w:szCs w:val="31"/>
        </w:rPr>
      </w:pPr>
      <w:r>
        <w:rPr>
          <w:rFonts w:ascii="FangSong" w:hAnsi="FangSong" w:eastAsia="FangSong" w:cs="FangSong"/>
          <w:spacing w:val="-4"/>
          <w:position w:val="23"/>
          <w:sz w:val="31"/>
          <w:szCs w:val="31"/>
          <w14:textOutline w14:w="5793" w14:cap="sq" w14:cmpd="sng">
            <w14:solidFill>
              <w14:srgbClr w14:val="000000"/>
            </w14:solidFill>
            <w14:prstDash w14:val="solid"/>
            <w14:bevel/>
          </w14:textOutline>
        </w:rPr>
        <w:t>一是</w:t>
      </w:r>
      <w:r>
        <w:rPr>
          <w:rFonts w:ascii="Times New Roman" w:hAnsi="Times New Roman" w:eastAsia="Times New Roman" w:cs="Times New Roman"/>
          <w:spacing w:val="-4"/>
          <w:position w:val="23"/>
          <w:sz w:val="31"/>
          <w:szCs w:val="31"/>
        </w:rPr>
        <w:t>2022</w:t>
      </w:r>
      <w:r>
        <w:rPr>
          <w:rFonts w:ascii="FangSong" w:hAnsi="FangSong" w:eastAsia="FangSong" w:cs="FangSong"/>
          <w:spacing w:val="-4"/>
          <w:position w:val="23"/>
          <w:sz w:val="31"/>
          <w:szCs w:val="31"/>
        </w:rPr>
        <w:t>年</w:t>
      </w:r>
      <w:r>
        <w:rPr>
          <w:rFonts w:ascii="Times New Roman" w:hAnsi="Times New Roman" w:eastAsia="Times New Roman" w:cs="Times New Roman"/>
          <w:spacing w:val="-4"/>
          <w:position w:val="23"/>
          <w:sz w:val="31"/>
          <w:szCs w:val="31"/>
        </w:rPr>
        <w:t>9</w:t>
      </w:r>
      <w:r>
        <w:rPr>
          <w:rFonts w:ascii="FangSong" w:hAnsi="FangSong" w:eastAsia="FangSong" w:cs="FangSong"/>
          <w:spacing w:val="-4"/>
          <w:position w:val="23"/>
          <w:sz w:val="31"/>
          <w:szCs w:val="31"/>
        </w:rPr>
        <w:t>月</w:t>
      </w:r>
      <w:r>
        <w:rPr>
          <w:rFonts w:ascii="Times New Roman" w:hAnsi="Times New Roman" w:eastAsia="Times New Roman" w:cs="Times New Roman"/>
          <w:spacing w:val="-4"/>
          <w:position w:val="23"/>
          <w:sz w:val="31"/>
          <w:szCs w:val="31"/>
        </w:rPr>
        <w:t>15</w:t>
      </w:r>
      <w:r>
        <w:rPr>
          <w:rFonts w:ascii="FangSong" w:hAnsi="FangSong" w:eastAsia="FangSong" w:cs="FangSong"/>
          <w:spacing w:val="-4"/>
          <w:position w:val="23"/>
          <w:sz w:val="31"/>
          <w:szCs w:val="31"/>
        </w:rPr>
        <w:t>日支付泵站运行</w:t>
      </w:r>
      <w:r>
        <w:rPr>
          <w:rFonts w:ascii="Times New Roman" w:hAnsi="Times New Roman" w:eastAsia="Times New Roman" w:cs="Times New Roman"/>
          <w:spacing w:val="-4"/>
          <w:position w:val="23"/>
          <w:sz w:val="31"/>
          <w:szCs w:val="31"/>
        </w:rPr>
        <w:t>1</w:t>
      </w:r>
      <w:r>
        <w:rPr>
          <w:rFonts w:ascii="FangSong" w:hAnsi="FangSong" w:eastAsia="FangSong" w:cs="FangSong"/>
          <w:spacing w:val="-4"/>
          <w:position w:val="23"/>
          <w:sz w:val="31"/>
          <w:szCs w:val="31"/>
        </w:rPr>
        <w:t>期合同款</w:t>
      </w:r>
      <w:r>
        <w:rPr>
          <w:rFonts w:ascii="Times New Roman" w:hAnsi="Times New Roman" w:eastAsia="Times New Roman" w:cs="Times New Roman"/>
          <w:spacing w:val="-4"/>
          <w:position w:val="23"/>
          <w:sz w:val="31"/>
          <w:szCs w:val="31"/>
        </w:rPr>
        <w:t>7</w:t>
      </w:r>
      <w:r>
        <w:rPr>
          <w:rFonts w:ascii="Times New Roman" w:hAnsi="Times New Roman" w:eastAsia="Times New Roman" w:cs="Times New Roman"/>
          <w:spacing w:val="-5"/>
          <w:position w:val="23"/>
          <w:sz w:val="31"/>
          <w:szCs w:val="31"/>
        </w:rPr>
        <w:t>70</w:t>
      </w:r>
      <w:r>
        <w:rPr>
          <w:rFonts w:ascii="FangSong" w:hAnsi="FangSong" w:eastAsia="FangSong" w:cs="FangSong"/>
          <w:spacing w:val="-5"/>
          <w:position w:val="23"/>
          <w:sz w:val="31"/>
          <w:szCs w:val="31"/>
        </w:rPr>
        <w:t>万元，</w:t>
      </w:r>
    </w:p>
    <w:p>
      <w:pPr>
        <w:spacing w:line="223" w:lineRule="auto"/>
        <w:ind w:left="19"/>
        <w:rPr>
          <w:rFonts w:ascii="FangSong" w:hAnsi="FangSong" w:eastAsia="FangSong" w:cs="FangSong"/>
          <w:sz w:val="31"/>
          <w:szCs w:val="31"/>
        </w:rPr>
      </w:pPr>
      <w:r>
        <w:rPr>
          <w:rFonts w:ascii="FangSong" w:hAnsi="FangSong" w:eastAsia="FangSong" w:cs="FangSong"/>
          <w:spacing w:val="-11"/>
          <w:sz w:val="31"/>
          <w:szCs w:val="31"/>
        </w:rPr>
        <w:t>超时</w:t>
      </w:r>
      <w:r>
        <w:rPr>
          <w:rFonts w:ascii="Times New Roman" w:hAnsi="Times New Roman" w:eastAsia="Times New Roman" w:cs="Times New Roman"/>
          <w:spacing w:val="-11"/>
          <w:sz w:val="31"/>
          <w:szCs w:val="31"/>
        </w:rPr>
        <w:t>14</w:t>
      </w:r>
      <w:r>
        <w:rPr>
          <w:rFonts w:ascii="FangSong" w:hAnsi="FangSong" w:eastAsia="FangSong" w:cs="FangSong"/>
          <w:spacing w:val="-11"/>
          <w:sz w:val="31"/>
          <w:szCs w:val="31"/>
        </w:rPr>
        <w:t>日。</w:t>
      </w:r>
    </w:p>
    <w:p>
      <w:pPr>
        <w:spacing w:before="250" w:line="624" w:lineRule="exact"/>
        <w:jc w:val="right"/>
        <w:rPr>
          <w:rFonts w:ascii="FangSong" w:hAnsi="FangSong" w:eastAsia="FangSong" w:cs="FangSong"/>
          <w:sz w:val="31"/>
          <w:szCs w:val="31"/>
        </w:rPr>
      </w:pPr>
      <w:r>
        <w:rPr>
          <w:rFonts w:ascii="FangSong" w:hAnsi="FangSong" w:eastAsia="FangSong" w:cs="FangSong"/>
          <w:spacing w:val="-4"/>
          <w:position w:val="23"/>
          <w:sz w:val="31"/>
          <w:szCs w:val="31"/>
          <w14:textOutline w14:w="5793" w14:cap="sq" w14:cmpd="sng">
            <w14:solidFill>
              <w14:srgbClr w14:val="000000"/>
            </w14:solidFill>
            <w14:prstDash w14:val="solid"/>
            <w14:bevel/>
          </w14:textOutline>
        </w:rPr>
        <w:t>二是</w:t>
      </w:r>
      <w:r>
        <w:rPr>
          <w:rFonts w:ascii="Times New Roman" w:hAnsi="Times New Roman" w:eastAsia="Times New Roman" w:cs="Times New Roman"/>
          <w:spacing w:val="-4"/>
          <w:position w:val="23"/>
          <w:sz w:val="31"/>
          <w:szCs w:val="31"/>
        </w:rPr>
        <w:t>2022</w:t>
      </w:r>
      <w:r>
        <w:rPr>
          <w:rFonts w:ascii="FangSong" w:hAnsi="FangSong" w:eastAsia="FangSong" w:cs="FangSong"/>
          <w:spacing w:val="-4"/>
          <w:position w:val="23"/>
          <w:sz w:val="31"/>
          <w:szCs w:val="31"/>
        </w:rPr>
        <w:t>年</w:t>
      </w:r>
      <w:r>
        <w:rPr>
          <w:rFonts w:ascii="Times New Roman" w:hAnsi="Times New Roman" w:eastAsia="Times New Roman" w:cs="Times New Roman"/>
          <w:spacing w:val="-4"/>
          <w:position w:val="23"/>
          <w:sz w:val="31"/>
          <w:szCs w:val="31"/>
        </w:rPr>
        <w:t>12</w:t>
      </w:r>
      <w:r>
        <w:rPr>
          <w:rFonts w:ascii="FangSong" w:hAnsi="FangSong" w:eastAsia="FangSong" w:cs="FangSong"/>
          <w:spacing w:val="-4"/>
          <w:position w:val="23"/>
          <w:sz w:val="31"/>
          <w:szCs w:val="31"/>
        </w:rPr>
        <w:t>月</w:t>
      </w:r>
      <w:r>
        <w:rPr>
          <w:rFonts w:ascii="Times New Roman" w:hAnsi="Times New Roman" w:eastAsia="Times New Roman" w:cs="Times New Roman"/>
          <w:spacing w:val="-4"/>
          <w:position w:val="23"/>
          <w:sz w:val="31"/>
          <w:szCs w:val="31"/>
        </w:rPr>
        <w:t>16</w:t>
      </w:r>
      <w:r>
        <w:rPr>
          <w:rFonts w:ascii="FangSong" w:hAnsi="FangSong" w:eastAsia="FangSong" w:cs="FangSong"/>
          <w:spacing w:val="-4"/>
          <w:position w:val="23"/>
          <w:sz w:val="31"/>
          <w:szCs w:val="31"/>
        </w:rPr>
        <w:t>日支付泵站运行补充合同款</w:t>
      </w:r>
      <w:r>
        <w:rPr>
          <w:rFonts w:ascii="Times New Roman" w:hAnsi="Times New Roman" w:eastAsia="Times New Roman" w:cs="Times New Roman"/>
          <w:spacing w:val="-4"/>
          <w:position w:val="23"/>
          <w:sz w:val="31"/>
          <w:szCs w:val="31"/>
        </w:rPr>
        <w:t>84</w:t>
      </w:r>
      <w:r>
        <w:rPr>
          <w:rFonts w:ascii="FangSong" w:hAnsi="FangSong" w:eastAsia="FangSong" w:cs="FangSong"/>
          <w:spacing w:val="-4"/>
          <w:position w:val="23"/>
          <w:sz w:val="31"/>
          <w:szCs w:val="31"/>
        </w:rPr>
        <w:t>万元，</w:t>
      </w:r>
    </w:p>
    <w:p>
      <w:pPr>
        <w:spacing w:line="223" w:lineRule="auto"/>
        <w:ind w:left="19"/>
        <w:rPr>
          <w:rFonts w:ascii="FangSong" w:hAnsi="FangSong" w:eastAsia="FangSong" w:cs="FangSong"/>
          <w:sz w:val="31"/>
          <w:szCs w:val="31"/>
        </w:rPr>
      </w:pPr>
      <w:r>
        <w:rPr>
          <w:rFonts w:ascii="FangSong" w:hAnsi="FangSong" w:eastAsia="FangSong" w:cs="FangSong"/>
          <w:spacing w:val="-7"/>
          <w:sz w:val="31"/>
          <w:szCs w:val="31"/>
        </w:rPr>
        <w:t>超时</w:t>
      </w:r>
      <w:r>
        <w:rPr>
          <w:rFonts w:ascii="Times New Roman" w:hAnsi="Times New Roman" w:eastAsia="Times New Roman" w:cs="Times New Roman"/>
          <w:spacing w:val="-7"/>
          <w:sz w:val="31"/>
          <w:szCs w:val="31"/>
        </w:rPr>
        <w:t>27</w:t>
      </w:r>
      <w:r>
        <w:rPr>
          <w:rFonts w:ascii="FangSong" w:hAnsi="FangSong" w:eastAsia="FangSong" w:cs="FangSong"/>
          <w:spacing w:val="-7"/>
          <w:sz w:val="31"/>
          <w:szCs w:val="31"/>
        </w:rPr>
        <w:t>日。</w:t>
      </w:r>
    </w:p>
    <w:p>
      <w:pPr>
        <w:spacing w:before="249" w:line="624" w:lineRule="exact"/>
        <w:ind w:right="82"/>
        <w:jc w:val="right"/>
        <w:rPr>
          <w:rFonts w:ascii="Times New Roman" w:hAnsi="Times New Roman" w:eastAsia="Times New Roman" w:cs="Times New Roman"/>
          <w:sz w:val="31"/>
          <w:szCs w:val="31"/>
        </w:rPr>
      </w:pPr>
      <w:r>
        <w:rPr>
          <w:rFonts w:ascii="FangSong" w:hAnsi="FangSong" w:eastAsia="FangSong" w:cs="FangSong"/>
          <w:position w:val="23"/>
          <w:sz w:val="31"/>
          <w:szCs w:val="31"/>
          <w14:textOutline w14:w="5793" w14:cap="sq" w14:cmpd="sng">
            <w14:solidFill>
              <w14:srgbClr w14:val="000000"/>
            </w14:solidFill>
            <w14:prstDash w14:val="solid"/>
            <w14:bevel/>
          </w14:textOutline>
        </w:rPr>
        <w:t>三是</w:t>
      </w:r>
      <w:r>
        <w:rPr>
          <w:rFonts w:ascii="Times New Roman" w:hAnsi="Times New Roman" w:eastAsia="Times New Roman" w:cs="Times New Roman"/>
          <w:position w:val="23"/>
          <w:sz w:val="31"/>
          <w:szCs w:val="31"/>
        </w:rPr>
        <w:t>2020</w:t>
      </w:r>
      <w:r>
        <w:rPr>
          <w:rFonts w:ascii="FangSong" w:hAnsi="FangSong" w:eastAsia="FangSong" w:cs="FangSong"/>
          <w:position w:val="23"/>
          <w:sz w:val="31"/>
          <w:szCs w:val="31"/>
        </w:rPr>
        <w:t>年</w:t>
      </w:r>
      <w:r>
        <w:rPr>
          <w:rFonts w:ascii="Times New Roman" w:hAnsi="Times New Roman" w:eastAsia="Times New Roman" w:cs="Times New Roman"/>
          <w:position w:val="23"/>
          <w:sz w:val="31"/>
          <w:szCs w:val="31"/>
        </w:rPr>
        <w:t>9</w:t>
      </w:r>
      <w:r>
        <w:rPr>
          <w:rFonts w:ascii="FangSong" w:hAnsi="FangSong" w:eastAsia="FangSong" w:cs="FangSong"/>
          <w:position w:val="23"/>
          <w:sz w:val="31"/>
          <w:szCs w:val="31"/>
        </w:rPr>
        <w:t>月</w:t>
      </w:r>
      <w:r>
        <w:rPr>
          <w:rFonts w:ascii="Times New Roman" w:hAnsi="Times New Roman" w:eastAsia="Times New Roman" w:cs="Times New Roman"/>
          <w:position w:val="23"/>
          <w:sz w:val="31"/>
          <w:szCs w:val="31"/>
        </w:rPr>
        <w:t>22</w:t>
      </w:r>
      <w:r>
        <w:rPr>
          <w:rFonts w:ascii="FangSong" w:hAnsi="FangSong" w:eastAsia="FangSong" w:cs="FangSong"/>
          <w:position w:val="23"/>
          <w:sz w:val="31"/>
          <w:szCs w:val="31"/>
        </w:rPr>
        <w:t>日支付雨污水管网养护</w:t>
      </w:r>
      <w:r>
        <w:rPr>
          <w:rFonts w:ascii="Times New Roman" w:hAnsi="Times New Roman" w:eastAsia="Times New Roman" w:cs="Times New Roman"/>
          <w:position w:val="23"/>
          <w:sz w:val="31"/>
          <w:szCs w:val="31"/>
        </w:rPr>
        <w:t>1</w:t>
      </w:r>
      <w:r>
        <w:rPr>
          <w:rFonts w:ascii="FangSong" w:hAnsi="FangSong" w:eastAsia="FangSong" w:cs="FangSong"/>
          <w:spacing w:val="-1"/>
          <w:position w:val="23"/>
          <w:sz w:val="31"/>
          <w:szCs w:val="31"/>
        </w:rPr>
        <w:t>期合同款</w:t>
      </w:r>
      <w:r>
        <w:rPr>
          <w:rFonts w:ascii="Times New Roman" w:hAnsi="Times New Roman" w:eastAsia="Times New Roman" w:cs="Times New Roman"/>
          <w:spacing w:val="-1"/>
          <w:position w:val="23"/>
          <w:sz w:val="31"/>
          <w:szCs w:val="31"/>
        </w:rPr>
        <w:t>890</w:t>
      </w:r>
    </w:p>
    <w:p>
      <w:pPr>
        <w:spacing w:line="223" w:lineRule="auto"/>
        <w:ind w:left="42"/>
        <w:rPr>
          <w:rFonts w:ascii="FangSong" w:hAnsi="FangSong" w:eastAsia="FangSong" w:cs="FangSong"/>
          <w:sz w:val="31"/>
          <w:szCs w:val="31"/>
        </w:rPr>
      </w:pPr>
      <w:r>
        <w:rPr>
          <w:rFonts w:ascii="FangSong" w:hAnsi="FangSong" w:eastAsia="FangSong" w:cs="FangSong"/>
          <w:spacing w:val="-5"/>
          <w:sz w:val="31"/>
          <w:szCs w:val="31"/>
        </w:rPr>
        <w:t>万元，超时</w:t>
      </w:r>
      <w:r>
        <w:rPr>
          <w:rFonts w:ascii="Times New Roman" w:hAnsi="Times New Roman" w:eastAsia="Times New Roman" w:cs="Times New Roman"/>
          <w:spacing w:val="-5"/>
          <w:sz w:val="31"/>
          <w:szCs w:val="31"/>
        </w:rPr>
        <w:t>20</w:t>
      </w:r>
      <w:r>
        <w:rPr>
          <w:rFonts w:ascii="FangSong" w:hAnsi="FangSong" w:eastAsia="FangSong" w:cs="FangSong"/>
          <w:spacing w:val="-5"/>
          <w:sz w:val="31"/>
          <w:szCs w:val="31"/>
        </w:rPr>
        <w:t>日。</w:t>
      </w:r>
    </w:p>
    <w:p>
      <w:pPr>
        <w:spacing w:before="250" w:line="624" w:lineRule="exact"/>
        <w:ind w:right="83"/>
        <w:jc w:val="right"/>
        <w:rPr>
          <w:rFonts w:ascii="FangSong" w:hAnsi="FangSong" w:eastAsia="FangSong" w:cs="FangSong"/>
          <w:sz w:val="31"/>
          <w:szCs w:val="31"/>
        </w:rPr>
      </w:pPr>
      <w:r>
        <w:rPr>
          <w:rFonts w:ascii="FangSong" w:hAnsi="FangSong" w:eastAsia="FangSong" w:cs="FangSong"/>
          <w:spacing w:val="5"/>
          <w:position w:val="23"/>
          <w:sz w:val="31"/>
          <w:szCs w:val="31"/>
          <w14:textOutline w14:w="5793" w14:cap="sq" w14:cmpd="sng">
            <w14:solidFill>
              <w14:srgbClr w14:val="000000"/>
            </w14:solidFill>
            <w14:prstDash w14:val="solid"/>
            <w14:bevel/>
          </w14:textOutline>
        </w:rPr>
        <w:t>四是</w:t>
      </w:r>
      <w:r>
        <w:rPr>
          <w:rFonts w:ascii="Times New Roman" w:hAnsi="Times New Roman" w:eastAsia="Times New Roman" w:cs="Times New Roman"/>
          <w:spacing w:val="5"/>
          <w:position w:val="23"/>
          <w:sz w:val="31"/>
          <w:szCs w:val="31"/>
        </w:rPr>
        <w:t>2022</w:t>
      </w:r>
      <w:r>
        <w:rPr>
          <w:rFonts w:ascii="FangSong" w:hAnsi="FangSong" w:eastAsia="FangSong" w:cs="FangSong"/>
          <w:spacing w:val="5"/>
          <w:position w:val="23"/>
          <w:sz w:val="31"/>
          <w:szCs w:val="31"/>
        </w:rPr>
        <w:t>年</w:t>
      </w:r>
      <w:r>
        <w:rPr>
          <w:rFonts w:ascii="Times New Roman" w:hAnsi="Times New Roman" w:eastAsia="Times New Roman" w:cs="Times New Roman"/>
          <w:spacing w:val="5"/>
          <w:position w:val="23"/>
          <w:sz w:val="31"/>
          <w:szCs w:val="31"/>
        </w:rPr>
        <w:t>12</w:t>
      </w:r>
      <w:r>
        <w:rPr>
          <w:rFonts w:ascii="FangSong" w:hAnsi="FangSong" w:eastAsia="FangSong" w:cs="FangSong"/>
          <w:spacing w:val="5"/>
          <w:position w:val="23"/>
          <w:sz w:val="31"/>
          <w:szCs w:val="31"/>
        </w:rPr>
        <w:t>月</w:t>
      </w:r>
      <w:r>
        <w:rPr>
          <w:rFonts w:ascii="Times New Roman" w:hAnsi="Times New Roman" w:eastAsia="Times New Roman" w:cs="Times New Roman"/>
          <w:spacing w:val="5"/>
          <w:position w:val="23"/>
          <w:sz w:val="31"/>
          <w:szCs w:val="31"/>
        </w:rPr>
        <w:t>16</w:t>
      </w:r>
      <w:r>
        <w:rPr>
          <w:rFonts w:ascii="FangSong" w:hAnsi="FangSong" w:eastAsia="FangSong" w:cs="FangSong"/>
          <w:spacing w:val="5"/>
          <w:position w:val="23"/>
          <w:sz w:val="31"/>
          <w:szCs w:val="31"/>
        </w:rPr>
        <w:t>日支付雨污水管网养护补充合同款</w:t>
      </w:r>
    </w:p>
    <w:p>
      <w:pPr>
        <w:spacing w:line="223" w:lineRule="auto"/>
        <w:ind w:left="50"/>
        <w:rPr>
          <w:rFonts w:ascii="FangSong" w:hAnsi="FangSong" w:eastAsia="FangSong" w:cs="FangSong"/>
          <w:sz w:val="31"/>
          <w:szCs w:val="31"/>
        </w:rPr>
      </w:pPr>
      <w:r>
        <w:rPr>
          <w:rFonts w:ascii="Times New Roman" w:hAnsi="Times New Roman" w:eastAsia="Times New Roman" w:cs="Times New Roman"/>
          <w:spacing w:val="-6"/>
          <w:sz w:val="31"/>
          <w:szCs w:val="31"/>
        </w:rPr>
        <w:t>117</w:t>
      </w:r>
      <w:r>
        <w:rPr>
          <w:rFonts w:ascii="FangSong" w:hAnsi="FangSong" w:eastAsia="FangSong" w:cs="FangSong"/>
          <w:spacing w:val="-6"/>
          <w:sz w:val="31"/>
          <w:szCs w:val="31"/>
        </w:rPr>
        <w:t>万元，超时</w:t>
      </w:r>
      <w:r>
        <w:rPr>
          <w:rFonts w:ascii="Times New Roman" w:hAnsi="Times New Roman" w:eastAsia="Times New Roman" w:cs="Times New Roman"/>
          <w:spacing w:val="-6"/>
          <w:sz w:val="31"/>
          <w:szCs w:val="31"/>
        </w:rPr>
        <w:t>27</w:t>
      </w:r>
      <w:r>
        <w:rPr>
          <w:rFonts w:ascii="FangSong" w:hAnsi="FangSong" w:eastAsia="FangSong" w:cs="FangSong"/>
          <w:spacing w:val="-6"/>
          <w:sz w:val="31"/>
          <w:szCs w:val="31"/>
        </w:rPr>
        <w:t>日。</w:t>
      </w:r>
    </w:p>
    <w:p>
      <w:pPr>
        <w:spacing w:before="157" w:line="624" w:lineRule="exact"/>
        <w:ind w:left="677"/>
        <w:rPr>
          <w:rFonts w:ascii="Times New Roman" w:hAnsi="Times New Roman" w:eastAsia="Times New Roman" w:cs="Times New Roman"/>
          <w:sz w:val="31"/>
          <w:szCs w:val="31"/>
        </w:rPr>
      </w:pPr>
      <w:r>
        <w:rPr>
          <w:rFonts w:ascii="FangSong" w:hAnsi="FangSong" w:eastAsia="FangSong" w:cs="FangSong"/>
          <w:spacing w:val="15"/>
          <w:position w:val="23"/>
          <w:sz w:val="31"/>
          <w:szCs w:val="31"/>
        </w:rPr>
        <w:t>综上，根据评分标准，</w:t>
      </w:r>
      <w:r>
        <w:rPr>
          <w:rFonts w:ascii="Times New Roman" w:hAnsi="Times New Roman" w:eastAsia="Times New Roman" w:cs="Times New Roman"/>
          <w:spacing w:val="15"/>
          <w:position w:val="23"/>
          <w:sz w:val="31"/>
          <w:szCs w:val="31"/>
        </w:rPr>
        <w:t>B12</w:t>
      </w:r>
      <w:r>
        <w:rPr>
          <w:rFonts w:ascii="FangSong" w:hAnsi="FangSong" w:eastAsia="FangSong" w:cs="FangSong"/>
          <w:spacing w:val="15"/>
          <w:position w:val="23"/>
          <w:sz w:val="31"/>
          <w:szCs w:val="31"/>
        </w:rPr>
        <w:t>采购资金支付及</w:t>
      </w:r>
      <w:r>
        <w:rPr>
          <w:rFonts w:ascii="FangSong" w:hAnsi="FangSong" w:eastAsia="FangSong" w:cs="FangSong"/>
          <w:spacing w:val="14"/>
          <w:position w:val="23"/>
          <w:sz w:val="31"/>
          <w:szCs w:val="31"/>
        </w:rPr>
        <w:t>时性指标得</w:t>
      </w:r>
      <w:r>
        <w:rPr>
          <w:rFonts w:ascii="Times New Roman" w:hAnsi="Times New Roman" w:eastAsia="Times New Roman" w:cs="Times New Roman"/>
          <w:spacing w:val="14"/>
          <w:position w:val="23"/>
          <w:sz w:val="31"/>
          <w:szCs w:val="31"/>
        </w:rPr>
        <w:t>2</w:t>
      </w:r>
    </w:p>
    <w:p>
      <w:pPr>
        <w:spacing w:before="1" w:line="223" w:lineRule="auto"/>
        <w:ind w:left="27"/>
        <w:rPr>
          <w:rFonts w:ascii="FangSong" w:hAnsi="FangSong" w:eastAsia="FangSong" w:cs="FangSong"/>
          <w:sz w:val="31"/>
          <w:szCs w:val="31"/>
        </w:rPr>
      </w:pPr>
      <w:r>
        <w:rPr>
          <w:rFonts w:ascii="FangSong" w:hAnsi="FangSong" w:eastAsia="FangSong" w:cs="FangSong"/>
          <w:spacing w:val="-3"/>
          <w:sz w:val="31"/>
          <w:szCs w:val="31"/>
        </w:rPr>
        <w:t>分。</w:t>
      </w:r>
    </w:p>
    <w:p>
      <w:pPr>
        <w:spacing w:before="248" w:line="220" w:lineRule="auto"/>
        <w:ind w:left="657"/>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B13</w:t>
      </w:r>
      <w:r>
        <w:rPr>
          <w:rFonts w:ascii="FangSong" w:hAnsi="FangSong" w:eastAsia="FangSong" w:cs="FangSong"/>
          <w:spacing w:val="8"/>
          <w:sz w:val="31"/>
          <w:szCs w:val="31"/>
          <w14:textOutline w14:w="5793" w14:cap="sq" w14:cmpd="sng">
            <w14:solidFill>
              <w14:srgbClr w14:val="000000"/>
            </w14:solidFill>
            <w14:prstDash w14:val="solid"/>
            <w14:bevel/>
          </w14:textOutline>
        </w:rPr>
        <w:t>采购资金使用合规性</w:t>
      </w:r>
    </w:p>
    <w:p>
      <w:pPr>
        <w:spacing w:before="254"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5</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5</w:t>
      </w:r>
      <w:r>
        <w:rPr>
          <w:rFonts w:ascii="FangSong" w:hAnsi="FangSong" w:eastAsia="FangSong" w:cs="FangSong"/>
          <w:spacing w:val="5"/>
          <w:position w:val="23"/>
          <w:sz w:val="31"/>
          <w:szCs w:val="31"/>
        </w:rPr>
        <w:t>分。</w:t>
      </w:r>
    </w:p>
    <w:p>
      <w:pPr>
        <w:spacing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9" w:line="372" w:lineRule="auto"/>
        <w:ind w:left="25" w:firstLine="652"/>
        <w:jc w:val="both"/>
        <w:rPr>
          <w:rFonts w:ascii="FangSong" w:hAnsi="FangSong" w:eastAsia="FangSong" w:cs="FangSong"/>
          <w:sz w:val="31"/>
          <w:szCs w:val="31"/>
        </w:rPr>
      </w:pPr>
      <w:r>
        <w:rPr>
          <w:rFonts w:ascii="FangSong" w:hAnsi="FangSong" w:eastAsia="FangSong" w:cs="FangSong"/>
          <w:spacing w:val="4"/>
          <w:sz w:val="31"/>
          <w:szCs w:val="31"/>
        </w:rPr>
        <w:t>市管网中心依据党委会议决定、合同、工程进</w:t>
      </w:r>
      <w:r>
        <w:rPr>
          <w:rFonts w:ascii="FangSong" w:hAnsi="FangSong" w:eastAsia="FangSong" w:cs="FangSong"/>
          <w:spacing w:val="3"/>
          <w:sz w:val="31"/>
          <w:szCs w:val="31"/>
        </w:rPr>
        <w:t>度款申报表、</w:t>
      </w:r>
      <w:r>
        <w:rPr>
          <w:rFonts w:ascii="FangSong" w:hAnsi="FangSong" w:eastAsia="FangSong" w:cs="FangSong"/>
          <w:spacing w:val="13"/>
          <w:sz w:val="31"/>
          <w:szCs w:val="31"/>
        </w:rPr>
        <w:t>发票支付政府采购项目合同款项，审批手续较为</w:t>
      </w:r>
      <w:r>
        <w:rPr>
          <w:rFonts w:ascii="FangSong" w:hAnsi="FangSong" w:eastAsia="FangSong" w:cs="FangSong"/>
          <w:spacing w:val="12"/>
          <w:sz w:val="31"/>
          <w:szCs w:val="31"/>
        </w:rPr>
        <w:t>完整，不存在</w:t>
      </w:r>
    </w:p>
    <w:p>
      <w:pPr>
        <w:spacing w:before="1" w:line="220" w:lineRule="auto"/>
        <w:ind w:left="30"/>
        <w:rPr>
          <w:rFonts w:ascii="FangSong" w:hAnsi="FangSong" w:eastAsia="FangSong" w:cs="FangSong"/>
          <w:sz w:val="31"/>
          <w:szCs w:val="31"/>
        </w:rPr>
      </w:pPr>
      <w:r>
        <w:rPr>
          <w:rFonts w:ascii="FangSong" w:hAnsi="FangSong" w:eastAsia="FangSong" w:cs="FangSong"/>
          <w:spacing w:val="8"/>
          <w:sz w:val="31"/>
          <w:szCs w:val="31"/>
        </w:rPr>
        <w:t>截留、挤占、挪用、虚列支出等情况。</w:t>
      </w:r>
    </w:p>
    <w:p>
      <w:pPr>
        <w:spacing w:before="254" w:line="624" w:lineRule="exact"/>
        <w:ind w:right="85"/>
        <w:jc w:val="right"/>
        <w:rPr>
          <w:rFonts w:ascii="Times New Roman" w:hAnsi="Times New Roman" w:eastAsia="Times New Roman" w:cs="Times New Roman"/>
          <w:sz w:val="31"/>
          <w:szCs w:val="31"/>
        </w:rPr>
      </w:pPr>
      <w:r>
        <w:rPr>
          <w:rFonts w:ascii="FangSong" w:hAnsi="FangSong" w:eastAsia="FangSong" w:cs="FangSong"/>
          <w:spacing w:val="15"/>
          <w:position w:val="23"/>
          <w:sz w:val="31"/>
          <w:szCs w:val="31"/>
        </w:rPr>
        <w:t>综上，根据评分标准，</w:t>
      </w:r>
      <w:r>
        <w:rPr>
          <w:rFonts w:ascii="Times New Roman" w:hAnsi="Times New Roman" w:eastAsia="Times New Roman" w:cs="Times New Roman"/>
          <w:spacing w:val="15"/>
          <w:position w:val="23"/>
          <w:sz w:val="31"/>
          <w:szCs w:val="31"/>
        </w:rPr>
        <w:t>B13</w:t>
      </w:r>
      <w:r>
        <w:rPr>
          <w:rFonts w:ascii="FangSong" w:hAnsi="FangSong" w:eastAsia="FangSong" w:cs="FangSong"/>
          <w:spacing w:val="15"/>
          <w:position w:val="23"/>
          <w:sz w:val="31"/>
          <w:szCs w:val="31"/>
        </w:rPr>
        <w:t>采购资金使用合</w:t>
      </w:r>
      <w:r>
        <w:rPr>
          <w:rFonts w:ascii="FangSong" w:hAnsi="FangSong" w:eastAsia="FangSong" w:cs="FangSong"/>
          <w:spacing w:val="14"/>
          <w:position w:val="23"/>
          <w:sz w:val="31"/>
          <w:szCs w:val="31"/>
        </w:rPr>
        <w:t>规性指标得</w:t>
      </w:r>
      <w:r>
        <w:rPr>
          <w:rFonts w:ascii="Times New Roman" w:hAnsi="Times New Roman" w:eastAsia="Times New Roman" w:cs="Times New Roman"/>
          <w:spacing w:val="14"/>
          <w:position w:val="23"/>
          <w:sz w:val="31"/>
          <w:szCs w:val="31"/>
        </w:rPr>
        <w:t>5</w:t>
      </w:r>
    </w:p>
    <w:p>
      <w:pPr>
        <w:spacing w:before="2" w:line="223" w:lineRule="auto"/>
        <w:ind w:left="27"/>
        <w:rPr>
          <w:rFonts w:ascii="FangSong" w:hAnsi="FangSong" w:eastAsia="FangSong" w:cs="FangSong"/>
          <w:sz w:val="31"/>
          <w:szCs w:val="31"/>
        </w:rPr>
      </w:pPr>
      <w:r>
        <w:rPr>
          <w:rFonts w:ascii="FangSong" w:hAnsi="FangSong" w:eastAsia="FangSong" w:cs="FangSong"/>
          <w:spacing w:val="-3"/>
          <w:sz w:val="31"/>
          <w:szCs w:val="31"/>
        </w:rPr>
        <w:t>分。</w:t>
      </w:r>
    </w:p>
    <w:p>
      <w:pPr>
        <w:spacing w:before="247" w:line="224" w:lineRule="auto"/>
        <w:ind w:left="657"/>
        <w:outlineLvl w:val="2"/>
        <w:rPr>
          <w:rFonts w:ascii="FangSong" w:hAnsi="FangSong" w:eastAsia="FangSong" w:cs="FangSong"/>
          <w:sz w:val="31"/>
          <w:szCs w:val="31"/>
        </w:rPr>
      </w:pPr>
      <w:r>
        <w:rPr>
          <w:rFonts w:ascii="Times New Roman" w:hAnsi="Times New Roman" w:eastAsia="Times New Roman" w:cs="Times New Roman"/>
          <w:b/>
          <w:bCs/>
          <w:spacing w:val="5"/>
          <w:sz w:val="31"/>
          <w:szCs w:val="31"/>
        </w:rPr>
        <w:t>B2</w:t>
      </w:r>
      <w:r>
        <w:rPr>
          <w:rFonts w:ascii="FangSong" w:hAnsi="FangSong" w:eastAsia="FangSong" w:cs="FangSong"/>
          <w:spacing w:val="5"/>
          <w:sz w:val="31"/>
          <w:szCs w:val="31"/>
          <w14:textOutline w14:w="5793" w14:cap="sq" w14:cmpd="sng">
            <w14:solidFill>
              <w14:srgbClr w14:val="000000"/>
            </w14:solidFill>
            <w14:prstDash w14:val="solid"/>
            <w14:bevel/>
          </w14:textOutline>
        </w:rPr>
        <w:t>项目管理</w:t>
      </w:r>
    </w:p>
    <w:p>
      <w:pPr>
        <w:spacing w:line="92"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9" w:hRule="atLeast"/>
        </w:trPr>
        <w:tc>
          <w:tcPr>
            <w:tcW w:w="3552" w:type="dxa"/>
            <w:tcBorders>
              <w:top w:val="single" w:color="000000" w:sz="6" w:space="0"/>
              <w:left w:val="nil"/>
            </w:tcBorders>
            <w:vAlign w:val="top"/>
          </w:tcPr>
          <w:p>
            <w:pPr>
              <w:spacing w:before="52" w:line="215"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2" w:line="215"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2" w:line="215"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2" w:line="215"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4" w:hRule="atLeast"/>
        </w:trPr>
        <w:tc>
          <w:tcPr>
            <w:tcW w:w="3552" w:type="dxa"/>
            <w:tcBorders>
              <w:left w:val="nil"/>
            </w:tcBorders>
            <w:vAlign w:val="top"/>
          </w:tcPr>
          <w:p>
            <w:pPr>
              <w:spacing w:before="50" w:line="213" w:lineRule="auto"/>
              <w:ind w:left="117"/>
              <w:rPr>
                <w:rFonts w:ascii="FangSong" w:hAnsi="FangSong" w:eastAsia="FangSong" w:cs="FangSong"/>
                <w:sz w:val="22"/>
                <w:szCs w:val="22"/>
              </w:rPr>
            </w:pPr>
            <w:r>
              <w:rPr>
                <w:rFonts w:ascii="FangSong" w:hAnsi="FangSong" w:eastAsia="FangSong" w:cs="FangSong"/>
                <w:spacing w:val="-2"/>
                <w:sz w:val="22"/>
                <w:szCs w:val="22"/>
              </w:rPr>
              <w:t>B21业务管理制度健全性</w:t>
            </w:r>
          </w:p>
        </w:tc>
        <w:tc>
          <w:tcPr>
            <w:tcW w:w="1620" w:type="dxa"/>
            <w:vAlign w:val="top"/>
          </w:tcPr>
          <w:p>
            <w:pPr>
              <w:pStyle w:val="6"/>
              <w:spacing w:before="87" w:line="189" w:lineRule="auto"/>
              <w:ind w:left="760"/>
              <w:rPr>
                <w:sz w:val="22"/>
                <w:szCs w:val="22"/>
              </w:rPr>
            </w:pPr>
            <w:r>
              <w:rPr>
                <w:sz w:val="22"/>
                <w:szCs w:val="22"/>
              </w:rPr>
              <w:t>3</w:t>
            </w:r>
          </w:p>
        </w:tc>
        <w:tc>
          <w:tcPr>
            <w:tcW w:w="1750" w:type="dxa"/>
            <w:vAlign w:val="top"/>
          </w:tcPr>
          <w:p>
            <w:pPr>
              <w:pStyle w:val="6"/>
              <w:spacing w:before="87" w:line="189" w:lineRule="auto"/>
              <w:ind w:left="760"/>
              <w:rPr>
                <w:sz w:val="22"/>
                <w:szCs w:val="22"/>
              </w:rPr>
            </w:pPr>
            <w:r>
              <w:rPr>
                <w:spacing w:val="-9"/>
                <w:sz w:val="22"/>
                <w:szCs w:val="22"/>
              </w:rPr>
              <w:t>1.5</w:t>
            </w:r>
          </w:p>
        </w:tc>
        <w:tc>
          <w:tcPr>
            <w:tcW w:w="1850" w:type="dxa"/>
            <w:tcBorders>
              <w:right w:val="nil"/>
            </w:tcBorders>
            <w:vAlign w:val="top"/>
          </w:tcPr>
          <w:p>
            <w:pPr>
              <w:pStyle w:val="6"/>
              <w:spacing w:before="86" w:line="189" w:lineRule="auto"/>
              <w:ind w:left="730"/>
              <w:rPr>
                <w:sz w:val="22"/>
                <w:szCs w:val="22"/>
              </w:rPr>
            </w:pPr>
            <w:r>
              <w:rPr>
                <w:spacing w:val="-3"/>
                <w:sz w:val="22"/>
                <w:szCs w:val="22"/>
              </w:rPr>
              <w:t>50%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4" w:hRule="atLeast"/>
        </w:trPr>
        <w:tc>
          <w:tcPr>
            <w:tcW w:w="3552" w:type="dxa"/>
            <w:tcBorders>
              <w:left w:val="nil"/>
            </w:tcBorders>
            <w:vAlign w:val="top"/>
          </w:tcPr>
          <w:p>
            <w:pPr>
              <w:spacing w:before="52" w:line="211" w:lineRule="auto"/>
              <w:ind w:left="117"/>
              <w:rPr>
                <w:rFonts w:ascii="FangSong" w:hAnsi="FangSong" w:eastAsia="FangSong" w:cs="FangSong"/>
                <w:sz w:val="22"/>
                <w:szCs w:val="22"/>
              </w:rPr>
            </w:pPr>
            <w:r>
              <w:rPr>
                <w:rFonts w:ascii="FangSong" w:hAnsi="FangSong" w:eastAsia="FangSong" w:cs="FangSong"/>
                <w:spacing w:val="-2"/>
                <w:sz w:val="22"/>
                <w:szCs w:val="22"/>
              </w:rPr>
              <w:t>B22财务管理制度健全性</w:t>
            </w:r>
          </w:p>
        </w:tc>
        <w:tc>
          <w:tcPr>
            <w:tcW w:w="1620" w:type="dxa"/>
            <w:vAlign w:val="top"/>
          </w:tcPr>
          <w:p>
            <w:pPr>
              <w:pStyle w:val="6"/>
              <w:spacing w:before="89" w:line="189" w:lineRule="auto"/>
              <w:ind w:left="756"/>
              <w:rPr>
                <w:sz w:val="22"/>
                <w:szCs w:val="22"/>
              </w:rPr>
            </w:pPr>
            <w:r>
              <w:rPr>
                <w:sz w:val="22"/>
                <w:szCs w:val="22"/>
              </w:rPr>
              <w:t>2</w:t>
            </w:r>
          </w:p>
        </w:tc>
        <w:tc>
          <w:tcPr>
            <w:tcW w:w="1750" w:type="dxa"/>
            <w:vAlign w:val="top"/>
          </w:tcPr>
          <w:p>
            <w:pPr>
              <w:pStyle w:val="6"/>
              <w:spacing w:before="89" w:line="189" w:lineRule="auto"/>
              <w:ind w:left="760"/>
              <w:rPr>
                <w:sz w:val="22"/>
                <w:szCs w:val="22"/>
              </w:rPr>
            </w:pPr>
            <w:r>
              <w:rPr>
                <w:spacing w:val="-9"/>
                <w:sz w:val="22"/>
                <w:szCs w:val="22"/>
              </w:rPr>
              <w:t>1.5</w:t>
            </w:r>
          </w:p>
        </w:tc>
        <w:tc>
          <w:tcPr>
            <w:tcW w:w="1850" w:type="dxa"/>
            <w:tcBorders>
              <w:right w:val="nil"/>
            </w:tcBorders>
            <w:vAlign w:val="top"/>
          </w:tcPr>
          <w:p>
            <w:pPr>
              <w:pStyle w:val="6"/>
              <w:spacing w:before="89" w:line="189" w:lineRule="auto"/>
              <w:ind w:left="728"/>
              <w:rPr>
                <w:sz w:val="22"/>
                <w:szCs w:val="22"/>
              </w:rPr>
            </w:pPr>
            <w:r>
              <w:rPr>
                <w:spacing w:val="-3"/>
                <w:sz w:val="22"/>
                <w:szCs w:val="22"/>
              </w:rPr>
              <w:t>75%</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4" w:hRule="atLeast"/>
        </w:trPr>
        <w:tc>
          <w:tcPr>
            <w:tcW w:w="3552" w:type="dxa"/>
            <w:tcBorders>
              <w:left w:val="nil"/>
            </w:tcBorders>
            <w:vAlign w:val="top"/>
          </w:tcPr>
          <w:p>
            <w:pPr>
              <w:spacing w:before="54" w:line="209" w:lineRule="auto"/>
              <w:ind w:left="117"/>
              <w:rPr>
                <w:rFonts w:ascii="FangSong" w:hAnsi="FangSong" w:eastAsia="FangSong" w:cs="FangSong"/>
                <w:sz w:val="22"/>
                <w:szCs w:val="22"/>
              </w:rPr>
            </w:pPr>
            <w:r>
              <w:rPr>
                <w:rFonts w:ascii="FangSong" w:hAnsi="FangSong" w:eastAsia="FangSong" w:cs="FangSong"/>
                <w:spacing w:val="-2"/>
                <w:sz w:val="22"/>
                <w:szCs w:val="22"/>
              </w:rPr>
              <w:t>B23采购程序合规性</w:t>
            </w:r>
          </w:p>
        </w:tc>
        <w:tc>
          <w:tcPr>
            <w:tcW w:w="1620" w:type="dxa"/>
            <w:vAlign w:val="top"/>
          </w:tcPr>
          <w:p>
            <w:pPr>
              <w:pStyle w:val="6"/>
              <w:spacing w:before="92" w:line="189" w:lineRule="auto"/>
              <w:ind w:left="760"/>
              <w:rPr>
                <w:sz w:val="22"/>
                <w:szCs w:val="22"/>
              </w:rPr>
            </w:pPr>
            <w:r>
              <w:rPr>
                <w:sz w:val="22"/>
                <w:szCs w:val="22"/>
              </w:rPr>
              <w:t>9</w:t>
            </w:r>
          </w:p>
        </w:tc>
        <w:tc>
          <w:tcPr>
            <w:tcW w:w="1750" w:type="dxa"/>
            <w:vAlign w:val="top"/>
          </w:tcPr>
          <w:p>
            <w:pPr>
              <w:pStyle w:val="6"/>
              <w:spacing w:before="92" w:line="189" w:lineRule="auto"/>
              <w:ind w:left="820"/>
              <w:rPr>
                <w:sz w:val="22"/>
                <w:szCs w:val="22"/>
              </w:rPr>
            </w:pPr>
            <w:r>
              <w:rPr>
                <w:sz w:val="22"/>
                <w:szCs w:val="22"/>
              </w:rPr>
              <w:t>4</w:t>
            </w:r>
          </w:p>
        </w:tc>
        <w:tc>
          <w:tcPr>
            <w:tcW w:w="1850" w:type="dxa"/>
            <w:tcBorders>
              <w:right w:val="nil"/>
            </w:tcBorders>
            <w:vAlign w:val="top"/>
          </w:tcPr>
          <w:p>
            <w:pPr>
              <w:pStyle w:val="6"/>
              <w:spacing w:before="92" w:line="189" w:lineRule="auto"/>
              <w:ind w:left="587"/>
              <w:rPr>
                <w:sz w:val="22"/>
                <w:szCs w:val="22"/>
              </w:rPr>
            </w:pPr>
            <w:r>
              <w:rPr>
                <w:spacing w:val="-1"/>
                <w:sz w:val="22"/>
                <w:szCs w:val="22"/>
              </w:rPr>
              <w:t>44.44%</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8" w:hRule="atLeast"/>
        </w:trPr>
        <w:tc>
          <w:tcPr>
            <w:tcW w:w="3552" w:type="dxa"/>
            <w:tcBorders>
              <w:left w:val="nil"/>
              <w:bottom w:val="single" w:color="000000" w:sz="6" w:space="0"/>
            </w:tcBorders>
            <w:vAlign w:val="top"/>
          </w:tcPr>
          <w:p>
            <w:pPr>
              <w:spacing w:before="59" w:line="216" w:lineRule="auto"/>
              <w:ind w:left="117"/>
              <w:rPr>
                <w:rFonts w:ascii="FangSong" w:hAnsi="FangSong" w:eastAsia="FangSong" w:cs="FangSong"/>
                <w:sz w:val="22"/>
                <w:szCs w:val="22"/>
              </w:rPr>
            </w:pPr>
            <w:r>
              <w:rPr>
                <w:rFonts w:ascii="FangSong" w:hAnsi="FangSong" w:eastAsia="FangSong" w:cs="FangSong"/>
                <w:spacing w:val="-2"/>
                <w:sz w:val="22"/>
                <w:szCs w:val="22"/>
              </w:rPr>
              <w:t>B24合同履约符合性</w:t>
            </w:r>
          </w:p>
        </w:tc>
        <w:tc>
          <w:tcPr>
            <w:tcW w:w="1620" w:type="dxa"/>
            <w:tcBorders>
              <w:bottom w:val="single" w:color="000000" w:sz="6" w:space="0"/>
            </w:tcBorders>
            <w:vAlign w:val="top"/>
          </w:tcPr>
          <w:p>
            <w:pPr>
              <w:pStyle w:val="6"/>
              <w:spacing w:before="94" w:line="189" w:lineRule="auto"/>
              <w:ind w:left="761"/>
              <w:rPr>
                <w:sz w:val="22"/>
                <w:szCs w:val="22"/>
              </w:rPr>
            </w:pPr>
            <w:r>
              <w:rPr>
                <w:sz w:val="22"/>
                <w:szCs w:val="22"/>
              </w:rPr>
              <w:t>6</w:t>
            </w:r>
          </w:p>
        </w:tc>
        <w:tc>
          <w:tcPr>
            <w:tcW w:w="1750" w:type="dxa"/>
            <w:tcBorders>
              <w:bottom w:val="single" w:color="000000" w:sz="6" w:space="0"/>
            </w:tcBorders>
            <w:vAlign w:val="top"/>
          </w:tcPr>
          <w:p>
            <w:pPr>
              <w:pStyle w:val="6"/>
              <w:spacing w:before="94" w:line="189" w:lineRule="auto"/>
              <w:ind w:left="739"/>
              <w:rPr>
                <w:sz w:val="22"/>
                <w:szCs w:val="22"/>
              </w:rPr>
            </w:pPr>
            <w:r>
              <w:rPr>
                <w:spacing w:val="-2"/>
                <w:sz w:val="22"/>
                <w:szCs w:val="22"/>
              </w:rPr>
              <w:t>2.5</w:t>
            </w:r>
          </w:p>
        </w:tc>
        <w:tc>
          <w:tcPr>
            <w:tcW w:w="1850" w:type="dxa"/>
            <w:tcBorders>
              <w:bottom w:val="single" w:color="000000" w:sz="6" w:space="0"/>
              <w:right w:val="nil"/>
            </w:tcBorders>
            <w:vAlign w:val="top"/>
          </w:tcPr>
          <w:p>
            <w:pPr>
              <w:pStyle w:val="6"/>
              <w:spacing w:before="94" w:line="189" w:lineRule="auto"/>
              <w:ind w:left="587"/>
              <w:rPr>
                <w:sz w:val="22"/>
                <w:szCs w:val="22"/>
              </w:rPr>
            </w:pPr>
            <w:r>
              <w:rPr>
                <w:spacing w:val="-1"/>
                <w:sz w:val="22"/>
                <w:szCs w:val="22"/>
              </w:rPr>
              <w:t>41.66%</w:t>
            </w:r>
          </w:p>
        </w:tc>
      </w:tr>
    </w:tbl>
    <w:p>
      <w:pPr>
        <w:spacing w:before="157" w:line="220" w:lineRule="auto"/>
        <w:ind w:left="657"/>
        <w:outlineLvl w:val="3"/>
        <w:rPr>
          <w:rFonts w:ascii="FangSong" w:hAnsi="FangSong" w:eastAsia="FangSong" w:cs="FangSong"/>
          <w:sz w:val="31"/>
          <w:szCs w:val="31"/>
        </w:rPr>
      </w:pPr>
      <w:r>
        <w:rPr>
          <w:rFonts w:ascii="Times New Roman" w:hAnsi="Times New Roman" w:eastAsia="Times New Roman" w:cs="Times New Roman"/>
          <w:b/>
          <w:bCs/>
          <w:spacing w:val="6"/>
          <w:sz w:val="31"/>
          <w:szCs w:val="31"/>
        </w:rPr>
        <w:t>B21</w:t>
      </w:r>
      <w:r>
        <w:rPr>
          <w:rFonts w:ascii="FangSong" w:hAnsi="FangSong" w:eastAsia="FangSong" w:cs="FangSong"/>
          <w:spacing w:val="6"/>
          <w:sz w:val="31"/>
          <w:szCs w:val="31"/>
          <w14:textOutline w14:w="5793" w14:cap="sq" w14:cmpd="sng">
            <w14:solidFill>
              <w14:srgbClr w14:val="000000"/>
            </w14:solidFill>
            <w14:prstDash w14:val="solid"/>
            <w14:bevel/>
          </w14:textOutline>
        </w:rPr>
        <w:t>业务管理制度健全性</w:t>
      </w:r>
    </w:p>
    <w:p>
      <w:pPr>
        <w:spacing w:before="255" w:line="222" w:lineRule="auto"/>
        <w:ind w:left="661"/>
        <w:rPr>
          <w:rFonts w:ascii="FangSong" w:hAnsi="FangSong" w:eastAsia="FangSong" w:cs="FangSong"/>
          <w:sz w:val="31"/>
          <w:szCs w:val="31"/>
        </w:rPr>
      </w:pPr>
      <w:r>
        <w:rPr>
          <w:rFonts w:ascii="FangSong" w:hAnsi="FangSong" w:eastAsia="FangSong" w:cs="FangSong"/>
          <w:spacing w:val="3"/>
          <w:sz w:val="31"/>
          <w:szCs w:val="31"/>
        </w:rPr>
        <w:t>该项权重</w:t>
      </w:r>
      <w:r>
        <w:rPr>
          <w:rFonts w:ascii="Times New Roman" w:hAnsi="Times New Roman" w:eastAsia="Times New Roman" w:cs="Times New Roman"/>
          <w:spacing w:val="3"/>
          <w:sz w:val="31"/>
          <w:szCs w:val="31"/>
        </w:rPr>
        <w:t>3</w:t>
      </w:r>
      <w:r>
        <w:rPr>
          <w:rFonts w:ascii="FangSong" w:hAnsi="FangSong" w:eastAsia="FangSong" w:cs="FangSong"/>
          <w:spacing w:val="3"/>
          <w:sz w:val="31"/>
          <w:szCs w:val="31"/>
        </w:rPr>
        <w:t>分，实际得分</w:t>
      </w:r>
      <w:r>
        <w:rPr>
          <w:rFonts w:ascii="Times New Roman" w:hAnsi="Times New Roman" w:eastAsia="Times New Roman" w:cs="Times New Roman"/>
          <w:spacing w:val="3"/>
          <w:sz w:val="31"/>
          <w:szCs w:val="31"/>
        </w:rPr>
        <w:t>1.5</w:t>
      </w:r>
      <w:r>
        <w:rPr>
          <w:rFonts w:ascii="FangSong" w:hAnsi="FangSong" w:eastAsia="FangSong" w:cs="FangSong"/>
          <w:spacing w:val="3"/>
          <w:sz w:val="31"/>
          <w:szCs w:val="31"/>
        </w:rPr>
        <w:t>分。</w:t>
      </w:r>
    </w:p>
    <w:p>
      <w:pPr>
        <w:spacing w:before="25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50" w:line="222" w:lineRule="auto"/>
        <w:ind w:left="683"/>
        <w:rPr>
          <w:rFonts w:ascii="FangSong" w:hAnsi="FangSong" w:eastAsia="FangSong" w:cs="FangSong"/>
          <w:sz w:val="31"/>
          <w:szCs w:val="31"/>
        </w:rPr>
      </w:pPr>
      <w:r>
        <w:rPr>
          <w:rFonts w:ascii="FangSong" w:hAnsi="FangSong" w:eastAsia="FangSong" w:cs="FangSong"/>
          <w:spacing w:val="7"/>
          <w:sz w:val="31"/>
          <w:szCs w:val="31"/>
          <w14:textOutline w14:w="5793" w14:cap="sq" w14:cmpd="sng">
            <w14:solidFill>
              <w14:srgbClr w14:val="000000"/>
            </w14:solidFill>
            <w14:prstDash w14:val="solid"/>
            <w14:bevel/>
          </w14:textOutline>
        </w:rPr>
        <w:t>一是</w:t>
      </w:r>
      <w:r>
        <w:rPr>
          <w:rFonts w:ascii="FangSong" w:hAnsi="FangSong" w:eastAsia="FangSong" w:cs="FangSong"/>
          <w:spacing w:val="7"/>
          <w:sz w:val="31"/>
          <w:szCs w:val="31"/>
        </w:rPr>
        <w:t>市管网中心尚未制定相关监督管理制度。</w:t>
      </w:r>
    </w:p>
    <w:p>
      <w:pPr>
        <w:spacing w:before="250" w:line="372" w:lineRule="auto"/>
        <w:ind w:left="29" w:firstLine="652"/>
        <w:rPr>
          <w:rFonts w:ascii="Times New Roman" w:hAnsi="Times New Roman" w:eastAsia="Times New Roman" w:cs="Times New Roman"/>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排水分公司制定有工作职责及管理制度，生产安全事</w:t>
      </w:r>
      <w:r>
        <w:rPr>
          <w:rFonts w:ascii="FangSong" w:hAnsi="FangSong" w:eastAsia="FangSong" w:cs="FangSong"/>
          <w:spacing w:val="-6"/>
          <w:sz w:val="31"/>
          <w:szCs w:val="31"/>
        </w:rPr>
        <w:t>故应急预案、排水泵站运行流程、</w:t>
      </w:r>
      <w:r>
        <w:rPr>
          <w:rFonts w:ascii="Times New Roman" w:hAnsi="Times New Roman" w:eastAsia="Times New Roman" w:cs="Times New Roman"/>
          <w:spacing w:val="-6"/>
          <w:sz w:val="31"/>
          <w:szCs w:val="31"/>
        </w:rPr>
        <w:t>12345</w:t>
      </w:r>
      <w:r>
        <w:rPr>
          <w:rFonts w:ascii="FangSong" w:hAnsi="FangSong" w:eastAsia="FangSong" w:cs="FangSong"/>
          <w:spacing w:val="-6"/>
          <w:sz w:val="31"/>
          <w:szCs w:val="31"/>
        </w:rPr>
        <w:t>和</w:t>
      </w:r>
      <w:r>
        <w:rPr>
          <w:rFonts w:ascii="Times New Roman" w:hAnsi="Times New Roman" w:eastAsia="Times New Roman" w:cs="Times New Roman"/>
          <w:spacing w:val="-6"/>
          <w:sz w:val="31"/>
          <w:szCs w:val="31"/>
        </w:rPr>
        <w:t>12319</w:t>
      </w:r>
      <w:r>
        <w:rPr>
          <w:rFonts w:ascii="FangSong" w:hAnsi="FangSong" w:eastAsia="FangSong" w:cs="FangSong"/>
          <w:spacing w:val="-6"/>
          <w:sz w:val="31"/>
          <w:szCs w:val="31"/>
        </w:rPr>
        <w:t>二、三</w:t>
      </w:r>
      <w:r>
        <w:rPr>
          <w:rFonts w:ascii="FangSong" w:hAnsi="FangSong" w:eastAsia="FangSong" w:cs="FangSong"/>
          <w:spacing w:val="-7"/>
          <w:sz w:val="31"/>
          <w:szCs w:val="31"/>
        </w:rPr>
        <w:t>级平台</w:t>
      </w:r>
      <w:r>
        <w:rPr>
          <w:rFonts w:hint="eastAsia" w:ascii="FangSong" w:hAnsi="FangSong" w:eastAsia="FangSong" w:cs="FangSong"/>
          <w:spacing w:val="-7"/>
          <w:sz w:val="31"/>
          <w:szCs w:val="31"/>
          <w:lang w:eastAsia="zh-CN"/>
        </w:rPr>
        <w:t>、</w:t>
      </w:r>
      <w:r>
        <w:rPr>
          <w:rFonts w:ascii="FangSong" w:hAnsi="FangSong" w:eastAsia="FangSong" w:cs="FangSong"/>
          <w:spacing w:val="15"/>
          <w:sz w:val="31"/>
          <w:szCs w:val="31"/>
        </w:rPr>
        <w:t>巡检系统业务受理流程及管理制度。通过实地抽查实施单</w:t>
      </w:r>
      <w:r>
        <w:rPr>
          <w:rFonts w:ascii="FangSong" w:hAnsi="FangSong" w:eastAsia="FangSong" w:cs="FangSong"/>
          <w:spacing w:val="14"/>
          <w:sz w:val="31"/>
          <w:szCs w:val="31"/>
        </w:rPr>
        <w:t>位</w:t>
      </w:r>
      <w:r>
        <w:rPr>
          <w:rFonts w:ascii="Times New Roman" w:hAnsi="Times New Roman" w:eastAsia="Times New Roman" w:cs="Times New Roman"/>
          <w:spacing w:val="14"/>
          <w:sz w:val="31"/>
          <w:szCs w:val="31"/>
        </w:rPr>
        <w:t>6</w:t>
      </w:r>
    </w:p>
    <w:p>
      <w:pPr>
        <w:spacing w:before="1" w:line="219" w:lineRule="auto"/>
        <w:jc w:val="right"/>
        <w:rPr>
          <w:rFonts w:ascii="FangSong" w:hAnsi="FangSong" w:eastAsia="FangSong" w:cs="FangSong"/>
          <w:sz w:val="31"/>
          <w:szCs w:val="31"/>
        </w:rPr>
      </w:pPr>
      <w:r>
        <w:rPr>
          <w:rFonts w:ascii="FangSong" w:hAnsi="FangSong" w:eastAsia="FangSong" w:cs="FangSong"/>
          <w:spacing w:val="6"/>
          <w:sz w:val="31"/>
          <w:szCs w:val="31"/>
        </w:rPr>
        <w:t>个污水泵站，</w:t>
      </w:r>
      <w:r>
        <w:rPr>
          <w:rFonts w:ascii="Times New Roman" w:hAnsi="Times New Roman" w:eastAsia="Times New Roman" w:cs="Times New Roman"/>
          <w:spacing w:val="6"/>
          <w:sz w:val="31"/>
          <w:szCs w:val="31"/>
        </w:rPr>
        <w:t>8</w:t>
      </w:r>
      <w:r>
        <w:rPr>
          <w:rFonts w:ascii="FangSong" w:hAnsi="FangSong" w:eastAsia="FangSong" w:cs="FangSong"/>
          <w:spacing w:val="6"/>
          <w:sz w:val="31"/>
          <w:szCs w:val="31"/>
        </w:rPr>
        <w:t>个雨水泵站，各泵站在显要位置张挂项目制度</w:t>
      </w:r>
      <w:r>
        <w:rPr>
          <w:rFonts w:hint="eastAsia" w:ascii="FangSong" w:hAnsi="FangSong" w:eastAsia="FangSong" w:cs="FangSong"/>
          <w:spacing w:val="6"/>
          <w:sz w:val="31"/>
          <w:szCs w:val="31"/>
          <w:lang w:eastAsia="zh-CN"/>
        </w:rPr>
        <w:t>，</w:t>
      </w:r>
      <w:r>
        <w:rPr>
          <w:rFonts w:ascii="FangSong" w:hAnsi="FangSong" w:eastAsia="FangSong" w:cs="FangSong"/>
          <w:spacing w:val="13"/>
          <w:position w:val="23"/>
          <w:sz w:val="31"/>
          <w:szCs w:val="31"/>
        </w:rPr>
        <w:t>包括水泵安全操作规程、灭火器安全操作规范、配电室安全操</w:t>
      </w:r>
    </w:p>
    <w:p>
      <w:pPr>
        <w:spacing w:line="220" w:lineRule="auto"/>
        <w:ind w:left="17"/>
        <w:rPr>
          <w:rFonts w:ascii="FangSong" w:hAnsi="FangSong" w:eastAsia="FangSong" w:cs="FangSong"/>
          <w:sz w:val="31"/>
          <w:szCs w:val="31"/>
        </w:rPr>
      </w:pPr>
      <w:r>
        <w:rPr>
          <w:rFonts w:ascii="FangSong" w:hAnsi="FangSong" w:eastAsia="FangSong" w:cs="FangSong"/>
          <w:spacing w:val="8"/>
          <w:sz w:val="31"/>
          <w:szCs w:val="31"/>
        </w:rPr>
        <w:t>作规程、泵站安全生产管理制度等。</w:t>
      </w:r>
    </w:p>
    <w:p>
      <w:pPr>
        <w:spacing w:before="254" w:line="624" w:lineRule="exact"/>
        <w:ind w:right="1"/>
        <w:jc w:val="right"/>
        <w:rPr>
          <w:rFonts w:ascii="Times New Roman" w:hAnsi="Times New Roman" w:eastAsia="Times New Roman" w:cs="Times New Roman"/>
          <w:sz w:val="31"/>
          <w:szCs w:val="31"/>
        </w:rPr>
      </w:pPr>
      <w:r>
        <w:rPr>
          <w:rFonts w:ascii="FangSong" w:hAnsi="FangSong" w:eastAsia="FangSong" w:cs="FangSong"/>
          <w:spacing w:val="4"/>
          <w:position w:val="23"/>
          <w:sz w:val="31"/>
          <w:szCs w:val="31"/>
        </w:rPr>
        <w:t>综上，根据评分标准，</w:t>
      </w:r>
      <w:r>
        <w:rPr>
          <w:rFonts w:ascii="Times New Roman" w:hAnsi="Times New Roman" w:eastAsia="Times New Roman" w:cs="Times New Roman"/>
          <w:spacing w:val="4"/>
          <w:position w:val="23"/>
          <w:sz w:val="31"/>
          <w:szCs w:val="31"/>
        </w:rPr>
        <w:t>B21</w:t>
      </w:r>
      <w:r>
        <w:rPr>
          <w:rFonts w:ascii="FangSong" w:hAnsi="FangSong" w:eastAsia="FangSong" w:cs="FangSong"/>
          <w:spacing w:val="4"/>
          <w:position w:val="23"/>
          <w:sz w:val="31"/>
          <w:szCs w:val="31"/>
        </w:rPr>
        <w:t>业务管理制度健全性指标得</w:t>
      </w:r>
      <w:r>
        <w:rPr>
          <w:rFonts w:ascii="Times New Roman" w:hAnsi="Times New Roman" w:eastAsia="Times New Roman" w:cs="Times New Roman"/>
          <w:spacing w:val="4"/>
          <w:position w:val="23"/>
          <w:sz w:val="31"/>
          <w:szCs w:val="31"/>
        </w:rPr>
        <w:t>1.5</w:t>
      </w:r>
    </w:p>
    <w:p>
      <w:pPr>
        <w:spacing w:before="1" w:line="223" w:lineRule="auto"/>
        <w:ind w:left="15"/>
        <w:rPr>
          <w:rFonts w:ascii="FangSong" w:hAnsi="FangSong" w:eastAsia="FangSong" w:cs="FangSong"/>
          <w:sz w:val="31"/>
          <w:szCs w:val="31"/>
        </w:rPr>
      </w:pPr>
      <w:r>
        <w:rPr>
          <w:rFonts w:ascii="FangSong" w:hAnsi="FangSong" w:eastAsia="FangSong" w:cs="FangSong"/>
          <w:spacing w:val="-3"/>
          <w:sz w:val="31"/>
          <w:szCs w:val="31"/>
        </w:rPr>
        <w:t>分。</w:t>
      </w:r>
    </w:p>
    <w:p>
      <w:pPr>
        <w:spacing w:before="248" w:line="220" w:lineRule="auto"/>
        <w:ind w:left="645"/>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B22</w:t>
      </w:r>
      <w:r>
        <w:rPr>
          <w:rFonts w:ascii="FangSong" w:hAnsi="FangSong" w:eastAsia="FangSong" w:cs="FangSong"/>
          <w:spacing w:val="8"/>
          <w:sz w:val="31"/>
          <w:szCs w:val="31"/>
          <w14:textOutline w14:w="5793" w14:cap="sq" w14:cmpd="sng">
            <w14:solidFill>
              <w14:srgbClr w14:val="000000"/>
            </w14:solidFill>
            <w14:prstDash w14:val="solid"/>
            <w14:bevel/>
          </w14:textOutline>
        </w:rPr>
        <w:t>财务管理制度健全性</w:t>
      </w:r>
    </w:p>
    <w:p>
      <w:pPr>
        <w:spacing w:before="254" w:line="624" w:lineRule="exact"/>
        <w:ind w:left="649"/>
        <w:rPr>
          <w:rFonts w:ascii="FangSong" w:hAnsi="FangSong" w:eastAsia="FangSong" w:cs="FangSong"/>
          <w:sz w:val="31"/>
          <w:szCs w:val="31"/>
        </w:rPr>
      </w:pPr>
      <w:r>
        <w:rPr>
          <w:rFonts w:ascii="FangSong" w:hAnsi="FangSong" w:eastAsia="FangSong" w:cs="FangSong"/>
          <w:spacing w:val="4"/>
          <w:position w:val="23"/>
          <w:sz w:val="31"/>
          <w:szCs w:val="31"/>
        </w:rPr>
        <w:t>该项权重</w:t>
      </w:r>
      <w:r>
        <w:rPr>
          <w:rFonts w:ascii="Times New Roman" w:hAnsi="Times New Roman" w:eastAsia="Times New Roman" w:cs="Times New Roman"/>
          <w:spacing w:val="4"/>
          <w:position w:val="23"/>
          <w:sz w:val="31"/>
          <w:szCs w:val="31"/>
        </w:rPr>
        <w:t>2</w:t>
      </w:r>
      <w:r>
        <w:rPr>
          <w:rFonts w:ascii="FangSong" w:hAnsi="FangSong" w:eastAsia="FangSong" w:cs="FangSong"/>
          <w:spacing w:val="4"/>
          <w:position w:val="23"/>
          <w:sz w:val="31"/>
          <w:szCs w:val="31"/>
        </w:rPr>
        <w:t>分，实际得分</w:t>
      </w:r>
      <w:r>
        <w:rPr>
          <w:rFonts w:ascii="Times New Roman" w:hAnsi="Times New Roman" w:eastAsia="Times New Roman" w:cs="Times New Roman"/>
          <w:spacing w:val="4"/>
          <w:position w:val="23"/>
          <w:sz w:val="31"/>
          <w:szCs w:val="31"/>
        </w:rPr>
        <w:t>1.5</w:t>
      </w:r>
      <w:r>
        <w:rPr>
          <w:rFonts w:ascii="FangSong" w:hAnsi="FangSong" w:eastAsia="FangSong" w:cs="FangSong"/>
          <w:spacing w:val="4"/>
          <w:position w:val="23"/>
          <w:sz w:val="31"/>
          <w:szCs w:val="31"/>
        </w:rPr>
        <w:t>分。</w:t>
      </w:r>
    </w:p>
    <w:p>
      <w:pPr>
        <w:spacing w:before="1" w:line="222" w:lineRule="auto"/>
        <w:ind w:left="651"/>
        <w:rPr>
          <w:rFonts w:ascii="FangSong" w:hAnsi="FangSong" w:eastAsia="FangSong" w:cs="FangSong"/>
          <w:sz w:val="31"/>
          <w:szCs w:val="31"/>
        </w:rPr>
      </w:pPr>
      <w:r>
        <w:rPr>
          <w:rFonts w:ascii="FangSong" w:hAnsi="FangSong" w:eastAsia="FangSong" w:cs="FangSong"/>
          <w:spacing w:val="5"/>
          <w:sz w:val="31"/>
          <w:szCs w:val="31"/>
        </w:rPr>
        <w:t>评分依据：</w:t>
      </w:r>
    </w:p>
    <w:p>
      <w:pPr>
        <w:spacing w:before="247" w:line="372" w:lineRule="auto"/>
        <w:ind w:left="19" w:firstLine="652"/>
        <w:jc w:val="both"/>
        <w:rPr>
          <w:rFonts w:ascii="FangSong" w:hAnsi="FangSong" w:eastAsia="FangSong" w:cs="FangSong"/>
          <w:sz w:val="31"/>
          <w:szCs w:val="31"/>
        </w:rPr>
      </w:pPr>
      <w:r>
        <w:rPr>
          <w:rFonts w:ascii="FangSong" w:hAnsi="FangSong" w:eastAsia="FangSong" w:cs="FangSong"/>
          <w:spacing w:val="8"/>
          <w:sz w:val="31"/>
          <w:szCs w:val="31"/>
          <w14:textOutline w14:w="5793" w14:cap="sq" w14:cmpd="sng">
            <w14:solidFill>
              <w14:srgbClr w14:val="000000"/>
            </w14:solidFill>
            <w14:prstDash w14:val="solid"/>
            <w14:bevel/>
          </w14:textOutline>
        </w:rPr>
        <w:t>一是</w:t>
      </w:r>
      <w:r>
        <w:rPr>
          <w:rFonts w:ascii="FangSong" w:hAnsi="FangSong" w:eastAsia="FangSong" w:cs="FangSong"/>
          <w:spacing w:val="8"/>
          <w:sz w:val="31"/>
          <w:szCs w:val="31"/>
        </w:rPr>
        <w:t>市管网中心制定有《计划财务股职能职责》《</w:t>
      </w:r>
      <w:r>
        <w:rPr>
          <w:rFonts w:ascii="Times New Roman" w:hAnsi="Times New Roman" w:eastAsia="Times New Roman" w:cs="Times New Roman"/>
          <w:spacing w:val="8"/>
          <w:sz w:val="31"/>
          <w:szCs w:val="31"/>
        </w:rPr>
        <w:t>2020</w:t>
      </w:r>
      <w:r>
        <w:rPr>
          <w:rFonts w:ascii="FangSong" w:hAnsi="FangSong" w:eastAsia="FangSong" w:cs="FangSong"/>
          <w:spacing w:val="8"/>
          <w:sz w:val="31"/>
          <w:szCs w:val="31"/>
        </w:rPr>
        <w:t>年</w:t>
      </w:r>
      <w:r>
        <w:rPr>
          <w:rFonts w:ascii="FangSong" w:hAnsi="FangSong" w:eastAsia="FangSong" w:cs="FangSong"/>
          <w:spacing w:val="12"/>
          <w:sz w:val="31"/>
          <w:szCs w:val="31"/>
        </w:rPr>
        <w:t>呼和浩特市管网中心预算管理办法》《呼和浩特市管网中心财务简易流程》。但财务制度不够健全，缺乏操作性，其中《预</w:t>
      </w:r>
      <w:r>
        <w:rPr>
          <w:rFonts w:ascii="FangSong" w:hAnsi="FangSong" w:eastAsia="FangSong" w:cs="FangSong"/>
          <w:spacing w:val="10"/>
          <w:sz w:val="31"/>
          <w:szCs w:val="31"/>
        </w:rPr>
        <w:t>算管理办法》中套用预算管理规定，范围较宽泛，与本单位实</w:t>
      </w:r>
      <w:r>
        <w:rPr>
          <w:rFonts w:ascii="FangSong" w:hAnsi="FangSong" w:eastAsia="FangSong" w:cs="FangSong"/>
          <w:spacing w:val="12"/>
          <w:sz w:val="31"/>
          <w:szCs w:val="31"/>
        </w:rPr>
        <w:t>际不适应；《财务简易流程》缺少资金付款申请及审批、结算</w:t>
      </w:r>
      <w:r>
        <w:rPr>
          <w:rFonts w:ascii="FangSong" w:hAnsi="FangSong" w:eastAsia="FangSong" w:cs="FangSong"/>
          <w:spacing w:val="7"/>
          <w:sz w:val="31"/>
          <w:szCs w:val="31"/>
        </w:rPr>
        <w:t>报销、监督检查方面具体规定。</w:t>
      </w:r>
    </w:p>
    <w:p>
      <w:pPr>
        <w:spacing w:before="252" w:line="372" w:lineRule="auto"/>
        <w:ind w:left="13" w:firstLine="655"/>
        <w:jc w:val="both"/>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市供排水公司财务管理统一执行呼和浩特春华水务开</w:t>
      </w:r>
      <w:r>
        <w:rPr>
          <w:rFonts w:ascii="FangSong" w:hAnsi="FangSong" w:eastAsia="FangSong" w:cs="FangSong"/>
          <w:spacing w:val="13"/>
          <w:sz w:val="31"/>
          <w:szCs w:val="31"/>
        </w:rPr>
        <w:t>发集团有限责任公司《春华水务公司内部财务管</w:t>
      </w:r>
      <w:r>
        <w:rPr>
          <w:rFonts w:ascii="FangSong" w:hAnsi="FangSong" w:eastAsia="FangSong" w:cs="FangSong"/>
          <w:spacing w:val="12"/>
          <w:sz w:val="31"/>
          <w:szCs w:val="31"/>
        </w:rPr>
        <w:t>理制度》《春</w:t>
      </w:r>
    </w:p>
    <w:p>
      <w:pPr>
        <w:spacing w:before="2" w:line="221" w:lineRule="auto"/>
        <w:ind w:left="25"/>
        <w:rPr>
          <w:rFonts w:ascii="FangSong" w:hAnsi="FangSong" w:eastAsia="FangSong" w:cs="FangSong"/>
          <w:sz w:val="31"/>
          <w:szCs w:val="31"/>
        </w:rPr>
      </w:pPr>
      <w:r>
        <w:rPr>
          <w:rFonts w:ascii="FangSong" w:hAnsi="FangSong" w:eastAsia="FangSong" w:cs="FangSong"/>
          <w:spacing w:val="8"/>
          <w:sz w:val="31"/>
          <w:szCs w:val="31"/>
        </w:rPr>
        <w:t>华水务公司货币资金管理规定》，制度较为健全、合理合法。</w:t>
      </w:r>
    </w:p>
    <w:p>
      <w:pPr>
        <w:spacing w:before="251" w:line="624" w:lineRule="exact"/>
        <w:ind w:right="1"/>
        <w:jc w:val="right"/>
        <w:rPr>
          <w:rFonts w:ascii="Times New Roman" w:hAnsi="Times New Roman" w:eastAsia="Times New Roman" w:cs="Times New Roman"/>
          <w:sz w:val="31"/>
          <w:szCs w:val="31"/>
        </w:rPr>
      </w:pPr>
      <w:r>
        <w:rPr>
          <w:rFonts w:ascii="FangSong" w:hAnsi="FangSong" w:eastAsia="FangSong" w:cs="FangSong"/>
          <w:spacing w:val="5"/>
          <w:position w:val="23"/>
          <w:sz w:val="31"/>
          <w:szCs w:val="31"/>
        </w:rPr>
        <w:t>综上，根据评分标准，</w:t>
      </w:r>
      <w:r>
        <w:rPr>
          <w:rFonts w:ascii="Times New Roman" w:hAnsi="Times New Roman" w:eastAsia="Times New Roman" w:cs="Times New Roman"/>
          <w:spacing w:val="5"/>
          <w:position w:val="23"/>
          <w:sz w:val="31"/>
          <w:szCs w:val="31"/>
        </w:rPr>
        <w:t>B22</w:t>
      </w:r>
      <w:r>
        <w:rPr>
          <w:rFonts w:ascii="FangSong" w:hAnsi="FangSong" w:eastAsia="FangSong" w:cs="FangSong"/>
          <w:spacing w:val="5"/>
          <w:position w:val="23"/>
          <w:sz w:val="31"/>
          <w:szCs w:val="31"/>
        </w:rPr>
        <w:t>财务管理制度健全性指标得</w:t>
      </w:r>
      <w:r>
        <w:rPr>
          <w:rFonts w:ascii="Times New Roman" w:hAnsi="Times New Roman" w:eastAsia="Times New Roman" w:cs="Times New Roman"/>
          <w:spacing w:val="5"/>
          <w:position w:val="23"/>
          <w:sz w:val="31"/>
          <w:szCs w:val="31"/>
        </w:rPr>
        <w:t>1</w:t>
      </w:r>
      <w:r>
        <w:rPr>
          <w:rFonts w:ascii="Times New Roman" w:hAnsi="Times New Roman" w:eastAsia="Times New Roman" w:cs="Times New Roman"/>
          <w:spacing w:val="4"/>
          <w:position w:val="23"/>
          <w:sz w:val="31"/>
          <w:szCs w:val="31"/>
        </w:rPr>
        <w:t>.5</w:t>
      </w:r>
    </w:p>
    <w:p>
      <w:pPr>
        <w:spacing w:before="2" w:line="223" w:lineRule="auto"/>
        <w:ind w:left="15"/>
        <w:rPr>
          <w:rFonts w:ascii="FangSong" w:hAnsi="FangSong" w:eastAsia="FangSong" w:cs="FangSong"/>
          <w:sz w:val="31"/>
          <w:szCs w:val="31"/>
        </w:rPr>
      </w:pPr>
      <w:r>
        <w:rPr>
          <w:rFonts w:ascii="FangSong" w:hAnsi="FangSong" w:eastAsia="FangSong" w:cs="FangSong"/>
          <w:spacing w:val="-3"/>
          <w:sz w:val="31"/>
          <w:szCs w:val="31"/>
        </w:rPr>
        <w:t>分。</w:t>
      </w:r>
    </w:p>
    <w:p>
      <w:pPr>
        <w:spacing w:before="248" w:line="220" w:lineRule="auto"/>
        <w:ind w:left="645"/>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B23</w:t>
      </w:r>
      <w:r>
        <w:rPr>
          <w:rFonts w:ascii="FangSong" w:hAnsi="FangSong" w:eastAsia="FangSong" w:cs="FangSong"/>
          <w:spacing w:val="8"/>
          <w:sz w:val="31"/>
          <w:szCs w:val="31"/>
          <w14:textOutline w14:w="5793" w14:cap="sq" w14:cmpd="sng">
            <w14:solidFill>
              <w14:srgbClr w14:val="000000"/>
            </w14:solidFill>
            <w14:prstDash w14:val="solid"/>
            <w14:bevel/>
          </w14:textOutline>
        </w:rPr>
        <w:t>采购程序合规性</w:t>
      </w:r>
    </w:p>
    <w:p>
      <w:pPr>
        <w:spacing w:before="254" w:line="624" w:lineRule="exact"/>
        <w:ind w:left="649"/>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9</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4</w:t>
      </w:r>
      <w:r>
        <w:rPr>
          <w:rFonts w:ascii="FangSong" w:hAnsi="FangSong" w:eastAsia="FangSong" w:cs="FangSong"/>
          <w:spacing w:val="5"/>
          <w:position w:val="23"/>
          <w:sz w:val="31"/>
          <w:szCs w:val="31"/>
        </w:rPr>
        <w:t>分。</w:t>
      </w:r>
    </w:p>
    <w:p>
      <w:pPr>
        <w:spacing w:before="1" w:line="222" w:lineRule="auto"/>
        <w:ind w:left="651"/>
        <w:rPr>
          <w:rFonts w:ascii="FangSong" w:hAnsi="FangSong" w:eastAsia="FangSong" w:cs="FangSong"/>
          <w:sz w:val="31"/>
          <w:szCs w:val="31"/>
        </w:rPr>
      </w:pPr>
      <w:r>
        <w:rPr>
          <w:rFonts w:ascii="FangSong" w:hAnsi="FangSong" w:eastAsia="FangSong" w:cs="FangSong"/>
          <w:spacing w:val="5"/>
          <w:sz w:val="31"/>
          <w:szCs w:val="31"/>
        </w:rPr>
        <w:t>评分依据：</w:t>
      </w:r>
    </w:p>
    <w:p>
      <w:pPr>
        <w:spacing w:before="250" w:line="220" w:lineRule="auto"/>
        <w:ind w:left="651"/>
        <w:rPr>
          <w:rFonts w:ascii="FangSong" w:hAnsi="FangSong" w:eastAsia="FangSong" w:cs="FangSong"/>
          <w:sz w:val="31"/>
          <w:szCs w:val="31"/>
        </w:rPr>
      </w:pPr>
      <w:r>
        <w:rPr>
          <w:rFonts w:ascii="FangSong" w:hAnsi="FangSong" w:eastAsia="FangSong" w:cs="FangSong"/>
          <w:spacing w:val="9"/>
          <w:sz w:val="31"/>
          <w:szCs w:val="31"/>
        </w:rPr>
        <w:t>本项目履行了政府采购程序，但存在以下不合规的情况：</w:t>
      </w:r>
    </w:p>
    <w:p>
      <w:pPr>
        <w:spacing w:before="157" w:line="220" w:lineRule="auto"/>
        <w:ind w:left="643"/>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1</w:t>
      </w:r>
      <w:r>
        <w:rPr>
          <w:rFonts w:ascii="FangSong" w:hAnsi="FangSong" w:eastAsia="FangSong" w:cs="FangSong"/>
          <w:spacing w:val="9"/>
          <w:sz w:val="31"/>
          <w:szCs w:val="31"/>
        </w:rPr>
        <w:t>）采购文件存在歧视性条款</w:t>
      </w:r>
    </w:p>
    <w:p>
      <w:pPr>
        <w:spacing w:before="252" w:line="372" w:lineRule="auto"/>
        <w:ind w:left="7" w:firstLine="664"/>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一是</w:t>
      </w:r>
      <w:r>
        <w:rPr>
          <w:rFonts w:ascii="FangSong" w:hAnsi="FangSong" w:eastAsia="FangSong" w:cs="FangSong"/>
          <w:spacing w:val="12"/>
          <w:sz w:val="31"/>
          <w:szCs w:val="31"/>
        </w:rPr>
        <w:t>雨污水管网养护项目技术评审内容包括对项目区域管</w:t>
      </w:r>
      <w:r>
        <w:rPr>
          <w:rFonts w:ascii="FangSong" w:hAnsi="FangSong" w:eastAsia="FangSong" w:cs="FangSong"/>
          <w:spacing w:val="13"/>
          <w:sz w:val="31"/>
          <w:szCs w:val="31"/>
        </w:rPr>
        <w:t>网设施的基本情况熟悉程度，但呼和浩特市城区管网管线并非</w:t>
      </w:r>
      <w:r>
        <w:rPr>
          <w:rFonts w:ascii="FangSong" w:hAnsi="FangSong" w:eastAsia="FangSong" w:cs="FangSong"/>
          <w:spacing w:val="10"/>
          <w:sz w:val="31"/>
          <w:szCs w:val="31"/>
        </w:rPr>
        <w:t>政府公开内容，以前年度未参与过市区雨污水管网养护的潜在</w:t>
      </w:r>
      <w:r>
        <w:rPr>
          <w:rFonts w:ascii="FangSong" w:hAnsi="FangSong" w:eastAsia="FangSong" w:cs="FangSong"/>
          <w:spacing w:val="11"/>
          <w:sz w:val="31"/>
          <w:szCs w:val="31"/>
        </w:rPr>
        <w:t>供应商无法获知“项目区域管网设施的真实的基本情况”，最</w:t>
      </w:r>
    </w:p>
    <w:p>
      <w:pPr>
        <w:spacing w:before="1" w:line="221" w:lineRule="auto"/>
        <w:ind w:left="14"/>
        <w:rPr>
          <w:rFonts w:ascii="FangSong" w:hAnsi="FangSong" w:eastAsia="FangSong" w:cs="FangSong"/>
          <w:sz w:val="31"/>
          <w:szCs w:val="31"/>
        </w:rPr>
      </w:pPr>
      <w:r>
        <w:rPr>
          <w:rFonts w:ascii="FangSong" w:hAnsi="FangSong" w:eastAsia="FangSong" w:cs="FangSong"/>
          <w:spacing w:val="8"/>
          <w:sz w:val="31"/>
          <w:szCs w:val="31"/>
        </w:rPr>
        <w:t>终中标供应商相比其他未中标供应商的评审结果高</w:t>
      </w:r>
      <w:r>
        <w:rPr>
          <w:rFonts w:ascii="Times New Roman" w:hAnsi="Times New Roman" w:eastAsia="Times New Roman" w:cs="Times New Roman"/>
          <w:spacing w:val="8"/>
          <w:sz w:val="31"/>
          <w:szCs w:val="31"/>
        </w:rPr>
        <w:t>4</w:t>
      </w:r>
      <w:r>
        <w:rPr>
          <w:rFonts w:ascii="FangSong" w:hAnsi="FangSong" w:eastAsia="FangSong" w:cs="FangSong"/>
          <w:spacing w:val="8"/>
          <w:sz w:val="31"/>
          <w:szCs w:val="31"/>
        </w:rPr>
        <w:t>分。</w:t>
      </w:r>
    </w:p>
    <w:p>
      <w:pPr>
        <w:spacing w:before="249" w:line="372" w:lineRule="auto"/>
        <w:ind w:left="17" w:firstLine="652"/>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泵站运行主要依靠人工运维管护，商务部分中有关配备真空吸污车、随车吊、水泵车、应急抢修车数量的评审内容与泵站运行相关性较低，最终中标供应商相比其他未中标供应</w:t>
      </w:r>
    </w:p>
    <w:p>
      <w:pPr>
        <w:spacing w:line="222" w:lineRule="auto"/>
        <w:ind w:left="26"/>
        <w:rPr>
          <w:rFonts w:ascii="FangSong" w:hAnsi="FangSong" w:eastAsia="FangSong" w:cs="FangSong"/>
          <w:sz w:val="31"/>
          <w:szCs w:val="31"/>
        </w:rPr>
      </w:pPr>
      <w:r>
        <w:rPr>
          <w:rFonts w:ascii="FangSong" w:hAnsi="FangSong" w:eastAsia="FangSong" w:cs="FangSong"/>
          <w:spacing w:val="2"/>
          <w:sz w:val="31"/>
          <w:szCs w:val="31"/>
        </w:rPr>
        <w:t>商的评审结果高</w:t>
      </w:r>
      <w:r>
        <w:rPr>
          <w:rFonts w:ascii="Times New Roman" w:hAnsi="Times New Roman" w:eastAsia="Times New Roman" w:cs="Times New Roman"/>
          <w:spacing w:val="2"/>
          <w:sz w:val="31"/>
          <w:szCs w:val="31"/>
        </w:rPr>
        <w:t>10</w:t>
      </w:r>
      <w:r>
        <w:rPr>
          <w:rFonts w:ascii="FangSong" w:hAnsi="FangSong" w:eastAsia="FangSong" w:cs="FangSong"/>
          <w:spacing w:val="2"/>
          <w:sz w:val="31"/>
          <w:szCs w:val="31"/>
        </w:rPr>
        <w:t>分。</w:t>
      </w:r>
    </w:p>
    <w:p>
      <w:pPr>
        <w:spacing w:before="249" w:line="372" w:lineRule="auto"/>
        <w:ind w:left="13" w:firstLine="661"/>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三是</w:t>
      </w:r>
      <w:r>
        <w:rPr>
          <w:rFonts w:ascii="FangSong" w:hAnsi="FangSong" w:eastAsia="FangSong" w:cs="FangSong"/>
          <w:spacing w:val="12"/>
          <w:sz w:val="31"/>
          <w:szCs w:val="31"/>
        </w:rPr>
        <w:t>雨污水管网养护标段采购需求包括投标供应商依据管</w:t>
      </w:r>
      <w:r>
        <w:rPr>
          <w:rFonts w:ascii="FangSong" w:hAnsi="FangSong" w:eastAsia="FangSong" w:cs="FangSong"/>
          <w:spacing w:val="10"/>
          <w:sz w:val="31"/>
          <w:szCs w:val="31"/>
        </w:rPr>
        <w:t>径说明需要养护的数量，但采购文件未列明管网分布图，以前</w:t>
      </w:r>
      <w:r>
        <w:rPr>
          <w:rFonts w:ascii="FangSong" w:hAnsi="FangSong" w:eastAsia="FangSong" w:cs="FangSong"/>
          <w:spacing w:val="13"/>
          <w:sz w:val="31"/>
          <w:szCs w:val="31"/>
        </w:rPr>
        <w:t>年度未参与过市区雨污水管网养护的潜在供应商</w:t>
      </w:r>
      <w:r>
        <w:rPr>
          <w:rFonts w:ascii="FangSong" w:hAnsi="FangSong" w:eastAsia="FangSong" w:cs="FangSong"/>
          <w:spacing w:val="12"/>
          <w:sz w:val="31"/>
          <w:szCs w:val="31"/>
        </w:rPr>
        <w:t>无法获知具体</w:t>
      </w:r>
    </w:p>
    <w:p>
      <w:pPr>
        <w:spacing w:line="221" w:lineRule="auto"/>
        <w:ind w:left="15"/>
        <w:rPr>
          <w:rFonts w:ascii="FangSong" w:hAnsi="FangSong" w:eastAsia="FangSong" w:cs="FangSong"/>
          <w:sz w:val="31"/>
          <w:szCs w:val="31"/>
        </w:rPr>
      </w:pPr>
      <w:r>
        <w:rPr>
          <w:rFonts w:ascii="FangSong" w:hAnsi="FangSong" w:eastAsia="FangSong" w:cs="FangSong"/>
          <w:spacing w:val="5"/>
          <w:sz w:val="31"/>
          <w:szCs w:val="31"/>
        </w:rPr>
        <w:t>养护任务量。</w:t>
      </w:r>
    </w:p>
    <w:p>
      <w:pPr>
        <w:spacing w:before="253" w:line="222" w:lineRule="auto"/>
        <w:ind w:left="643"/>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2</w:t>
      </w:r>
      <w:r>
        <w:rPr>
          <w:rFonts w:ascii="FangSong" w:hAnsi="FangSong" w:eastAsia="FangSong" w:cs="FangSong"/>
          <w:spacing w:val="9"/>
          <w:sz w:val="31"/>
          <w:szCs w:val="31"/>
        </w:rPr>
        <w:t>）未及时公告政府采购合同</w:t>
      </w:r>
    </w:p>
    <w:p>
      <w:pPr>
        <w:spacing w:before="251" w:line="624" w:lineRule="exact"/>
        <w:ind w:right="14"/>
        <w:jc w:val="center"/>
        <w:rPr>
          <w:rFonts w:ascii="FangSong" w:hAnsi="FangSong" w:eastAsia="FangSong" w:cs="FangSong"/>
          <w:sz w:val="31"/>
          <w:szCs w:val="31"/>
        </w:rPr>
      </w:pPr>
      <w:r>
        <w:rPr>
          <w:rFonts w:ascii="FangSong" w:hAnsi="FangSong" w:eastAsia="FangSong" w:cs="FangSong"/>
          <w:spacing w:val="9"/>
          <w:position w:val="23"/>
          <w:sz w:val="31"/>
          <w:szCs w:val="31"/>
        </w:rPr>
        <w:t>本项目政府采购合同未在签订后</w:t>
      </w:r>
      <w:r>
        <w:rPr>
          <w:rFonts w:ascii="Times New Roman" w:hAnsi="Times New Roman" w:eastAsia="Times New Roman" w:cs="Times New Roman"/>
          <w:spacing w:val="9"/>
          <w:position w:val="23"/>
          <w:sz w:val="31"/>
          <w:szCs w:val="31"/>
        </w:rPr>
        <w:t>2</w:t>
      </w:r>
      <w:r>
        <w:rPr>
          <w:rFonts w:ascii="FangSong" w:hAnsi="FangSong" w:eastAsia="FangSong" w:cs="FangSong"/>
          <w:spacing w:val="9"/>
          <w:position w:val="23"/>
          <w:sz w:val="31"/>
          <w:szCs w:val="31"/>
        </w:rPr>
        <w:t>日内在指</w:t>
      </w:r>
      <w:r>
        <w:rPr>
          <w:rFonts w:ascii="FangSong" w:hAnsi="FangSong" w:eastAsia="FangSong" w:cs="FangSong"/>
          <w:spacing w:val="8"/>
          <w:position w:val="23"/>
          <w:sz w:val="31"/>
          <w:szCs w:val="31"/>
        </w:rPr>
        <w:t>定网站公告，</w:t>
      </w:r>
    </w:p>
    <w:p>
      <w:pPr>
        <w:spacing w:before="1" w:line="222" w:lineRule="auto"/>
        <w:ind w:left="29"/>
        <w:rPr>
          <w:rFonts w:ascii="FangSong" w:hAnsi="FangSong" w:eastAsia="FangSong" w:cs="FangSong"/>
          <w:sz w:val="31"/>
          <w:szCs w:val="31"/>
        </w:rPr>
      </w:pPr>
      <w:r>
        <w:rPr>
          <w:rFonts w:ascii="FangSong" w:hAnsi="FangSong" w:eastAsia="FangSong" w:cs="FangSong"/>
          <w:spacing w:val="-4"/>
          <w:sz w:val="31"/>
          <w:szCs w:val="31"/>
        </w:rPr>
        <w:t>实际公告滞后</w:t>
      </w:r>
      <w:r>
        <w:rPr>
          <w:rFonts w:ascii="Times New Roman" w:hAnsi="Times New Roman" w:eastAsia="Times New Roman" w:cs="Times New Roman"/>
          <w:spacing w:val="-4"/>
          <w:sz w:val="31"/>
          <w:szCs w:val="31"/>
        </w:rPr>
        <w:t>74</w:t>
      </w:r>
      <w:r>
        <w:rPr>
          <w:rFonts w:ascii="FangSong" w:hAnsi="FangSong" w:eastAsia="FangSong" w:cs="FangSong"/>
          <w:spacing w:val="-4"/>
          <w:sz w:val="31"/>
          <w:szCs w:val="31"/>
        </w:rPr>
        <w:t>日。</w:t>
      </w:r>
    </w:p>
    <w:p>
      <w:pPr>
        <w:spacing w:before="250" w:line="222" w:lineRule="auto"/>
        <w:ind w:left="643"/>
        <w:rPr>
          <w:rFonts w:ascii="FangSong" w:hAnsi="FangSong" w:eastAsia="FangSong" w:cs="FangSong"/>
          <w:sz w:val="31"/>
          <w:szCs w:val="31"/>
        </w:rPr>
      </w:pPr>
      <w:r>
        <w:rPr>
          <w:rFonts w:ascii="FangSong" w:hAnsi="FangSong" w:eastAsia="FangSong" w:cs="FangSong"/>
          <w:spacing w:val="8"/>
          <w:sz w:val="31"/>
          <w:szCs w:val="31"/>
        </w:rPr>
        <w:t>（</w:t>
      </w:r>
      <w:r>
        <w:rPr>
          <w:rFonts w:ascii="Times New Roman" w:hAnsi="Times New Roman" w:eastAsia="Times New Roman" w:cs="Times New Roman"/>
          <w:spacing w:val="8"/>
          <w:sz w:val="31"/>
          <w:szCs w:val="31"/>
        </w:rPr>
        <w:t>3</w:t>
      </w:r>
      <w:r>
        <w:rPr>
          <w:rFonts w:ascii="FangSong" w:hAnsi="FangSong" w:eastAsia="FangSong" w:cs="FangSong"/>
          <w:spacing w:val="8"/>
          <w:sz w:val="31"/>
          <w:szCs w:val="31"/>
        </w:rPr>
        <w:t>）合同签订较晚</w:t>
      </w:r>
    </w:p>
    <w:p>
      <w:pPr>
        <w:spacing w:before="250" w:line="220" w:lineRule="auto"/>
        <w:rPr>
          <w:rFonts w:ascii="FangSong" w:hAnsi="FangSong" w:eastAsia="FangSong" w:cs="FangSong"/>
          <w:sz w:val="31"/>
          <w:szCs w:val="31"/>
        </w:rPr>
      </w:pPr>
      <w:r>
        <w:rPr>
          <w:rFonts w:ascii="FangSong" w:hAnsi="FangSong" w:eastAsia="FangSong" w:cs="FangSong"/>
          <w:spacing w:val="4"/>
          <w:sz w:val="31"/>
          <w:szCs w:val="31"/>
        </w:rPr>
        <w:t>本项目政府采购合同在中标通知书发出后</w:t>
      </w:r>
      <w:r>
        <w:rPr>
          <w:rFonts w:ascii="Times New Roman" w:hAnsi="Times New Roman" w:eastAsia="Times New Roman" w:cs="Times New Roman"/>
          <w:spacing w:val="4"/>
          <w:sz w:val="31"/>
          <w:szCs w:val="31"/>
        </w:rPr>
        <w:t>15</w:t>
      </w:r>
      <w:r>
        <w:rPr>
          <w:rFonts w:ascii="FangSong" w:hAnsi="FangSong" w:eastAsia="FangSong" w:cs="FangSong"/>
          <w:spacing w:val="4"/>
          <w:sz w:val="31"/>
          <w:szCs w:val="31"/>
        </w:rPr>
        <w:t>日签订。</w:t>
      </w:r>
    </w:p>
    <w:p>
      <w:pPr>
        <w:spacing w:before="255" w:line="220" w:lineRule="auto"/>
        <w:ind w:left="643"/>
        <w:rPr>
          <w:rFonts w:ascii="FangSong" w:hAnsi="FangSong" w:eastAsia="FangSong" w:cs="FangSong"/>
          <w:sz w:val="31"/>
          <w:szCs w:val="31"/>
        </w:rPr>
      </w:pPr>
      <w:r>
        <w:rPr>
          <w:rFonts w:ascii="FangSong" w:hAnsi="FangSong" w:eastAsia="FangSong" w:cs="FangSong"/>
          <w:spacing w:val="9"/>
          <w:sz w:val="31"/>
          <w:szCs w:val="31"/>
        </w:rPr>
        <w:t>（</w:t>
      </w:r>
      <w:r>
        <w:rPr>
          <w:rFonts w:ascii="Times New Roman" w:hAnsi="Times New Roman" w:eastAsia="Times New Roman" w:cs="Times New Roman"/>
          <w:spacing w:val="9"/>
          <w:sz w:val="31"/>
          <w:szCs w:val="31"/>
        </w:rPr>
        <w:t>4</w:t>
      </w:r>
      <w:r>
        <w:rPr>
          <w:rFonts w:ascii="FangSong" w:hAnsi="FangSong" w:eastAsia="FangSong" w:cs="FangSong"/>
          <w:spacing w:val="9"/>
          <w:sz w:val="31"/>
          <w:szCs w:val="31"/>
        </w:rPr>
        <w:t>）评分内容及标准存在不合理</w:t>
      </w:r>
    </w:p>
    <w:p>
      <w:pPr>
        <w:spacing w:before="249" w:line="372" w:lineRule="auto"/>
        <w:ind w:left="13" w:firstLine="661"/>
        <w:rPr>
          <w:rFonts w:ascii="FangSong" w:hAnsi="FangSong" w:eastAsia="FangSong" w:cs="FangSong"/>
          <w:spacing w:val="10"/>
          <w:sz w:val="31"/>
          <w:szCs w:val="31"/>
        </w:rPr>
      </w:pPr>
      <w:r>
        <w:rPr>
          <w:rFonts w:ascii="FangSong" w:hAnsi="FangSong" w:eastAsia="FangSong" w:cs="FangSong"/>
          <w:spacing w:val="10"/>
          <w:sz w:val="31"/>
          <w:szCs w:val="31"/>
        </w:rPr>
        <w:t>应急抢修车包括真空吸污车、高压清洗车、抓斗车和发电车</w:t>
      </w:r>
      <w:r>
        <w:rPr>
          <w:rFonts w:hint="eastAsia" w:ascii="FangSong" w:hAnsi="FangSong" w:eastAsia="FangSong" w:cs="FangSong"/>
          <w:spacing w:val="10"/>
          <w:sz w:val="31"/>
          <w:szCs w:val="31"/>
          <w:lang w:eastAsia="zh-CN"/>
        </w:rPr>
        <w:t>，</w:t>
      </w:r>
      <w:r>
        <w:rPr>
          <w:rFonts w:ascii="FangSong" w:hAnsi="FangSong" w:eastAsia="FangSong" w:cs="FangSong"/>
          <w:spacing w:val="10"/>
          <w:sz w:val="31"/>
          <w:szCs w:val="31"/>
        </w:rPr>
        <w:t>本项目采购评审时分别对应急抢修车和真空吸污车等其他车辆进行评分，存在重复评分的情况。</w:t>
      </w:r>
    </w:p>
    <w:p>
      <w:pPr>
        <w:spacing w:before="255" w:line="220" w:lineRule="auto"/>
        <w:ind w:left="677"/>
        <w:rPr>
          <w:rFonts w:ascii="FangSong" w:hAnsi="FangSong" w:eastAsia="FangSong" w:cs="FangSong"/>
          <w:sz w:val="31"/>
          <w:szCs w:val="31"/>
        </w:rPr>
      </w:pPr>
      <w:r>
        <w:rPr>
          <w:rFonts w:ascii="FangSong" w:hAnsi="FangSong" w:eastAsia="FangSong" w:cs="FangSong"/>
          <w:spacing w:val="7"/>
          <w:sz w:val="31"/>
          <w:szCs w:val="31"/>
        </w:rPr>
        <w:t>综上，根据评分标准，</w:t>
      </w:r>
      <w:r>
        <w:rPr>
          <w:rFonts w:ascii="Times New Roman" w:hAnsi="Times New Roman" w:eastAsia="Times New Roman" w:cs="Times New Roman"/>
          <w:spacing w:val="7"/>
          <w:sz w:val="31"/>
          <w:szCs w:val="31"/>
        </w:rPr>
        <w:t>B23</w:t>
      </w:r>
      <w:r>
        <w:rPr>
          <w:rFonts w:ascii="FangSong" w:hAnsi="FangSong" w:eastAsia="FangSong" w:cs="FangSong"/>
          <w:spacing w:val="7"/>
          <w:sz w:val="31"/>
          <w:szCs w:val="31"/>
        </w:rPr>
        <w:t>采购程序合规性指标得</w:t>
      </w:r>
      <w:r>
        <w:rPr>
          <w:rFonts w:ascii="Times New Roman" w:hAnsi="Times New Roman" w:eastAsia="Times New Roman" w:cs="Times New Roman"/>
          <w:spacing w:val="7"/>
          <w:sz w:val="31"/>
          <w:szCs w:val="31"/>
        </w:rPr>
        <w:t>4</w:t>
      </w:r>
      <w:r>
        <w:rPr>
          <w:rFonts w:ascii="FangSong" w:hAnsi="FangSong" w:eastAsia="FangSong" w:cs="FangSong"/>
          <w:spacing w:val="7"/>
          <w:sz w:val="31"/>
          <w:szCs w:val="31"/>
        </w:rPr>
        <w:t>分。</w:t>
      </w:r>
    </w:p>
    <w:p>
      <w:pPr>
        <w:spacing w:before="254" w:line="220" w:lineRule="auto"/>
        <w:ind w:left="657"/>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B24</w:t>
      </w:r>
      <w:r>
        <w:rPr>
          <w:rFonts w:ascii="FangSong" w:hAnsi="FangSong" w:eastAsia="FangSong" w:cs="FangSong"/>
          <w:spacing w:val="8"/>
          <w:sz w:val="31"/>
          <w:szCs w:val="31"/>
          <w14:textOutline w14:w="5793" w14:cap="sq" w14:cmpd="sng">
            <w14:solidFill>
              <w14:srgbClr w14:val="000000"/>
            </w14:solidFill>
            <w14:prstDash w14:val="solid"/>
            <w14:bevel/>
          </w14:textOutline>
        </w:rPr>
        <w:t>合同履约符合性</w:t>
      </w:r>
    </w:p>
    <w:p>
      <w:pPr>
        <w:spacing w:before="254"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6</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2.5</w:t>
      </w:r>
      <w:r>
        <w:rPr>
          <w:rFonts w:ascii="FangSong" w:hAnsi="FangSong" w:eastAsia="FangSong" w:cs="FangSong"/>
          <w:spacing w:val="5"/>
          <w:position w:val="23"/>
          <w:sz w:val="31"/>
          <w:szCs w:val="31"/>
        </w:rPr>
        <w:t>分。</w:t>
      </w:r>
    </w:p>
    <w:p>
      <w:pPr>
        <w:spacing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8" w:line="372" w:lineRule="auto"/>
        <w:ind w:left="26" w:right="255" w:firstLine="657"/>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一是</w:t>
      </w:r>
      <w:r>
        <w:rPr>
          <w:rFonts w:ascii="FangSong" w:hAnsi="FangSong" w:eastAsia="FangSong" w:cs="FangSong"/>
          <w:spacing w:val="12"/>
          <w:sz w:val="31"/>
          <w:szCs w:val="31"/>
        </w:rPr>
        <w:t>本项目政府采购合同对采购文件确定的事项和中标人</w:t>
      </w:r>
      <w:r>
        <w:rPr>
          <w:rFonts w:ascii="FangSong" w:hAnsi="FangSong" w:eastAsia="FangSong" w:cs="FangSong"/>
          <w:spacing w:val="9"/>
          <w:sz w:val="31"/>
          <w:szCs w:val="31"/>
        </w:rPr>
        <w:t>投标文件做了实质性修改。其中采购文件付款</w:t>
      </w:r>
      <w:r>
        <w:rPr>
          <w:rFonts w:ascii="FangSong" w:hAnsi="FangSong" w:eastAsia="FangSong" w:cs="FangSong"/>
          <w:spacing w:val="8"/>
          <w:sz w:val="31"/>
          <w:szCs w:val="31"/>
        </w:rPr>
        <w:t>条件为“中标人</w:t>
      </w:r>
      <w:r>
        <w:rPr>
          <w:rFonts w:ascii="FangSong" w:hAnsi="FangSong" w:eastAsia="FangSong" w:cs="FangSong"/>
          <w:spacing w:val="25"/>
          <w:sz w:val="31"/>
          <w:szCs w:val="31"/>
        </w:rPr>
        <w:t>按月提供进度报表跟踪审计审核后，支付每月进度完成量的</w:t>
      </w:r>
      <w:r>
        <w:rPr>
          <w:rFonts w:ascii="Times New Roman" w:hAnsi="Times New Roman" w:eastAsia="Times New Roman" w:cs="Times New Roman"/>
          <w:spacing w:val="14"/>
          <w:sz w:val="31"/>
          <w:szCs w:val="31"/>
        </w:rPr>
        <w:t>80%</w:t>
      </w:r>
      <w:r>
        <w:rPr>
          <w:rFonts w:ascii="FangSong" w:hAnsi="FangSong" w:eastAsia="FangSong" w:cs="FangSong"/>
          <w:spacing w:val="14"/>
          <w:sz w:val="31"/>
          <w:szCs w:val="31"/>
        </w:rPr>
        <w:t>，剩余费用待财政审计完成后一次性支付”，政府采购合</w:t>
      </w:r>
    </w:p>
    <w:p>
      <w:pPr>
        <w:spacing w:before="1" w:line="222" w:lineRule="auto"/>
        <w:ind w:left="57"/>
        <w:rPr>
          <w:rFonts w:ascii="FangSong" w:hAnsi="FangSong" w:eastAsia="FangSong" w:cs="FangSong"/>
          <w:sz w:val="31"/>
          <w:szCs w:val="31"/>
        </w:rPr>
      </w:pPr>
      <w:r>
        <w:rPr>
          <w:rFonts w:ascii="FangSong" w:hAnsi="FangSong" w:eastAsia="FangSong" w:cs="FangSong"/>
          <w:spacing w:val="7"/>
          <w:sz w:val="31"/>
          <w:szCs w:val="31"/>
        </w:rPr>
        <w:t>同变为固定时间付费条款，缺少付款考核条件约定。</w:t>
      </w:r>
    </w:p>
    <w:p>
      <w:pPr>
        <w:spacing w:before="249" w:line="372" w:lineRule="auto"/>
        <w:ind w:left="48" w:right="255" w:firstLine="632"/>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市管网中心未对泵站运行项目制定验收方案并履行验</w:t>
      </w:r>
      <w:r>
        <w:rPr>
          <w:rFonts w:ascii="FangSong" w:hAnsi="FangSong" w:eastAsia="FangSong" w:cs="FangSong"/>
          <w:spacing w:val="8"/>
          <w:sz w:val="31"/>
          <w:szCs w:val="31"/>
        </w:rPr>
        <w:t>收手续，目前主要依靠第三方出具《项目进度审核报告》作为</w:t>
      </w:r>
    </w:p>
    <w:p>
      <w:pPr>
        <w:spacing w:line="220" w:lineRule="auto"/>
        <w:ind w:left="40"/>
        <w:rPr>
          <w:rFonts w:ascii="FangSong" w:hAnsi="FangSong" w:eastAsia="FangSong" w:cs="FangSong"/>
          <w:sz w:val="31"/>
          <w:szCs w:val="31"/>
        </w:rPr>
      </w:pPr>
      <w:r>
        <w:rPr>
          <w:rFonts w:ascii="FangSong" w:hAnsi="FangSong" w:eastAsia="FangSong" w:cs="FangSong"/>
          <w:spacing w:val="5"/>
          <w:sz w:val="31"/>
          <w:szCs w:val="31"/>
        </w:rPr>
        <w:t>付费依据，以每日值班记录作为管理手段，缺乏验收措施。</w:t>
      </w:r>
    </w:p>
    <w:p>
      <w:pPr>
        <w:spacing w:before="254" w:line="624" w:lineRule="exact"/>
        <w:jc w:val="right"/>
        <w:rPr>
          <w:rFonts w:ascii="FangSong" w:hAnsi="FangSong" w:eastAsia="FangSong" w:cs="FangSong"/>
          <w:sz w:val="31"/>
          <w:szCs w:val="31"/>
        </w:rPr>
      </w:pPr>
      <w:r>
        <w:rPr>
          <w:rFonts w:ascii="FangSong" w:hAnsi="FangSong" w:eastAsia="FangSong" w:cs="FangSong"/>
          <w:spacing w:val="3"/>
          <w:position w:val="23"/>
          <w:sz w:val="31"/>
          <w:szCs w:val="31"/>
          <w14:textOutline w14:w="5793" w14:cap="sq" w14:cmpd="sng">
            <w14:solidFill>
              <w14:srgbClr w14:val="000000"/>
            </w14:solidFill>
            <w14:prstDash w14:val="solid"/>
            <w14:bevel/>
          </w14:textOutline>
        </w:rPr>
        <w:t>三是</w:t>
      </w:r>
      <w:r>
        <w:rPr>
          <w:rFonts w:ascii="Times New Roman" w:hAnsi="Times New Roman" w:eastAsia="Times New Roman" w:cs="Times New Roman"/>
          <w:spacing w:val="3"/>
          <w:position w:val="23"/>
          <w:sz w:val="31"/>
          <w:szCs w:val="31"/>
        </w:rPr>
        <w:t>2022</w:t>
      </w:r>
      <w:r>
        <w:rPr>
          <w:rFonts w:ascii="FangSong" w:hAnsi="FangSong" w:eastAsia="FangSong" w:cs="FangSong"/>
          <w:spacing w:val="3"/>
          <w:position w:val="23"/>
          <w:sz w:val="31"/>
          <w:szCs w:val="31"/>
        </w:rPr>
        <w:t>年</w:t>
      </w:r>
      <w:r>
        <w:rPr>
          <w:rFonts w:ascii="Times New Roman" w:hAnsi="Times New Roman" w:eastAsia="Times New Roman" w:cs="Times New Roman"/>
          <w:spacing w:val="3"/>
          <w:position w:val="23"/>
          <w:sz w:val="31"/>
          <w:szCs w:val="31"/>
        </w:rPr>
        <w:t>7</w:t>
      </w:r>
      <w:r>
        <w:rPr>
          <w:rFonts w:ascii="FangSong" w:hAnsi="FangSong" w:eastAsia="FangSong" w:cs="FangSong"/>
          <w:spacing w:val="3"/>
          <w:position w:val="23"/>
          <w:sz w:val="31"/>
          <w:szCs w:val="31"/>
        </w:rPr>
        <w:t>月前雨污水管网养护项目的工程维修审批单、</w:t>
      </w:r>
    </w:p>
    <w:p>
      <w:pPr>
        <w:spacing w:line="221" w:lineRule="auto"/>
        <w:ind w:left="32"/>
        <w:rPr>
          <w:rFonts w:ascii="FangSong" w:hAnsi="FangSong" w:eastAsia="FangSong" w:cs="FangSong"/>
          <w:sz w:val="31"/>
          <w:szCs w:val="31"/>
        </w:rPr>
      </w:pPr>
      <w:r>
        <w:rPr>
          <w:rFonts w:ascii="FangSong" w:hAnsi="FangSong" w:eastAsia="FangSong" w:cs="FangSong"/>
          <w:spacing w:val="8"/>
          <w:sz w:val="31"/>
          <w:szCs w:val="31"/>
        </w:rPr>
        <w:t>工程量签证单、竣工验收单均未填写日期。</w:t>
      </w:r>
    </w:p>
    <w:p>
      <w:pPr>
        <w:spacing w:before="252" w:line="372" w:lineRule="auto"/>
        <w:ind w:left="19" w:right="160" w:firstLine="681"/>
        <w:rPr>
          <w:rFonts w:ascii="FangSong" w:hAnsi="FangSong" w:eastAsia="FangSong" w:cs="FangSong"/>
          <w:sz w:val="31"/>
          <w:szCs w:val="31"/>
        </w:rPr>
      </w:pPr>
      <w:r>
        <w:rPr>
          <w:rFonts w:ascii="FangSong" w:hAnsi="FangSong" w:eastAsia="FangSong" w:cs="FangSong"/>
          <w:spacing w:val="11"/>
          <w:sz w:val="31"/>
          <w:szCs w:val="31"/>
          <w14:textOutline w14:w="5793" w14:cap="sq" w14:cmpd="sng">
            <w14:solidFill>
              <w14:srgbClr w14:val="000000"/>
            </w14:solidFill>
            <w14:prstDash w14:val="solid"/>
            <w14:bevel/>
          </w14:textOutline>
        </w:rPr>
        <w:t>四是</w:t>
      </w:r>
      <w:r>
        <w:rPr>
          <w:rFonts w:ascii="FangSong" w:hAnsi="FangSong" w:eastAsia="FangSong" w:cs="FangSong"/>
          <w:spacing w:val="11"/>
          <w:sz w:val="31"/>
          <w:szCs w:val="31"/>
        </w:rPr>
        <w:t>市供排水公司针对管网抢修、排水管网及泵站设施维</w:t>
      </w:r>
      <w:r>
        <w:rPr>
          <w:rFonts w:ascii="FangSong" w:hAnsi="FangSong" w:eastAsia="FangSong" w:cs="FangSong"/>
          <w:spacing w:val="5"/>
          <w:sz w:val="31"/>
          <w:szCs w:val="31"/>
        </w:rPr>
        <w:t>修工程档案均具备工程审批单、施工现场照片、工程量</w:t>
      </w:r>
      <w:r>
        <w:rPr>
          <w:rFonts w:ascii="FangSong" w:hAnsi="FangSong" w:eastAsia="FangSong" w:cs="FangSong"/>
          <w:spacing w:val="4"/>
          <w:sz w:val="31"/>
          <w:szCs w:val="31"/>
        </w:rPr>
        <w:t>签证单、</w:t>
      </w:r>
    </w:p>
    <w:p>
      <w:pPr>
        <w:spacing w:line="221" w:lineRule="auto"/>
        <w:ind w:left="35"/>
        <w:rPr>
          <w:rFonts w:ascii="FangSong" w:hAnsi="FangSong" w:eastAsia="FangSong" w:cs="FangSong"/>
          <w:sz w:val="31"/>
          <w:szCs w:val="31"/>
        </w:rPr>
      </w:pPr>
      <w:r>
        <w:rPr>
          <w:rFonts w:ascii="FangSong" w:hAnsi="FangSong" w:eastAsia="FangSong" w:cs="FangSong"/>
          <w:spacing w:val="8"/>
          <w:sz w:val="31"/>
          <w:szCs w:val="31"/>
        </w:rPr>
        <w:t>竣工验收单；泵站运行项目具备每日值班记录。</w:t>
      </w:r>
    </w:p>
    <w:p>
      <w:pPr>
        <w:spacing w:before="253" w:line="220" w:lineRule="auto"/>
        <w:ind w:left="677"/>
        <w:rPr>
          <w:rFonts w:ascii="FangSong" w:hAnsi="FangSong" w:eastAsia="FangSong" w:cs="FangSong"/>
          <w:sz w:val="31"/>
          <w:szCs w:val="31"/>
        </w:rPr>
      </w:pPr>
      <w:r>
        <w:rPr>
          <w:rFonts w:ascii="FangSong" w:hAnsi="FangSong" w:eastAsia="FangSong" w:cs="FangSong"/>
          <w:spacing w:val="7"/>
          <w:sz w:val="31"/>
          <w:szCs w:val="31"/>
        </w:rPr>
        <w:t>综上，根据评分标准，</w:t>
      </w:r>
      <w:r>
        <w:rPr>
          <w:rFonts w:ascii="Times New Roman" w:hAnsi="Times New Roman" w:eastAsia="Times New Roman" w:cs="Times New Roman"/>
          <w:spacing w:val="7"/>
          <w:sz w:val="31"/>
          <w:szCs w:val="31"/>
        </w:rPr>
        <w:t>B24</w:t>
      </w:r>
      <w:r>
        <w:rPr>
          <w:rFonts w:ascii="FangSong" w:hAnsi="FangSong" w:eastAsia="FangSong" w:cs="FangSong"/>
          <w:spacing w:val="7"/>
          <w:sz w:val="31"/>
          <w:szCs w:val="31"/>
        </w:rPr>
        <w:t>合同履约符合性指标得</w:t>
      </w:r>
      <w:r>
        <w:rPr>
          <w:rFonts w:ascii="Times New Roman" w:hAnsi="Times New Roman" w:eastAsia="Times New Roman" w:cs="Times New Roman"/>
          <w:spacing w:val="7"/>
          <w:sz w:val="31"/>
          <w:szCs w:val="31"/>
        </w:rPr>
        <w:t>2.5</w:t>
      </w:r>
      <w:r>
        <w:rPr>
          <w:rFonts w:ascii="FangSong" w:hAnsi="FangSong" w:eastAsia="FangSong" w:cs="FangSong"/>
          <w:spacing w:val="6"/>
          <w:sz w:val="31"/>
          <w:szCs w:val="31"/>
        </w:rPr>
        <w:t>分。</w:t>
      </w:r>
    </w:p>
    <w:p>
      <w:pPr>
        <w:spacing w:before="254" w:line="220" w:lineRule="auto"/>
        <w:ind w:left="655"/>
        <w:outlineLvl w:val="1"/>
        <w:rPr>
          <w:rFonts w:ascii="KaiTi" w:hAnsi="KaiTi" w:eastAsia="KaiTi" w:cs="KaiTi"/>
          <w:sz w:val="31"/>
          <w:szCs w:val="31"/>
        </w:rPr>
      </w:pPr>
      <w:bookmarkStart w:id="18" w:name="bookmark19"/>
      <w:bookmarkEnd w:id="18"/>
      <w:r>
        <w:rPr>
          <w:rFonts w:ascii="KaiTi" w:hAnsi="KaiTi" w:eastAsia="KaiTi" w:cs="KaiTi"/>
          <w:spacing w:val="10"/>
          <w:sz w:val="31"/>
          <w:szCs w:val="31"/>
          <w14:textOutline w14:w="5793" w14:cap="sq" w14:cmpd="sng">
            <w14:solidFill>
              <w14:srgbClr w14:val="000000"/>
            </w14:solidFill>
            <w14:prstDash w14:val="solid"/>
            <w14:bevel/>
          </w14:textOutline>
        </w:rPr>
        <w:t>（三）项目产出情况</w:t>
      </w:r>
    </w:p>
    <w:p>
      <w:pPr>
        <w:spacing w:before="253" w:line="229" w:lineRule="auto"/>
        <w:ind w:left="663"/>
        <w:outlineLvl w:val="2"/>
        <w:rPr>
          <w:rFonts w:ascii="FangSong" w:hAnsi="FangSong" w:eastAsia="FangSong" w:cs="FangSong"/>
          <w:sz w:val="31"/>
          <w:szCs w:val="31"/>
        </w:rPr>
      </w:pPr>
      <w:r>
        <w:rPr>
          <w:rFonts w:ascii="Times New Roman" w:hAnsi="Times New Roman" w:eastAsia="Times New Roman" w:cs="Times New Roman"/>
          <w:b/>
          <w:bCs/>
          <w:spacing w:val="3"/>
          <w:sz w:val="31"/>
          <w:szCs w:val="31"/>
        </w:rPr>
        <w:t>C1</w:t>
      </w:r>
      <w:r>
        <w:rPr>
          <w:rFonts w:ascii="FangSong" w:hAnsi="FangSong" w:eastAsia="FangSong" w:cs="FangSong"/>
          <w:spacing w:val="3"/>
          <w:sz w:val="31"/>
          <w:szCs w:val="31"/>
          <w14:textOutline w14:w="5793" w14:cap="sq" w14:cmpd="sng">
            <w14:solidFill>
              <w14:srgbClr w14:val="000000"/>
            </w14:solidFill>
            <w14:prstDash w14:val="solid"/>
            <w14:bevel/>
          </w14:textOutline>
        </w:rPr>
        <w:t>产出数量</w:t>
      </w:r>
    </w:p>
    <w:p>
      <w:pPr>
        <w:spacing w:line="85"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4" w:hRule="atLeast"/>
        </w:trPr>
        <w:tc>
          <w:tcPr>
            <w:tcW w:w="3552" w:type="dxa"/>
            <w:tcBorders>
              <w:top w:val="single" w:color="000000" w:sz="6" w:space="0"/>
              <w:left w:val="nil"/>
            </w:tcBorders>
            <w:vAlign w:val="top"/>
          </w:tcPr>
          <w:p>
            <w:pPr>
              <w:spacing w:before="52" w:line="211"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2" w:line="211"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2" w:line="211"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2" w:line="211"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2" w:hRule="atLeast"/>
        </w:trPr>
        <w:tc>
          <w:tcPr>
            <w:tcW w:w="3552" w:type="dxa"/>
            <w:tcBorders>
              <w:left w:val="nil"/>
              <w:bottom w:val="single" w:color="000000" w:sz="6" w:space="0"/>
            </w:tcBorders>
            <w:vAlign w:val="top"/>
          </w:tcPr>
          <w:p>
            <w:pPr>
              <w:spacing w:before="54" w:line="216" w:lineRule="auto"/>
              <w:ind w:left="118"/>
              <w:rPr>
                <w:rFonts w:ascii="FangSong" w:hAnsi="FangSong" w:eastAsia="FangSong" w:cs="FangSong"/>
                <w:sz w:val="22"/>
                <w:szCs w:val="22"/>
              </w:rPr>
            </w:pPr>
            <w:r>
              <w:rPr>
                <w:rFonts w:ascii="FangSong" w:hAnsi="FangSong" w:eastAsia="FangSong" w:cs="FangSong"/>
                <w:spacing w:val="-2"/>
                <w:sz w:val="22"/>
                <w:szCs w:val="22"/>
              </w:rPr>
              <w:t>C11泵站运行项目服务能力匹配度</w:t>
            </w:r>
          </w:p>
        </w:tc>
        <w:tc>
          <w:tcPr>
            <w:tcW w:w="1620" w:type="dxa"/>
            <w:tcBorders>
              <w:bottom w:val="single" w:color="000000" w:sz="6" w:space="0"/>
            </w:tcBorders>
            <w:vAlign w:val="top"/>
          </w:tcPr>
          <w:p>
            <w:pPr>
              <w:pStyle w:val="6"/>
              <w:spacing w:before="92" w:line="189" w:lineRule="auto"/>
              <w:ind w:left="756"/>
              <w:rPr>
                <w:sz w:val="22"/>
                <w:szCs w:val="22"/>
              </w:rPr>
            </w:pPr>
            <w:r>
              <w:rPr>
                <w:sz w:val="22"/>
                <w:szCs w:val="22"/>
              </w:rPr>
              <w:t>2</w:t>
            </w:r>
          </w:p>
        </w:tc>
        <w:tc>
          <w:tcPr>
            <w:tcW w:w="1750" w:type="dxa"/>
            <w:tcBorders>
              <w:bottom w:val="single" w:color="000000" w:sz="6" w:space="0"/>
            </w:tcBorders>
            <w:vAlign w:val="top"/>
          </w:tcPr>
          <w:p>
            <w:pPr>
              <w:pStyle w:val="6"/>
              <w:spacing w:before="92" w:line="189" w:lineRule="auto"/>
              <w:ind w:left="821"/>
              <w:rPr>
                <w:sz w:val="22"/>
                <w:szCs w:val="22"/>
              </w:rPr>
            </w:pPr>
            <w:r>
              <w:rPr>
                <w:sz w:val="22"/>
                <w:szCs w:val="22"/>
              </w:rPr>
              <w:t>2</w:t>
            </w:r>
          </w:p>
        </w:tc>
        <w:tc>
          <w:tcPr>
            <w:tcW w:w="1850" w:type="dxa"/>
            <w:tcBorders>
              <w:bottom w:val="single" w:color="000000" w:sz="6" w:space="0"/>
              <w:right w:val="nil"/>
            </w:tcBorders>
            <w:vAlign w:val="top"/>
          </w:tcPr>
          <w:p>
            <w:pPr>
              <w:pStyle w:val="6"/>
              <w:spacing w:before="91" w:line="189" w:lineRule="auto"/>
              <w:ind w:left="690"/>
              <w:rPr>
                <w:sz w:val="22"/>
                <w:szCs w:val="22"/>
              </w:rPr>
            </w:pPr>
            <w:r>
              <w:rPr>
                <w:spacing w:val="-6"/>
                <w:sz w:val="22"/>
                <w:szCs w:val="22"/>
              </w:rPr>
              <w:t>100%</w:t>
            </w:r>
          </w:p>
        </w:tc>
      </w:tr>
    </w:tbl>
    <w:p>
      <w:pPr>
        <w:spacing w:before="120" w:line="163" w:lineRule="auto"/>
        <w:ind w:left="4292"/>
        <w:rPr>
          <w:rFonts w:ascii="Microsoft YaHei" w:hAnsi="Microsoft YaHei" w:eastAsia="Microsoft YaHei" w:cs="Microsoft YaHei"/>
          <w:sz w:val="18"/>
          <w:szCs w:val="18"/>
        </w:rPr>
      </w:pPr>
      <w:r>
        <w:rPr>
          <w:rFonts w:ascii="Microsoft YaHei" w:hAnsi="Microsoft YaHei" w:eastAsia="Microsoft YaHei" w:cs="Microsoft YaHei"/>
          <w:spacing w:val="-11"/>
          <w:sz w:val="18"/>
          <w:szCs w:val="18"/>
        </w:rPr>
        <w:t>27</w:t>
      </w:r>
    </w:p>
    <w:p>
      <w:pPr>
        <w:spacing w:line="163" w:lineRule="auto"/>
        <w:rPr>
          <w:rFonts w:ascii="Microsoft YaHei" w:hAnsi="Microsoft YaHei" w:eastAsia="Microsoft YaHei" w:cs="Microsoft YaHei"/>
          <w:sz w:val="18"/>
          <w:szCs w:val="18"/>
        </w:rPr>
        <w:sectPr>
          <w:headerReference r:id="rId26" w:type="default"/>
          <w:footerReference r:id="rId27" w:type="default"/>
          <w:pgSz w:w="11906" w:h="16839"/>
          <w:pgMar w:top="1514" w:right="1332" w:bottom="400" w:left="1576" w:header="851" w:footer="0" w:gutter="0"/>
          <w:cols w:space="720" w:num="1"/>
        </w:sectPr>
      </w:pPr>
    </w:p>
    <w:p>
      <w:pPr>
        <w:pStyle w:val="2"/>
        <w:spacing w:line="252" w:lineRule="auto"/>
      </w:pPr>
      <w:r>
        <w:drawing>
          <wp:anchor distT="0" distB="0" distL="0" distR="0" simplePos="0" relativeHeight="251708416"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02" w:lineRule="auto"/>
        <w:ind w:left="3620"/>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34" w:hRule="atLeast"/>
        </w:trPr>
        <w:tc>
          <w:tcPr>
            <w:tcW w:w="3552" w:type="dxa"/>
            <w:tcBorders>
              <w:top w:val="single" w:color="000000" w:sz="6" w:space="0"/>
              <w:left w:val="nil"/>
            </w:tcBorders>
            <w:vAlign w:val="top"/>
          </w:tcPr>
          <w:p>
            <w:pPr>
              <w:spacing w:before="67" w:line="215"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67" w:line="215"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67" w:line="215"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67" w:line="215"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3" w:hRule="atLeast"/>
        </w:trPr>
        <w:tc>
          <w:tcPr>
            <w:tcW w:w="3552" w:type="dxa"/>
            <w:tcBorders>
              <w:left w:val="nil"/>
            </w:tcBorders>
            <w:vAlign w:val="top"/>
          </w:tcPr>
          <w:p>
            <w:pPr>
              <w:spacing w:before="50" w:line="212" w:lineRule="auto"/>
              <w:ind w:left="118"/>
              <w:rPr>
                <w:rFonts w:ascii="FangSong" w:hAnsi="FangSong" w:eastAsia="FangSong" w:cs="FangSong"/>
                <w:sz w:val="22"/>
                <w:szCs w:val="22"/>
              </w:rPr>
            </w:pPr>
            <w:r>
              <w:rPr>
                <w:rFonts w:ascii="FangSong" w:hAnsi="FangSong" w:eastAsia="FangSong" w:cs="FangSong"/>
                <w:spacing w:val="-2"/>
                <w:sz w:val="22"/>
                <w:szCs w:val="22"/>
              </w:rPr>
              <w:t>C12泵站运行项目服务内容完成率</w:t>
            </w:r>
          </w:p>
        </w:tc>
        <w:tc>
          <w:tcPr>
            <w:tcW w:w="1620" w:type="dxa"/>
            <w:vAlign w:val="top"/>
          </w:tcPr>
          <w:p>
            <w:pPr>
              <w:pStyle w:val="6"/>
              <w:spacing w:before="88" w:line="189" w:lineRule="auto"/>
              <w:ind w:left="755"/>
              <w:rPr>
                <w:sz w:val="22"/>
                <w:szCs w:val="22"/>
              </w:rPr>
            </w:pPr>
            <w:r>
              <w:rPr>
                <w:sz w:val="22"/>
                <w:szCs w:val="22"/>
              </w:rPr>
              <w:t>4</w:t>
            </w:r>
          </w:p>
        </w:tc>
        <w:tc>
          <w:tcPr>
            <w:tcW w:w="1750" w:type="dxa"/>
            <w:vAlign w:val="top"/>
          </w:tcPr>
          <w:p>
            <w:pPr>
              <w:pStyle w:val="6"/>
              <w:spacing w:before="88" w:line="189" w:lineRule="auto"/>
              <w:ind w:left="688"/>
              <w:rPr>
                <w:sz w:val="22"/>
                <w:szCs w:val="22"/>
              </w:rPr>
            </w:pPr>
            <w:r>
              <w:rPr>
                <w:spacing w:val="-2"/>
                <w:sz w:val="22"/>
                <w:szCs w:val="22"/>
              </w:rPr>
              <w:t>3.91</w:t>
            </w:r>
          </w:p>
        </w:tc>
        <w:tc>
          <w:tcPr>
            <w:tcW w:w="1850" w:type="dxa"/>
            <w:tcBorders>
              <w:right w:val="nil"/>
            </w:tcBorders>
            <w:vAlign w:val="top"/>
          </w:tcPr>
          <w:p>
            <w:pPr>
              <w:pStyle w:val="6"/>
              <w:spacing w:before="87" w:line="189" w:lineRule="auto"/>
              <w:ind w:left="729"/>
              <w:rPr>
                <w:sz w:val="22"/>
                <w:szCs w:val="22"/>
              </w:rPr>
            </w:pPr>
            <w:r>
              <w:rPr>
                <w:spacing w:val="-3"/>
                <w:sz w:val="22"/>
                <w:szCs w:val="22"/>
              </w:rPr>
              <w:t>98%</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3" w:hRule="atLeast"/>
        </w:trPr>
        <w:tc>
          <w:tcPr>
            <w:tcW w:w="3552" w:type="dxa"/>
            <w:tcBorders>
              <w:left w:val="nil"/>
            </w:tcBorders>
            <w:vAlign w:val="top"/>
          </w:tcPr>
          <w:p>
            <w:pPr>
              <w:spacing w:before="53" w:line="209" w:lineRule="auto"/>
              <w:ind w:left="118"/>
              <w:rPr>
                <w:rFonts w:ascii="FangSong" w:hAnsi="FangSong" w:eastAsia="FangSong" w:cs="FangSong"/>
                <w:sz w:val="22"/>
                <w:szCs w:val="22"/>
              </w:rPr>
            </w:pPr>
            <w:r>
              <w:rPr>
                <w:rFonts w:ascii="FangSong" w:hAnsi="FangSong" w:eastAsia="FangSong" w:cs="FangSong"/>
                <w:spacing w:val="-2"/>
                <w:sz w:val="22"/>
                <w:szCs w:val="22"/>
              </w:rPr>
              <w:t>C13管网养护项目服务能力匹配度</w:t>
            </w:r>
          </w:p>
        </w:tc>
        <w:tc>
          <w:tcPr>
            <w:tcW w:w="1620" w:type="dxa"/>
            <w:vAlign w:val="top"/>
          </w:tcPr>
          <w:p>
            <w:pPr>
              <w:pStyle w:val="6"/>
              <w:spacing w:before="91" w:line="189" w:lineRule="auto"/>
              <w:ind w:left="756"/>
              <w:rPr>
                <w:sz w:val="22"/>
                <w:szCs w:val="22"/>
              </w:rPr>
            </w:pPr>
            <w:r>
              <w:rPr>
                <w:sz w:val="22"/>
                <w:szCs w:val="22"/>
              </w:rPr>
              <w:t>2</w:t>
            </w:r>
          </w:p>
        </w:tc>
        <w:tc>
          <w:tcPr>
            <w:tcW w:w="1750" w:type="dxa"/>
            <w:vAlign w:val="top"/>
          </w:tcPr>
          <w:p>
            <w:pPr>
              <w:pStyle w:val="6"/>
              <w:spacing w:before="91" w:line="189" w:lineRule="auto"/>
              <w:ind w:left="760"/>
              <w:rPr>
                <w:sz w:val="22"/>
                <w:szCs w:val="22"/>
              </w:rPr>
            </w:pPr>
            <w:r>
              <w:rPr>
                <w:spacing w:val="-9"/>
                <w:sz w:val="22"/>
                <w:szCs w:val="22"/>
              </w:rPr>
              <w:t>1.9</w:t>
            </w:r>
          </w:p>
        </w:tc>
        <w:tc>
          <w:tcPr>
            <w:tcW w:w="1850" w:type="dxa"/>
            <w:tcBorders>
              <w:right w:val="nil"/>
            </w:tcBorders>
            <w:vAlign w:val="top"/>
          </w:tcPr>
          <w:p>
            <w:pPr>
              <w:pStyle w:val="6"/>
              <w:spacing w:before="91" w:line="189" w:lineRule="auto"/>
              <w:ind w:left="729"/>
              <w:rPr>
                <w:sz w:val="22"/>
                <w:szCs w:val="22"/>
              </w:rPr>
            </w:pPr>
            <w:r>
              <w:rPr>
                <w:spacing w:val="-3"/>
                <w:sz w:val="22"/>
                <w:szCs w:val="22"/>
              </w:rPr>
              <w:t>95%</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8" w:hRule="atLeast"/>
        </w:trPr>
        <w:tc>
          <w:tcPr>
            <w:tcW w:w="3552" w:type="dxa"/>
            <w:tcBorders>
              <w:left w:val="nil"/>
              <w:bottom w:val="single" w:color="000000" w:sz="6" w:space="0"/>
            </w:tcBorders>
            <w:vAlign w:val="top"/>
          </w:tcPr>
          <w:p>
            <w:pPr>
              <w:spacing w:before="57" w:line="217" w:lineRule="auto"/>
              <w:ind w:left="118"/>
              <w:rPr>
                <w:rFonts w:ascii="FangSong" w:hAnsi="FangSong" w:eastAsia="FangSong" w:cs="FangSong"/>
                <w:sz w:val="22"/>
                <w:szCs w:val="22"/>
              </w:rPr>
            </w:pPr>
            <w:r>
              <w:rPr>
                <w:rFonts w:ascii="FangSong" w:hAnsi="FangSong" w:eastAsia="FangSong" w:cs="FangSong"/>
                <w:spacing w:val="-2"/>
                <w:sz w:val="22"/>
                <w:szCs w:val="22"/>
              </w:rPr>
              <w:t>C14管网养护服务内容完成率</w:t>
            </w:r>
          </w:p>
        </w:tc>
        <w:tc>
          <w:tcPr>
            <w:tcW w:w="1620" w:type="dxa"/>
            <w:tcBorders>
              <w:bottom w:val="single" w:color="000000" w:sz="6" w:space="0"/>
            </w:tcBorders>
            <w:vAlign w:val="top"/>
          </w:tcPr>
          <w:p>
            <w:pPr>
              <w:pStyle w:val="6"/>
              <w:spacing w:before="95" w:line="189" w:lineRule="auto"/>
              <w:ind w:left="761"/>
              <w:rPr>
                <w:sz w:val="22"/>
                <w:szCs w:val="22"/>
              </w:rPr>
            </w:pPr>
            <w:r>
              <w:rPr>
                <w:sz w:val="22"/>
                <w:szCs w:val="22"/>
              </w:rPr>
              <w:t>6</w:t>
            </w:r>
          </w:p>
        </w:tc>
        <w:tc>
          <w:tcPr>
            <w:tcW w:w="1750" w:type="dxa"/>
            <w:tcBorders>
              <w:bottom w:val="single" w:color="000000" w:sz="6" w:space="0"/>
            </w:tcBorders>
            <w:vAlign w:val="top"/>
          </w:tcPr>
          <w:p>
            <w:pPr>
              <w:pStyle w:val="6"/>
              <w:spacing w:before="98" w:line="186" w:lineRule="auto"/>
              <w:ind w:left="745"/>
              <w:rPr>
                <w:sz w:val="22"/>
                <w:szCs w:val="22"/>
              </w:rPr>
            </w:pPr>
            <w:r>
              <w:rPr>
                <w:spacing w:val="-4"/>
                <w:sz w:val="22"/>
                <w:szCs w:val="22"/>
              </w:rPr>
              <w:t>5.5</w:t>
            </w:r>
          </w:p>
        </w:tc>
        <w:tc>
          <w:tcPr>
            <w:tcW w:w="1850" w:type="dxa"/>
            <w:tcBorders>
              <w:bottom w:val="single" w:color="000000" w:sz="6" w:space="0"/>
              <w:right w:val="nil"/>
            </w:tcBorders>
            <w:vAlign w:val="top"/>
          </w:tcPr>
          <w:p>
            <w:pPr>
              <w:pStyle w:val="6"/>
              <w:spacing w:before="95" w:line="189" w:lineRule="auto"/>
              <w:ind w:left="729"/>
              <w:rPr>
                <w:sz w:val="22"/>
                <w:szCs w:val="22"/>
              </w:rPr>
            </w:pPr>
            <w:r>
              <w:rPr>
                <w:spacing w:val="-3"/>
                <w:sz w:val="22"/>
                <w:szCs w:val="22"/>
              </w:rPr>
              <w:t>92%</w:t>
            </w:r>
          </w:p>
        </w:tc>
      </w:tr>
    </w:tbl>
    <w:p>
      <w:pPr>
        <w:spacing w:before="156" w:line="221" w:lineRule="auto"/>
        <w:ind w:left="663"/>
        <w:outlineLvl w:val="3"/>
        <w:rPr>
          <w:rFonts w:ascii="FangSong" w:hAnsi="FangSong" w:eastAsia="FangSong" w:cs="FangSong"/>
          <w:sz w:val="31"/>
          <w:szCs w:val="31"/>
        </w:rPr>
      </w:pPr>
      <w:r>
        <w:rPr>
          <w:rFonts w:ascii="Times New Roman" w:hAnsi="Times New Roman" w:eastAsia="Times New Roman" w:cs="Times New Roman"/>
          <w:b/>
          <w:bCs/>
          <w:spacing w:val="6"/>
          <w:sz w:val="31"/>
          <w:szCs w:val="31"/>
        </w:rPr>
        <w:t>C11</w:t>
      </w:r>
      <w:r>
        <w:rPr>
          <w:rFonts w:ascii="FangSong" w:hAnsi="FangSong" w:eastAsia="FangSong" w:cs="FangSong"/>
          <w:spacing w:val="6"/>
          <w:sz w:val="31"/>
          <w:szCs w:val="31"/>
          <w14:textOutline w14:w="5793" w14:cap="sq" w14:cmpd="sng">
            <w14:solidFill>
              <w14:srgbClr w14:val="000000"/>
            </w14:solidFill>
            <w14:prstDash w14:val="solid"/>
            <w14:bevel/>
          </w14:textOutline>
        </w:rPr>
        <w:t>泵站运行项目服务能力匹配度</w:t>
      </w:r>
    </w:p>
    <w:p>
      <w:pPr>
        <w:spacing w:before="252" w:line="624" w:lineRule="exact"/>
        <w:ind w:left="661"/>
        <w:rPr>
          <w:rFonts w:ascii="FangSong" w:hAnsi="FangSong" w:eastAsia="FangSong" w:cs="FangSong"/>
          <w:sz w:val="31"/>
          <w:szCs w:val="31"/>
        </w:rPr>
      </w:pPr>
      <w:r>
        <w:rPr>
          <w:rFonts w:ascii="FangSong" w:hAnsi="FangSong" w:eastAsia="FangSong" w:cs="FangSong"/>
          <w:spacing w:val="6"/>
          <w:position w:val="23"/>
          <w:sz w:val="31"/>
          <w:szCs w:val="31"/>
        </w:rPr>
        <w:t>该项权重</w:t>
      </w:r>
      <w:r>
        <w:rPr>
          <w:rFonts w:ascii="Times New Roman" w:hAnsi="Times New Roman" w:eastAsia="Times New Roman" w:cs="Times New Roman"/>
          <w:spacing w:val="6"/>
          <w:position w:val="23"/>
          <w:sz w:val="31"/>
          <w:szCs w:val="31"/>
        </w:rPr>
        <w:t>2</w:t>
      </w:r>
      <w:r>
        <w:rPr>
          <w:rFonts w:ascii="FangSong" w:hAnsi="FangSong" w:eastAsia="FangSong" w:cs="FangSong"/>
          <w:spacing w:val="6"/>
          <w:position w:val="23"/>
          <w:sz w:val="31"/>
          <w:szCs w:val="31"/>
        </w:rPr>
        <w:t>分，实际得分</w:t>
      </w:r>
      <w:r>
        <w:rPr>
          <w:rFonts w:ascii="Times New Roman" w:hAnsi="Times New Roman" w:eastAsia="Times New Roman" w:cs="Times New Roman"/>
          <w:spacing w:val="6"/>
          <w:position w:val="23"/>
          <w:sz w:val="31"/>
          <w:szCs w:val="31"/>
        </w:rPr>
        <w:t>2</w:t>
      </w:r>
      <w:r>
        <w:rPr>
          <w:rFonts w:ascii="FangSong" w:hAnsi="FangSong" w:eastAsia="FangSong" w:cs="FangSong"/>
          <w:spacing w:val="6"/>
          <w:position w:val="23"/>
          <w:sz w:val="31"/>
          <w:szCs w:val="31"/>
        </w:rPr>
        <w:t>分。</w:t>
      </w:r>
    </w:p>
    <w:p>
      <w:pPr>
        <w:spacing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7" w:line="372" w:lineRule="auto"/>
        <w:ind w:left="20" w:right="30" w:firstLine="663"/>
        <w:rPr>
          <w:rFonts w:ascii="Times New Roman" w:hAnsi="Times New Roman" w:eastAsia="Times New Roman" w:cs="Times New Roman"/>
          <w:sz w:val="31"/>
          <w:szCs w:val="31"/>
        </w:rPr>
      </w:pPr>
      <w:r>
        <w:rPr>
          <w:rFonts w:ascii="FangSong" w:hAnsi="FangSong" w:eastAsia="FangSong" w:cs="FangSong"/>
          <w:spacing w:val="4"/>
          <w:sz w:val="31"/>
          <w:szCs w:val="31"/>
          <w14:textOutline w14:w="5793" w14:cap="sq" w14:cmpd="sng">
            <w14:solidFill>
              <w14:srgbClr w14:val="000000"/>
            </w14:solidFill>
            <w14:prstDash w14:val="solid"/>
            <w14:bevel/>
          </w14:textOutline>
        </w:rPr>
        <w:t>一是</w:t>
      </w:r>
      <w:r>
        <w:rPr>
          <w:rFonts w:ascii="FangSong" w:hAnsi="FangSong" w:eastAsia="FangSong" w:cs="FangSong"/>
          <w:spacing w:val="4"/>
          <w:sz w:val="31"/>
          <w:szCs w:val="31"/>
        </w:rPr>
        <w:t>泵站运行人员配备。合同计划配备</w:t>
      </w:r>
      <w:r>
        <w:rPr>
          <w:rFonts w:ascii="Times New Roman" w:hAnsi="Times New Roman" w:eastAsia="Times New Roman" w:cs="Times New Roman"/>
          <w:spacing w:val="4"/>
          <w:sz w:val="31"/>
          <w:szCs w:val="31"/>
        </w:rPr>
        <w:t>1</w:t>
      </w:r>
      <w:r>
        <w:rPr>
          <w:rFonts w:ascii="FangSong" w:hAnsi="FangSong" w:eastAsia="FangSong" w:cs="FangSong"/>
          <w:spacing w:val="4"/>
          <w:sz w:val="31"/>
          <w:szCs w:val="31"/>
        </w:rPr>
        <w:t>名高级工程师、</w:t>
      </w:r>
      <w:r>
        <w:rPr>
          <w:rFonts w:ascii="Times New Roman" w:hAnsi="Times New Roman" w:eastAsia="Times New Roman" w:cs="Times New Roman"/>
          <w:spacing w:val="4"/>
          <w:sz w:val="31"/>
          <w:szCs w:val="31"/>
        </w:rPr>
        <w:t>4</w:t>
      </w:r>
      <w:r>
        <w:rPr>
          <w:rFonts w:ascii="FangSong" w:hAnsi="FangSong" w:eastAsia="FangSong" w:cs="FangSong"/>
          <w:spacing w:val="9"/>
          <w:sz w:val="31"/>
          <w:szCs w:val="31"/>
        </w:rPr>
        <w:t>名中级工程师、</w:t>
      </w:r>
      <w:r>
        <w:rPr>
          <w:rFonts w:ascii="Times New Roman" w:hAnsi="Times New Roman" w:eastAsia="Times New Roman" w:cs="Times New Roman"/>
          <w:spacing w:val="9"/>
          <w:sz w:val="31"/>
          <w:szCs w:val="31"/>
        </w:rPr>
        <w:t>20</w:t>
      </w:r>
      <w:r>
        <w:rPr>
          <w:rFonts w:ascii="FangSong" w:hAnsi="FangSong" w:eastAsia="FangSong" w:cs="FangSong"/>
          <w:spacing w:val="9"/>
          <w:sz w:val="31"/>
          <w:szCs w:val="31"/>
        </w:rPr>
        <w:t>名特种设备作业人员；核查泵站值班表，排</w:t>
      </w:r>
      <w:r>
        <w:rPr>
          <w:rFonts w:ascii="FangSong" w:hAnsi="FangSong" w:eastAsia="FangSong" w:cs="FangSong"/>
          <w:spacing w:val="7"/>
          <w:sz w:val="31"/>
          <w:szCs w:val="31"/>
        </w:rPr>
        <w:t>水分公司配备了</w:t>
      </w:r>
      <w:r>
        <w:rPr>
          <w:rFonts w:ascii="Times New Roman" w:hAnsi="Times New Roman" w:eastAsia="Times New Roman" w:cs="Times New Roman"/>
          <w:spacing w:val="7"/>
          <w:sz w:val="31"/>
          <w:szCs w:val="31"/>
        </w:rPr>
        <w:t>20</w:t>
      </w:r>
      <w:r>
        <w:rPr>
          <w:rFonts w:ascii="FangSong" w:hAnsi="FangSong" w:eastAsia="FangSong" w:cs="FangSong"/>
          <w:spacing w:val="7"/>
          <w:sz w:val="31"/>
          <w:szCs w:val="31"/>
        </w:rPr>
        <w:t>名特种设备作业人员，供排水公司配备有</w:t>
      </w:r>
      <w:r>
        <w:rPr>
          <w:rFonts w:ascii="Times New Roman" w:hAnsi="Times New Roman" w:eastAsia="Times New Roman" w:cs="Times New Roman"/>
          <w:spacing w:val="7"/>
          <w:sz w:val="31"/>
          <w:szCs w:val="31"/>
        </w:rPr>
        <w:t>1</w:t>
      </w:r>
      <w:r>
        <w:rPr>
          <w:rFonts w:ascii="FangSong" w:hAnsi="FangSong" w:eastAsia="FangSong" w:cs="FangSong"/>
          <w:spacing w:val="6"/>
          <w:sz w:val="31"/>
          <w:szCs w:val="31"/>
        </w:rPr>
        <w:t>名高级工程师、</w:t>
      </w:r>
      <w:r>
        <w:rPr>
          <w:rFonts w:ascii="Times New Roman" w:hAnsi="Times New Roman" w:eastAsia="Times New Roman" w:cs="Times New Roman"/>
          <w:spacing w:val="6"/>
          <w:sz w:val="31"/>
          <w:szCs w:val="31"/>
        </w:rPr>
        <w:t>4</w:t>
      </w:r>
      <w:r>
        <w:rPr>
          <w:rFonts w:ascii="FangSong" w:hAnsi="FangSong" w:eastAsia="FangSong" w:cs="FangSong"/>
          <w:spacing w:val="6"/>
          <w:sz w:val="31"/>
          <w:szCs w:val="31"/>
        </w:rPr>
        <w:t>名中级工程师。经抽查</w:t>
      </w:r>
      <w:r>
        <w:rPr>
          <w:rFonts w:ascii="Times New Roman" w:hAnsi="Times New Roman" w:eastAsia="Times New Roman" w:cs="Times New Roman"/>
          <w:spacing w:val="6"/>
          <w:sz w:val="31"/>
          <w:szCs w:val="31"/>
        </w:rPr>
        <w:t>2022</w:t>
      </w:r>
      <w:r>
        <w:rPr>
          <w:rFonts w:ascii="FangSong" w:hAnsi="FangSong" w:eastAsia="FangSong" w:cs="FangSong"/>
          <w:spacing w:val="6"/>
          <w:sz w:val="31"/>
          <w:szCs w:val="31"/>
        </w:rPr>
        <w:t>年</w:t>
      </w:r>
      <w:r>
        <w:rPr>
          <w:rFonts w:ascii="Times New Roman" w:hAnsi="Times New Roman" w:eastAsia="Times New Roman" w:cs="Times New Roman"/>
          <w:spacing w:val="6"/>
          <w:sz w:val="31"/>
          <w:szCs w:val="31"/>
        </w:rPr>
        <w:t>8</w:t>
      </w:r>
      <w:r>
        <w:rPr>
          <w:rFonts w:ascii="FangSong" w:hAnsi="FangSong" w:eastAsia="FangSong" w:cs="FangSong"/>
          <w:spacing w:val="6"/>
          <w:sz w:val="31"/>
          <w:szCs w:val="31"/>
        </w:rPr>
        <w:t>月值班表，</w:t>
      </w:r>
      <w:r>
        <w:rPr>
          <w:rFonts w:ascii="FangSong" w:hAnsi="FangSong" w:eastAsia="FangSong" w:cs="FangSong"/>
          <w:spacing w:val="-6"/>
          <w:sz w:val="31"/>
          <w:szCs w:val="31"/>
        </w:rPr>
        <w:t>泵站一所</w:t>
      </w:r>
      <w:r>
        <w:rPr>
          <w:rFonts w:ascii="Times New Roman" w:hAnsi="Times New Roman" w:eastAsia="Times New Roman" w:cs="Times New Roman"/>
          <w:spacing w:val="-6"/>
          <w:sz w:val="31"/>
          <w:szCs w:val="31"/>
        </w:rPr>
        <w:t>89</w:t>
      </w:r>
      <w:r>
        <w:rPr>
          <w:rFonts w:ascii="FangSong" w:hAnsi="FangSong" w:eastAsia="FangSong" w:cs="FangSong"/>
          <w:spacing w:val="-6"/>
          <w:sz w:val="31"/>
          <w:szCs w:val="31"/>
        </w:rPr>
        <w:t>人、二所</w:t>
      </w:r>
      <w:r>
        <w:rPr>
          <w:rFonts w:ascii="Times New Roman" w:hAnsi="Times New Roman" w:eastAsia="Times New Roman" w:cs="Times New Roman"/>
          <w:spacing w:val="-6"/>
          <w:sz w:val="31"/>
          <w:szCs w:val="31"/>
        </w:rPr>
        <w:t>86</w:t>
      </w:r>
      <w:r>
        <w:rPr>
          <w:rFonts w:ascii="FangSong" w:hAnsi="FangSong" w:eastAsia="FangSong" w:cs="FangSong"/>
          <w:spacing w:val="-6"/>
          <w:sz w:val="31"/>
          <w:szCs w:val="31"/>
        </w:rPr>
        <w:t>人、设施二所</w:t>
      </w:r>
      <w:r>
        <w:rPr>
          <w:rFonts w:ascii="Times New Roman" w:hAnsi="Times New Roman" w:eastAsia="Times New Roman" w:cs="Times New Roman"/>
          <w:spacing w:val="-6"/>
          <w:sz w:val="31"/>
          <w:szCs w:val="31"/>
        </w:rPr>
        <w:t>38</w:t>
      </w:r>
      <w:r>
        <w:rPr>
          <w:rFonts w:ascii="FangSong" w:hAnsi="FangSong" w:eastAsia="FangSong" w:cs="FangSong"/>
          <w:spacing w:val="-7"/>
          <w:sz w:val="31"/>
          <w:szCs w:val="31"/>
        </w:rPr>
        <w:t>人，共计</w:t>
      </w:r>
      <w:r>
        <w:rPr>
          <w:rFonts w:ascii="Times New Roman" w:hAnsi="Times New Roman" w:eastAsia="Times New Roman" w:cs="Times New Roman"/>
          <w:spacing w:val="-7"/>
          <w:sz w:val="31"/>
          <w:szCs w:val="31"/>
        </w:rPr>
        <w:t>213</w:t>
      </w:r>
      <w:r>
        <w:rPr>
          <w:rFonts w:ascii="FangSong" w:hAnsi="FangSong" w:eastAsia="FangSong" w:cs="FangSong"/>
          <w:spacing w:val="-7"/>
          <w:sz w:val="31"/>
          <w:szCs w:val="31"/>
        </w:rPr>
        <w:t>人；</w:t>
      </w:r>
      <w:r>
        <w:rPr>
          <w:rFonts w:ascii="Times New Roman" w:hAnsi="Times New Roman" w:eastAsia="Times New Roman" w:cs="Times New Roman"/>
          <w:spacing w:val="-7"/>
          <w:sz w:val="31"/>
          <w:szCs w:val="31"/>
        </w:rPr>
        <w:t>2022</w:t>
      </w:r>
      <w:r>
        <w:rPr>
          <w:rFonts w:ascii="FangSong" w:hAnsi="FangSong" w:eastAsia="FangSong" w:cs="FangSong"/>
          <w:spacing w:val="-1"/>
          <w:sz w:val="31"/>
          <w:szCs w:val="31"/>
        </w:rPr>
        <w:t>年</w:t>
      </w:r>
      <w:r>
        <w:rPr>
          <w:rFonts w:ascii="Times New Roman" w:hAnsi="Times New Roman" w:eastAsia="Times New Roman" w:cs="Times New Roman"/>
          <w:spacing w:val="-1"/>
          <w:sz w:val="31"/>
          <w:szCs w:val="31"/>
        </w:rPr>
        <w:t>12</w:t>
      </w:r>
      <w:r>
        <w:rPr>
          <w:rFonts w:ascii="FangSong" w:hAnsi="FangSong" w:eastAsia="FangSong" w:cs="FangSong"/>
          <w:spacing w:val="-1"/>
          <w:sz w:val="31"/>
          <w:szCs w:val="31"/>
        </w:rPr>
        <w:t>月份工资表泵站一所</w:t>
      </w:r>
      <w:r>
        <w:rPr>
          <w:rFonts w:ascii="Times New Roman" w:hAnsi="Times New Roman" w:eastAsia="Times New Roman" w:cs="Times New Roman"/>
          <w:spacing w:val="-1"/>
          <w:sz w:val="31"/>
          <w:szCs w:val="31"/>
        </w:rPr>
        <w:t>84</w:t>
      </w:r>
      <w:r>
        <w:rPr>
          <w:rFonts w:ascii="FangSong" w:hAnsi="FangSong" w:eastAsia="FangSong" w:cs="FangSong"/>
          <w:spacing w:val="-1"/>
          <w:sz w:val="31"/>
          <w:szCs w:val="31"/>
        </w:rPr>
        <w:t>人，泵站二所</w:t>
      </w:r>
      <w:r>
        <w:rPr>
          <w:rFonts w:ascii="Times New Roman" w:hAnsi="Times New Roman" w:eastAsia="Times New Roman" w:cs="Times New Roman"/>
          <w:spacing w:val="-1"/>
          <w:sz w:val="31"/>
          <w:szCs w:val="31"/>
        </w:rPr>
        <w:t>84</w:t>
      </w:r>
      <w:r>
        <w:rPr>
          <w:rFonts w:ascii="FangSong" w:hAnsi="FangSong" w:eastAsia="FangSong" w:cs="FangSong"/>
          <w:spacing w:val="-1"/>
          <w:sz w:val="31"/>
          <w:szCs w:val="31"/>
        </w:rPr>
        <w:t>人，设施二所</w:t>
      </w:r>
      <w:r>
        <w:rPr>
          <w:rFonts w:ascii="Times New Roman" w:hAnsi="Times New Roman" w:eastAsia="Times New Roman" w:cs="Times New Roman"/>
          <w:spacing w:val="-1"/>
          <w:sz w:val="31"/>
          <w:szCs w:val="31"/>
        </w:rPr>
        <w:t>38</w:t>
      </w:r>
    </w:p>
    <w:p>
      <w:pPr>
        <w:spacing w:line="221" w:lineRule="auto"/>
        <w:ind w:left="27"/>
        <w:rPr>
          <w:rFonts w:ascii="FangSong" w:hAnsi="FangSong" w:eastAsia="FangSong" w:cs="FangSong"/>
          <w:sz w:val="31"/>
          <w:szCs w:val="31"/>
        </w:rPr>
      </w:pPr>
      <w:r>
        <w:rPr>
          <w:rFonts w:ascii="FangSong" w:hAnsi="FangSong" w:eastAsia="FangSong" w:cs="FangSong"/>
          <w:spacing w:val="6"/>
          <w:sz w:val="31"/>
          <w:szCs w:val="31"/>
        </w:rPr>
        <w:t>人，共计</w:t>
      </w:r>
      <w:r>
        <w:rPr>
          <w:rFonts w:ascii="Times New Roman" w:hAnsi="Times New Roman" w:eastAsia="Times New Roman" w:cs="Times New Roman"/>
          <w:spacing w:val="6"/>
          <w:sz w:val="31"/>
          <w:szCs w:val="31"/>
        </w:rPr>
        <w:t>206</w:t>
      </w:r>
      <w:r>
        <w:rPr>
          <w:rFonts w:ascii="FangSong" w:hAnsi="FangSong" w:eastAsia="FangSong" w:cs="FangSong"/>
          <w:spacing w:val="6"/>
          <w:sz w:val="31"/>
          <w:szCs w:val="31"/>
        </w:rPr>
        <w:t>人。泵站运行项目人员配备到位率</w:t>
      </w:r>
      <w:r>
        <w:rPr>
          <w:rFonts w:ascii="Times New Roman" w:hAnsi="Times New Roman" w:eastAsia="Times New Roman" w:cs="Times New Roman"/>
          <w:spacing w:val="6"/>
          <w:sz w:val="31"/>
          <w:szCs w:val="31"/>
        </w:rPr>
        <w:t>100%</w:t>
      </w:r>
      <w:r>
        <w:rPr>
          <w:rFonts w:ascii="FangSong" w:hAnsi="FangSong" w:eastAsia="FangSong" w:cs="FangSong"/>
          <w:spacing w:val="6"/>
          <w:sz w:val="31"/>
          <w:szCs w:val="31"/>
        </w:rPr>
        <w:t>；</w:t>
      </w:r>
    </w:p>
    <w:p>
      <w:pPr>
        <w:spacing w:before="251" w:line="372" w:lineRule="auto"/>
        <w:ind w:left="45" w:right="33" w:firstLine="635"/>
        <w:rPr>
          <w:rFonts w:ascii="FangSong" w:hAnsi="FangSong" w:eastAsia="FangSong" w:cs="FangSong"/>
          <w:sz w:val="31"/>
          <w:szCs w:val="31"/>
        </w:rPr>
      </w:pPr>
      <w:r>
        <w:rPr>
          <w:rFonts w:ascii="FangSong" w:hAnsi="FangSong" w:eastAsia="FangSong" w:cs="FangSong"/>
          <w:spacing w:val="9"/>
          <w:sz w:val="31"/>
          <w:szCs w:val="31"/>
          <w14:textOutline w14:w="5793" w14:cap="sq" w14:cmpd="sng">
            <w14:solidFill>
              <w14:srgbClr w14:val="000000"/>
            </w14:solidFill>
            <w14:prstDash w14:val="solid"/>
            <w14:bevel/>
          </w14:textOutline>
        </w:rPr>
        <w:t>二是</w:t>
      </w:r>
      <w:r>
        <w:rPr>
          <w:rFonts w:ascii="FangSong" w:hAnsi="FangSong" w:eastAsia="FangSong" w:cs="FangSong"/>
          <w:spacing w:val="9"/>
          <w:sz w:val="31"/>
          <w:szCs w:val="31"/>
        </w:rPr>
        <w:t>泵站运行设备投入。合同计划配备真空吸污车</w:t>
      </w:r>
      <w:r>
        <w:rPr>
          <w:rFonts w:ascii="Times New Roman" w:hAnsi="Times New Roman" w:eastAsia="Times New Roman" w:cs="Times New Roman"/>
          <w:spacing w:val="9"/>
          <w:sz w:val="31"/>
          <w:szCs w:val="31"/>
        </w:rPr>
        <w:t>2</w:t>
      </w:r>
      <w:r>
        <w:rPr>
          <w:rFonts w:ascii="FangSong" w:hAnsi="FangSong" w:eastAsia="FangSong" w:cs="FangSong"/>
          <w:spacing w:val="9"/>
          <w:sz w:val="31"/>
          <w:szCs w:val="31"/>
        </w:rPr>
        <w:t>台、</w:t>
      </w:r>
      <w:r>
        <w:rPr>
          <w:rFonts w:ascii="FangSong" w:hAnsi="FangSong" w:eastAsia="FangSong" w:cs="FangSong"/>
          <w:spacing w:val="1"/>
          <w:sz w:val="31"/>
          <w:szCs w:val="31"/>
        </w:rPr>
        <w:t>随车吊</w:t>
      </w:r>
      <w:r>
        <w:rPr>
          <w:rFonts w:ascii="Times New Roman" w:hAnsi="Times New Roman" w:eastAsia="Times New Roman" w:cs="Times New Roman"/>
          <w:spacing w:val="1"/>
          <w:sz w:val="31"/>
          <w:szCs w:val="31"/>
        </w:rPr>
        <w:t>3</w:t>
      </w:r>
      <w:r>
        <w:rPr>
          <w:rFonts w:ascii="FangSong" w:hAnsi="FangSong" w:eastAsia="FangSong" w:cs="FangSong"/>
          <w:spacing w:val="1"/>
          <w:sz w:val="31"/>
          <w:szCs w:val="31"/>
        </w:rPr>
        <w:t>台、水泵车</w:t>
      </w:r>
      <w:r>
        <w:rPr>
          <w:rFonts w:ascii="Times New Roman" w:hAnsi="Times New Roman" w:eastAsia="Times New Roman" w:cs="Times New Roman"/>
          <w:spacing w:val="1"/>
          <w:sz w:val="31"/>
          <w:szCs w:val="31"/>
        </w:rPr>
        <w:t>2</w:t>
      </w:r>
      <w:r>
        <w:rPr>
          <w:rFonts w:ascii="FangSong" w:hAnsi="FangSong" w:eastAsia="FangSong" w:cs="FangSong"/>
          <w:spacing w:val="1"/>
          <w:sz w:val="31"/>
          <w:szCs w:val="31"/>
        </w:rPr>
        <w:t>台、应急抢修车</w:t>
      </w:r>
      <w:r>
        <w:rPr>
          <w:rFonts w:ascii="Times New Roman" w:hAnsi="Times New Roman" w:eastAsia="Times New Roman" w:cs="Times New Roman"/>
          <w:spacing w:val="1"/>
          <w:sz w:val="31"/>
          <w:szCs w:val="31"/>
        </w:rPr>
        <w:t>45</w:t>
      </w:r>
      <w:r>
        <w:rPr>
          <w:rFonts w:ascii="FangSong" w:hAnsi="FangSong" w:eastAsia="FangSong" w:cs="FangSong"/>
          <w:spacing w:val="1"/>
          <w:sz w:val="31"/>
          <w:szCs w:val="31"/>
        </w:rPr>
        <w:t>台，共计</w:t>
      </w:r>
      <w:r>
        <w:rPr>
          <w:rFonts w:ascii="Times New Roman" w:hAnsi="Times New Roman" w:eastAsia="Times New Roman" w:cs="Times New Roman"/>
          <w:spacing w:val="1"/>
          <w:sz w:val="31"/>
          <w:szCs w:val="31"/>
        </w:rPr>
        <w:t>52</w:t>
      </w:r>
      <w:r>
        <w:rPr>
          <w:rFonts w:ascii="FangSong" w:hAnsi="FangSong" w:eastAsia="FangSong" w:cs="FangSong"/>
          <w:spacing w:val="1"/>
          <w:sz w:val="31"/>
          <w:szCs w:val="31"/>
        </w:rPr>
        <w:t>台；实</w:t>
      </w:r>
      <w:r>
        <w:rPr>
          <w:rFonts w:ascii="FangSong" w:hAnsi="FangSong" w:eastAsia="FangSong" w:cs="FangSong"/>
          <w:spacing w:val="3"/>
          <w:sz w:val="31"/>
          <w:szCs w:val="31"/>
        </w:rPr>
        <w:t>际配备设备</w:t>
      </w:r>
      <w:r>
        <w:rPr>
          <w:rFonts w:ascii="Times New Roman" w:hAnsi="Times New Roman" w:eastAsia="Times New Roman" w:cs="Times New Roman"/>
          <w:spacing w:val="3"/>
          <w:sz w:val="31"/>
          <w:szCs w:val="31"/>
        </w:rPr>
        <w:t>99</w:t>
      </w:r>
      <w:r>
        <w:rPr>
          <w:rFonts w:ascii="FangSong" w:hAnsi="FangSong" w:eastAsia="FangSong" w:cs="FangSong"/>
          <w:spacing w:val="3"/>
          <w:sz w:val="31"/>
          <w:szCs w:val="31"/>
        </w:rPr>
        <w:t>台，泵站运行设备配备到位率超过</w:t>
      </w:r>
      <w:r>
        <w:rPr>
          <w:rFonts w:ascii="Times New Roman" w:hAnsi="Times New Roman" w:eastAsia="Times New Roman" w:cs="Times New Roman"/>
          <w:spacing w:val="3"/>
          <w:sz w:val="31"/>
          <w:szCs w:val="31"/>
        </w:rPr>
        <w:t>100%</w:t>
      </w:r>
      <w:r>
        <w:rPr>
          <w:rFonts w:ascii="FangSong" w:hAnsi="FangSong" w:eastAsia="FangSong" w:cs="FangSong"/>
          <w:spacing w:val="3"/>
          <w:sz w:val="31"/>
          <w:szCs w:val="31"/>
        </w:rPr>
        <w:t>。</w:t>
      </w:r>
    </w:p>
    <w:p>
      <w:pPr>
        <w:spacing w:before="253" w:line="624" w:lineRule="exact"/>
        <w:ind w:right="33"/>
        <w:jc w:val="right"/>
        <w:rPr>
          <w:rFonts w:ascii="FangSong" w:hAnsi="FangSong" w:eastAsia="FangSong" w:cs="FangSong"/>
          <w:sz w:val="31"/>
          <w:szCs w:val="31"/>
        </w:rPr>
      </w:pPr>
      <w:r>
        <w:rPr>
          <w:rFonts w:ascii="FangSong" w:hAnsi="FangSong" w:eastAsia="FangSong" w:cs="FangSong"/>
          <w:spacing w:val="12"/>
          <w:position w:val="23"/>
          <w:sz w:val="31"/>
          <w:szCs w:val="31"/>
        </w:rPr>
        <w:t>综上，根据评分标准，</w:t>
      </w:r>
      <w:r>
        <w:rPr>
          <w:rFonts w:ascii="Times New Roman" w:hAnsi="Times New Roman" w:eastAsia="Times New Roman" w:cs="Times New Roman"/>
          <w:spacing w:val="12"/>
          <w:position w:val="23"/>
          <w:sz w:val="31"/>
          <w:szCs w:val="31"/>
        </w:rPr>
        <w:t>C11</w:t>
      </w:r>
      <w:r>
        <w:rPr>
          <w:rFonts w:ascii="FangSong" w:hAnsi="FangSong" w:eastAsia="FangSong" w:cs="FangSong"/>
          <w:spacing w:val="12"/>
          <w:position w:val="23"/>
          <w:sz w:val="31"/>
          <w:szCs w:val="31"/>
        </w:rPr>
        <w:t>泵站运行项目服务</w:t>
      </w:r>
      <w:r>
        <w:rPr>
          <w:rFonts w:ascii="FangSong" w:hAnsi="FangSong" w:eastAsia="FangSong" w:cs="FangSong"/>
          <w:spacing w:val="11"/>
          <w:position w:val="23"/>
          <w:sz w:val="31"/>
          <w:szCs w:val="31"/>
        </w:rPr>
        <w:t>能力匹配度</w:t>
      </w:r>
    </w:p>
    <w:p>
      <w:pPr>
        <w:spacing w:before="1" w:line="222" w:lineRule="auto"/>
        <w:ind w:left="29"/>
        <w:rPr>
          <w:rFonts w:ascii="FangSong" w:hAnsi="FangSong" w:eastAsia="FangSong" w:cs="FangSong"/>
          <w:sz w:val="31"/>
          <w:szCs w:val="31"/>
        </w:rPr>
      </w:pPr>
      <w:r>
        <w:rPr>
          <w:rFonts w:ascii="FangSong" w:hAnsi="FangSong" w:eastAsia="FangSong" w:cs="FangSong"/>
          <w:sz w:val="31"/>
          <w:szCs w:val="31"/>
        </w:rPr>
        <w:t>指标得</w:t>
      </w:r>
      <w:r>
        <w:rPr>
          <w:rFonts w:ascii="Times New Roman" w:hAnsi="Times New Roman" w:eastAsia="Times New Roman" w:cs="Times New Roman"/>
          <w:sz w:val="31"/>
          <w:szCs w:val="31"/>
        </w:rPr>
        <w:t>2</w:t>
      </w:r>
      <w:r>
        <w:rPr>
          <w:rFonts w:ascii="FangSong" w:hAnsi="FangSong" w:eastAsia="FangSong" w:cs="FangSong"/>
          <w:sz w:val="31"/>
          <w:szCs w:val="31"/>
        </w:rPr>
        <w:t>分。</w:t>
      </w:r>
    </w:p>
    <w:p>
      <w:pPr>
        <w:spacing w:before="251" w:line="221" w:lineRule="auto"/>
        <w:ind w:left="663"/>
        <w:outlineLvl w:val="3"/>
        <w:rPr>
          <w:rFonts w:ascii="FangSong" w:hAnsi="FangSong" w:eastAsia="FangSong" w:cs="FangSong"/>
          <w:sz w:val="31"/>
          <w:szCs w:val="31"/>
        </w:rPr>
      </w:pPr>
      <w:r>
        <w:rPr>
          <w:rFonts w:ascii="Times New Roman" w:hAnsi="Times New Roman" w:eastAsia="Times New Roman" w:cs="Times New Roman"/>
          <w:b/>
          <w:bCs/>
          <w:spacing w:val="7"/>
          <w:sz w:val="31"/>
          <w:szCs w:val="31"/>
        </w:rPr>
        <w:t>C12</w:t>
      </w:r>
      <w:r>
        <w:rPr>
          <w:rFonts w:ascii="FangSong" w:hAnsi="FangSong" w:eastAsia="FangSong" w:cs="FangSong"/>
          <w:spacing w:val="7"/>
          <w:sz w:val="31"/>
          <w:szCs w:val="31"/>
          <w14:textOutline w14:w="5793" w14:cap="sq" w14:cmpd="sng">
            <w14:solidFill>
              <w14:srgbClr w14:val="000000"/>
            </w14:solidFill>
            <w14:prstDash w14:val="solid"/>
            <w14:bevel/>
          </w14:textOutline>
        </w:rPr>
        <w:t>泵站运行项目服务内容完成率</w:t>
      </w:r>
    </w:p>
    <w:p>
      <w:pPr>
        <w:spacing w:before="252"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4</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3.91</w:t>
      </w:r>
      <w:r>
        <w:rPr>
          <w:rFonts w:ascii="FangSong" w:hAnsi="FangSong" w:eastAsia="FangSong" w:cs="FangSong"/>
          <w:spacing w:val="5"/>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51" w:line="624" w:lineRule="exact"/>
        <w:ind w:right="30"/>
        <w:jc w:val="right"/>
        <w:rPr>
          <w:rFonts w:ascii="FangSong" w:hAnsi="FangSong" w:eastAsia="FangSong" w:cs="FangSong"/>
          <w:sz w:val="31"/>
          <w:szCs w:val="31"/>
        </w:rPr>
      </w:pPr>
      <w:r>
        <w:rPr>
          <w:rFonts w:ascii="FangSong" w:hAnsi="FangSong" w:eastAsia="FangSong" w:cs="FangSong"/>
          <w:spacing w:val="8"/>
          <w:position w:val="23"/>
          <w:sz w:val="31"/>
          <w:szCs w:val="31"/>
        </w:rPr>
        <w:t>合同计划配备水泵数量</w:t>
      </w:r>
      <w:r>
        <w:rPr>
          <w:rFonts w:ascii="Times New Roman" w:hAnsi="Times New Roman" w:eastAsia="Times New Roman" w:cs="Times New Roman"/>
          <w:spacing w:val="8"/>
          <w:position w:val="23"/>
          <w:sz w:val="31"/>
          <w:szCs w:val="31"/>
        </w:rPr>
        <w:t>142</w:t>
      </w:r>
      <w:r>
        <w:rPr>
          <w:rFonts w:ascii="FangSong" w:hAnsi="FangSong" w:eastAsia="FangSong" w:cs="FangSong"/>
          <w:spacing w:val="8"/>
          <w:position w:val="23"/>
          <w:sz w:val="31"/>
          <w:szCs w:val="31"/>
        </w:rPr>
        <w:t>台，实际管理的泵站水泵数量</w:t>
      </w:r>
    </w:p>
    <w:p>
      <w:pPr>
        <w:spacing w:line="221" w:lineRule="auto"/>
        <w:ind w:left="50"/>
        <w:rPr>
          <w:rFonts w:ascii="FangSong" w:hAnsi="FangSong" w:eastAsia="FangSong" w:cs="FangSong"/>
          <w:sz w:val="31"/>
          <w:szCs w:val="31"/>
        </w:rPr>
      </w:pPr>
      <w:r>
        <w:rPr>
          <w:rFonts w:ascii="Times New Roman" w:hAnsi="Times New Roman" w:eastAsia="Times New Roman" w:cs="Times New Roman"/>
          <w:spacing w:val="-5"/>
          <w:sz w:val="31"/>
          <w:szCs w:val="31"/>
        </w:rPr>
        <w:t>163</w:t>
      </w:r>
      <w:r>
        <w:rPr>
          <w:rFonts w:ascii="FangSong" w:hAnsi="FangSong" w:eastAsia="FangSong" w:cs="FangSong"/>
          <w:spacing w:val="-5"/>
          <w:sz w:val="31"/>
          <w:szCs w:val="31"/>
        </w:rPr>
        <w:t>台，其中：</w:t>
      </w:r>
    </w:p>
    <w:p>
      <w:pPr>
        <w:spacing w:before="157" w:line="624" w:lineRule="exact"/>
        <w:ind w:right="89"/>
        <w:jc w:val="right"/>
        <w:rPr>
          <w:rFonts w:ascii="FangSong" w:hAnsi="FangSong" w:eastAsia="FangSong" w:cs="FangSong"/>
          <w:sz w:val="31"/>
          <w:szCs w:val="31"/>
        </w:rPr>
      </w:pPr>
      <w:r>
        <w:rPr>
          <w:rFonts w:ascii="FangSong" w:hAnsi="FangSong" w:eastAsia="FangSong" w:cs="FangSong"/>
          <w:spacing w:val="3"/>
          <w:position w:val="23"/>
          <w:sz w:val="31"/>
          <w:szCs w:val="31"/>
          <w14:textOutline w14:w="5793" w14:cap="sq" w14:cmpd="sng">
            <w14:solidFill>
              <w14:srgbClr w14:val="000000"/>
            </w14:solidFill>
            <w14:prstDash w14:val="solid"/>
            <w14:bevel/>
          </w14:textOutline>
        </w:rPr>
        <w:t>一是</w:t>
      </w:r>
      <w:r>
        <w:rPr>
          <w:rFonts w:ascii="FangSong" w:hAnsi="FangSong" w:eastAsia="FangSong" w:cs="FangSong"/>
          <w:spacing w:val="3"/>
          <w:position w:val="23"/>
          <w:sz w:val="31"/>
          <w:szCs w:val="31"/>
        </w:rPr>
        <w:t>泵站运行项目设备设施管理覆盖率</w:t>
      </w:r>
      <w:r>
        <w:rPr>
          <w:rFonts w:ascii="Times New Roman" w:hAnsi="Times New Roman" w:eastAsia="Times New Roman" w:cs="Times New Roman"/>
          <w:spacing w:val="3"/>
          <w:position w:val="23"/>
          <w:sz w:val="31"/>
          <w:szCs w:val="31"/>
        </w:rPr>
        <w:t>100%</w:t>
      </w:r>
      <w:r>
        <w:rPr>
          <w:rFonts w:ascii="FangSong" w:hAnsi="FangSong" w:eastAsia="FangSong" w:cs="FangSong"/>
          <w:spacing w:val="3"/>
          <w:position w:val="23"/>
          <w:sz w:val="31"/>
          <w:szCs w:val="31"/>
        </w:rPr>
        <w:t>，经实地抽查</w:t>
      </w:r>
    </w:p>
    <w:p>
      <w:pPr>
        <w:spacing w:line="221" w:lineRule="auto"/>
        <w:ind w:left="38"/>
        <w:rPr>
          <w:rFonts w:ascii="FangSong" w:hAnsi="FangSong" w:eastAsia="FangSong" w:cs="FangSong"/>
          <w:sz w:val="31"/>
          <w:szCs w:val="31"/>
        </w:rPr>
      </w:pPr>
      <w:r>
        <w:rPr>
          <w:rFonts w:ascii="Times New Roman" w:hAnsi="Times New Roman" w:eastAsia="Times New Roman" w:cs="Times New Roman"/>
          <w:spacing w:val="3"/>
          <w:sz w:val="31"/>
          <w:szCs w:val="31"/>
        </w:rPr>
        <w:t>14</w:t>
      </w:r>
      <w:r>
        <w:rPr>
          <w:rFonts w:ascii="FangSong" w:hAnsi="FangSong" w:eastAsia="FangSong" w:cs="FangSong"/>
          <w:spacing w:val="3"/>
          <w:sz w:val="31"/>
          <w:szCs w:val="31"/>
        </w:rPr>
        <w:t>所泵站，合同计划管理水泵</w:t>
      </w:r>
      <w:r>
        <w:rPr>
          <w:rFonts w:ascii="Times New Roman" w:hAnsi="Times New Roman" w:eastAsia="Times New Roman" w:cs="Times New Roman"/>
          <w:spacing w:val="3"/>
          <w:sz w:val="31"/>
          <w:szCs w:val="31"/>
        </w:rPr>
        <w:t>41</w:t>
      </w:r>
      <w:r>
        <w:rPr>
          <w:rFonts w:ascii="FangSong" w:hAnsi="FangSong" w:eastAsia="FangSong" w:cs="FangSong"/>
          <w:spacing w:val="3"/>
          <w:sz w:val="31"/>
          <w:szCs w:val="31"/>
        </w:rPr>
        <w:t>台，实际管</w:t>
      </w:r>
      <w:r>
        <w:rPr>
          <w:rFonts w:ascii="FangSong" w:hAnsi="FangSong" w:eastAsia="FangSong" w:cs="FangSong"/>
          <w:spacing w:val="2"/>
          <w:sz w:val="31"/>
          <w:szCs w:val="31"/>
        </w:rPr>
        <w:t>理水泵</w:t>
      </w:r>
      <w:r>
        <w:rPr>
          <w:rFonts w:ascii="Times New Roman" w:hAnsi="Times New Roman" w:eastAsia="Times New Roman" w:cs="Times New Roman"/>
          <w:spacing w:val="2"/>
          <w:sz w:val="31"/>
          <w:szCs w:val="31"/>
        </w:rPr>
        <w:t>53</w:t>
      </w:r>
      <w:r>
        <w:rPr>
          <w:rFonts w:ascii="FangSong" w:hAnsi="FangSong" w:eastAsia="FangSong" w:cs="FangSong"/>
          <w:spacing w:val="2"/>
          <w:sz w:val="31"/>
          <w:szCs w:val="31"/>
        </w:rPr>
        <w:t>台。</w:t>
      </w:r>
    </w:p>
    <w:p>
      <w:pPr>
        <w:spacing w:before="252" w:line="624" w:lineRule="exact"/>
        <w:ind w:right="89"/>
        <w:jc w:val="right"/>
        <w:rPr>
          <w:rFonts w:ascii="FangSong" w:hAnsi="FangSong" w:eastAsia="FangSong" w:cs="FangSong"/>
          <w:sz w:val="31"/>
          <w:szCs w:val="31"/>
        </w:rPr>
      </w:pPr>
      <w:r>
        <w:rPr>
          <w:rFonts w:ascii="FangSong" w:hAnsi="FangSong" w:eastAsia="FangSong" w:cs="FangSong"/>
          <w:spacing w:val="5"/>
          <w:position w:val="23"/>
          <w:sz w:val="31"/>
          <w:szCs w:val="31"/>
          <w14:textOutline w14:w="5793" w14:cap="sq" w14:cmpd="sng">
            <w14:solidFill>
              <w14:srgbClr w14:val="000000"/>
            </w14:solidFill>
            <w14:prstDash w14:val="solid"/>
            <w14:bevel/>
          </w14:textOutline>
        </w:rPr>
        <w:t>二是</w:t>
      </w:r>
      <w:r>
        <w:rPr>
          <w:rFonts w:ascii="FangSong" w:hAnsi="FangSong" w:eastAsia="FangSong" w:cs="FangSong"/>
          <w:spacing w:val="5"/>
          <w:position w:val="23"/>
          <w:sz w:val="31"/>
          <w:szCs w:val="31"/>
        </w:rPr>
        <w:t>泵站运行项目现场管理覆盖率</w:t>
      </w:r>
      <w:r>
        <w:rPr>
          <w:rFonts w:ascii="Times New Roman" w:hAnsi="Times New Roman" w:eastAsia="Times New Roman" w:cs="Times New Roman"/>
          <w:spacing w:val="5"/>
          <w:position w:val="23"/>
          <w:sz w:val="31"/>
          <w:szCs w:val="31"/>
        </w:rPr>
        <w:t>95.45%</w:t>
      </w:r>
      <w:r>
        <w:rPr>
          <w:rFonts w:ascii="FangSong" w:hAnsi="FangSong" w:eastAsia="FangSong" w:cs="FangSong"/>
          <w:spacing w:val="5"/>
          <w:position w:val="23"/>
          <w:sz w:val="31"/>
          <w:szCs w:val="31"/>
        </w:rPr>
        <w:t>，合同范围内东</w:t>
      </w:r>
    </w:p>
    <w:p>
      <w:pPr>
        <w:spacing w:line="222" w:lineRule="auto"/>
        <w:ind w:left="23"/>
        <w:rPr>
          <w:rFonts w:ascii="FangSong" w:hAnsi="FangSong" w:eastAsia="FangSong" w:cs="FangSong"/>
          <w:sz w:val="31"/>
          <w:szCs w:val="31"/>
        </w:rPr>
      </w:pPr>
      <w:r>
        <w:rPr>
          <w:rFonts w:ascii="FangSong" w:hAnsi="FangSong" w:eastAsia="FangSong" w:cs="FangSong"/>
          <w:spacing w:val="8"/>
          <w:sz w:val="31"/>
          <w:szCs w:val="31"/>
        </w:rPr>
        <w:t>影南街雨水泵站、南二环雨水泵站未实际接管。</w:t>
      </w:r>
    </w:p>
    <w:p>
      <w:pPr>
        <w:spacing w:before="250" w:line="624" w:lineRule="exact"/>
        <w:ind w:left="665"/>
        <w:rPr>
          <w:rFonts w:ascii="FangSong" w:hAnsi="FangSong" w:eastAsia="FangSong" w:cs="FangSong"/>
          <w:sz w:val="31"/>
          <w:szCs w:val="31"/>
        </w:rPr>
      </w:pPr>
      <w:r>
        <w:rPr>
          <w:rFonts w:ascii="FangSong" w:hAnsi="FangSong" w:eastAsia="FangSong" w:cs="FangSong"/>
          <w:spacing w:val="7"/>
          <w:position w:val="23"/>
          <w:sz w:val="31"/>
          <w:szCs w:val="31"/>
        </w:rPr>
        <w:t>综上，根据评分标准，</w:t>
      </w:r>
      <w:r>
        <w:rPr>
          <w:rFonts w:ascii="Times New Roman" w:hAnsi="Times New Roman" w:eastAsia="Times New Roman" w:cs="Times New Roman"/>
          <w:spacing w:val="7"/>
          <w:position w:val="23"/>
          <w:sz w:val="31"/>
          <w:szCs w:val="31"/>
        </w:rPr>
        <w:t>C12</w:t>
      </w:r>
      <w:r>
        <w:rPr>
          <w:rFonts w:ascii="FangSong" w:hAnsi="FangSong" w:eastAsia="FangSong" w:cs="FangSong"/>
          <w:spacing w:val="7"/>
          <w:position w:val="23"/>
          <w:sz w:val="31"/>
          <w:szCs w:val="31"/>
        </w:rPr>
        <w:t>泵站运行项目服务内容完成率</w:t>
      </w:r>
    </w:p>
    <w:p>
      <w:pPr>
        <w:spacing w:before="1" w:line="222" w:lineRule="auto"/>
        <w:ind w:left="17"/>
        <w:rPr>
          <w:rFonts w:ascii="FangSong" w:hAnsi="FangSong" w:eastAsia="FangSong" w:cs="FangSong"/>
          <w:sz w:val="31"/>
          <w:szCs w:val="31"/>
        </w:rPr>
      </w:pPr>
      <w:r>
        <w:rPr>
          <w:rFonts w:ascii="FangSong" w:hAnsi="FangSong" w:eastAsia="FangSong" w:cs="FangSong"/>
          <w:spacing w:val="3"/>
          <w:sz w:val="31"/>
          <w:szCs w:val="31"/>
        </w:rPr>
        <w:t>指标得</w:t>
      </w:r>
      <w:r>
        <w:rPr>
          <w:rFonts w:ascii="Times New Roman" w:hAnsi="Times New Roman" w:eastAsia="Times New Roman" w:cs="Times New Roman"/>
          <w:spacing w:val="3"/>
          <w:sz w:val="31"/>
          <w:szCs w:val="31"/>
        </w:rPr>
        <w:t>3.91</w:t>
      </w:r>
      <w:r>
        <w:rPr>
          <w:rFonts w:ascii="FangSong" w:hAnsi="FangSong" w:eastAsia="FangSong" w:cs="FangSong"/>
          <w:spacing w:val="3"/>
          <w:sz w:val="31"/>
          <w:szCs w:val="31"/>
        </w:rPr>
        <w:t>分。</w:t>
      </w:r>
    </w:p>
    <w:p>
      <w:pPr>
        <w:spacing w:before="251" w:line="221" w:lineRule="auto"/>
        <w:ind w:left="651"/>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C13</w:t>
      </w:r>
      <w:r>
        <w:rPr>
          <w:rFonts w:ascii="FangSong" w:hAnsi="FangSong" w:eastAsia="FangSong" w:cs="FangSong"/>
          <w:spacing w:val="8"/>
          <w:sz w:val="31"/>
          <w:szCs w:val="31"/>
          <w14:textOutline w14:w="5793" w14:cap="sq" w14:cmpd="sng">
            <w14:solidFill>
              <w14:srgbClr w14:val="000000"/>
            </w14:solidFill>
            <w14:prstDash w14:val="solid"/>
            <w14:bevel/>
          </w14:textOutline>
        </w:rPr>
        <w:t>管网养护项目服务能力匹配度</w:t>
      </w:r>
    </w:p>
    <w:p>
      <w:pPr>
        <w:spacing w:before="253" w:line="624" w:lineRule="exact"/>
        <w:ind w:left="649"/>
        <w:rPr>
          <w:rFonts w:ascii="FangSong" w:hAnsi="FangSong" w:eastAsia="FangSong" w:cs="FangSong"/>
          <w:sz w:val="31"/>
          <w:szCs w:val="31"/>
        </w:rPr>
      </w:pPr>
      <w:r>
        <w:rPr>
          <w:rFonts w:ascii="FangSong" w:hAnsi="FangSong" w:eastAsia="FangSong" w:cs="FangSong"/>
          <w:spacing w:val="4"/>
          <w:position w:val="23"/>
          <w:sz w:val="31"/>
          <w:szCs w:val="31"/>
        </w:rPr>
        <w:t>该项权重</w:t>
      </w:r>
      <w:r>
        <w:rPr>
          <w:rFonts w:ascii="Times New Roman" w:hAnsi="Times New Roman" w:eastAsia="Times New Roman" w:cs="Times New Roman"/>
          <w:spacing w:val="4"/>
          <w:position w:val="23"/>
          <w:sz w:val="31"/>
          <w:szCs w:val="31"/>
        </w:rPr>
        <w:t>2</w:t>
      </w:r>
      <w:r>
        <w:rPr>
          <w:rFonts w:ascii="FangSong" w:hAnsi="FangSong" w:eastAsia="FangSong" w:cs="FangSong"/>
          <w:spacing w:val="4"/>
          <w:position w:val="23"/>
          <w:sz w:val="31"/>
          <w:szCs w:val="31"/>
        </w:rPr>
        <w:t>分，实际得分</w:t>
      </w:r>
      <w:r>
        <w:rPr>
          <w:rFonts w:ascii="Times New Roman" w:hAnsi="Times New Roman" w:eastAsia="Times New Roman" w:cs="Times New Roman"/>
          <w:spacing w:val="4"/>
          <w:position w:val="23"/>
          <w:sz w:val="31"/>
          <w:szCs w:val="31"/>
        </w:rPr>
        <w:t>1.9</w:t>
      </w:r>
      <w:r>
        <w:rPr>
          <w:rFonts w:ascii="FangSong" w:hAnsi="FangSong" w:eastAsia="FangSong" w:cs="FangSong"/>
          <w:spacing w:val="4"/>
          <w:position w:val="23"/>
          <w:sz w:val="31"/>
          <w:szCs w:val="31"/>
        </w:rPr>
        <w:t>分。</w:t>
      </w:r>
    </w:p>
    <w:p>
      <w:pPr>
        <w:spacing w:line="222" w:lineRule="auto"/>
        <w:ind w:left="651"/>
        <w:rPr>
          <w:rFonts w:ascii="FangSong" w:hAnsi="FangSong" w:eastAsia="FangSong" w:cs="FangSong"/>
          <w:sz w:val="31"/>
          <w:szCs w:val="31"/>
        </w:rPr>
      </w:pPr>
      <w:r>
        <w:rPr>
          <w:rFonts w:ascii="FangSong" w:hAnsi="FangSong" w:eastAsia="FangSong" w:cs="FangSong"/>
          <w:spacing w:val="5"/>
          <w:sz w:val="31"/>
          <w:szCs w:val="31"/>
        </w:rPr>
        <w:t>评分依据：</w:t>
      </w:r>
    </w:p>
    <w:p>
      <w:pPr>
        <w:spacing w:before="250" w:line="372" w:lineRule="auto"/>
        <w:ind w:left="15" w:right="90" w:firstLine="655"/>
        <w:jc w:val="both"/>
        <w:rPr>
          <w:rFonts w:ascii="Times New Roman" w:hAnsi="Times New Roman" w:eastAsia="Times New Roman" w:cs="Times New Roman"/>
          <w:sz w:val="31"/>
          <w:szCs w:val="31"/>
        </w:rPr>
      </w:pPr>
      <w:r>
        <w:rPr>
          <w:rFonts w:ascii="FangSong" w:hAnsi="FangSong" w:eastAsia="FangSong" w:cs="FangSong"/>
          <w:spacing w:val="14"/>
          <w:sz w:val="31"/>
          <w:szCs w:val="31"/>
          <w14:textOutline w14:w="5793" w14:cap="sq" w14:cmpd="sng">
            <w14:solidFill>
              <w14:srgbClr w14:val="000000"/>
            </w14:solidFill>
            <w14:prstDash w14:val="solid"/>
            <w14:bevel/>
          </w14:textOutline>
        </w:rPr>
        <w:t>一是</w:t>
      </w:r>
      <w:r>
        <w:rPr>
          <w:rFonts w:ascii="FangSong" w:hAnsi="FangSong" w:eastAsia="FangSong" w:cs="FangSong"/>
          <w:spacing w:val="14"/>
          <w:sz w:val="31"/>
          <w:szCs w:val="31"/>
        </w:rPr>
        <w:t>管网养护计划配备人员：合同计划配备高级工程师</w:t>
      </w:r>
      <w:r>
        <w:rPr>
          <w:rFonts w:ascii="Times New Roman" w:hAnsi="Times New Roman" w:eastAsia="Times New Roman" w:cs="Times New Roman"/>
          <w:spacing w:val="14"/>
          <w:sz w:val="31"/>
          <w:szCs w:val="31"/>
        </w:rPr>
        <w:t>4</w:t>
      </w:r>
      <w:r>
        <w:rPr>
          <w:rFonts w:ascii="FangSong" w:hAnsi="FangSong" w:eastAsia="FangSong" w:cs="FangSong"/>
          <w:spacing w:val="2"/>
          <w:sz w:val="31"/>
          <w:szCs w:val="31"/>
        </w:rPr>
        <w:t>人，中级工程师</w:t>
      </w:r>
      <w:r>
        <w:rPr>
          <w:rFonts w:ascii="Times New Roman" w:hAnsi="Times New Roman" w:eastAsia="Times New Roman" w:cs="Times New Roman"/>
          <w:spacing w:val="2"/>
          <w:sz w:val="31"/>
          <w:szCs w:val="31"/>
        </w:rPr>
        <w:t>8</w:t>
      </w:r>
      <w:r>
        <w:rPr>
          <w:rFonts w:ascii="FangSong" w:hAnsi="FangSong" w:eastAsia="FangSong" w:cs="FangSong"/>
          <w:spacing w:val="2"/>
          <w:sz w:val="31"/>
          <w:szCs w:val="31"/>
        </w:rPr>
        <w:t>人。实际配备高级工程师</w:t>
      </w:r>
      <w:r>
        <w:rPr>
          <w:rFonts w:ascii="Times New Roman" w:hAnsi="Times New Roman" w:eastAsia="Times New Roman" w:cs="Times New Roman"/>
          <w:spacing w:val="2"/>
          <w:sz w:val="31"/>
          <w:szCs w:val="31"/>
        </w:rPr>
        <w:t>4</w:t>
      </w:r>
      <w:r>
        <w:rPr>
          <w:rFonts w:ascii="FangSong" w:hAnsi="FangSong" w:eastAsia="FangSong" w:cs="FangSong"/>
          <w:spacing w:val="1"/>
          <w:sz w:val="31"/>
          <w:szCs w:val="31"/>
        </w:rPr>
        <w:t>人，中级工程师</w:t>
      </w:r>
      <w:r>
        <w:rPr>
          <w:rFonts w:ascii="Times New Roman" w:hAnsi="Times New Roman" w:eastAsia="Times New Roman" w:cs="Times New Roman"/>
          <w:spacing w:val="1"/>
          <w:sz w:val="31"/>
          <w:szCs w:val="31"/>
        </w:rPr>
        <w:t>8</w:t>
      </w:r>
    </w:p>
    <w:p>
      <w:pPr>
        <w:spacing w:line="221" w:lineRule="auto"/>
        <w:ind w:left="15"/>
        <w:rPr>
          <w:rFonts w:ascii="FangSong" w:hAnsi="FangSong" w:eastAsia="FangSong" w:cs="FangSong"/>
          <w:sz w:val="31"/>
          <w:szCs w:val="31"/>
        </w:rPr>
      </w:pPr>
      <w:r>
        <w:rPr>
          <w:rFonts w:ascii="FangSong" w:hAnsi="FangSong" w:eastAsia="FangSong" w:cs="FangSong"/>
          <w:spacing w:val="5"/>
          <w:sz w:val="31"/>
          <w:szCs w:val="31"/>
        </w:rPr>
        <w:t>人，管网养护项目人员配备到位率</w:t>
      </w:r>
      <w:r>
        <w:rPr>
          <w:rFonts w:ascii="Times New Roman" w:hAnsi="Times New Roman" w:eastAsia="Times New Roman" w:cs="Times New Roman"/>
          <w:spacing w:val="5"/>
          <w:sz w:val="31"/>
          <w:szCs w:val="31"/>
        </w:rPr>
        <w:t>100%</w:t>
      </w:r>
      <w:r>
        <w:rPr>
          <w:rFonts w:ascii="FangSong" w:hAnsi="FangSong" w:eastAsia="FangSong" w:cs="FangSong"/>
          <w:spacing w:val="5"/>
          <w:sz w:val="31"/>
          <w:szCs w:val="31"/>
        </w:rPr>
        <w:t>；</w:t>
      </w:r>
    </w:p>
    <w:p>
      <w:pPr>
        <w:spacing w:before="251" w:line="372" w:lineRule="auto"/>
        <w:ind w:left="50" w:right="90" w:firstLine="618"/>
        <w:jc w:val="both"/>
        <w:rPr>
          <w:rFonts w:ascii="FangSong" w:hAnsi="FangSong" w:eastAsia="FangSong" w:cs="FangSong"/>
          <w:sz w:val="31"/>
          <w:szCs w:val="31"/>
        </w:rPr>
      </w:pPr>
      <w:r>
        <w:rPr>
          <w:rFonts w:ascii="FangSong" w:hAnsi="FangSong" w:eastAsia="FangSong" w:cs="FangSong"/>
          <w:spacing w:val="14"/>
          <w:sz w:val="31"/>
          <w:szCs w:val="31"/>
          <w14:textOutline w14:w="5793" w14:cap="sq" w14:cmpd="sng">
            <w14:solidFill>
              <w14:srgbClr w14:val="000000"/>
            </w14:solidFill>
            <w14:prstDash w14:val="solid"/>
            <w14:bevel/>
          </w14:textOutline>
        </w:rPr>
        <w:t>二是</w:t>
      </w:r>
      <w:r>
        <w:rPr>
          <w:rFonts w:ascii="FangSong" w:hAnsi="FangSong" w:eastAsia="FangSong" w:cs="FangSong"/>
          <w:spacing w:val="14"/>
          <w:sz w:val="31"/>
          <w:szCs w:val="31"/>
        </w:rPr>
        <w:t>管网养护计划配备设备：合同计划配备真空吸污车</w:t>
      </w:r>
      <w:r>
        <w:rPr>
          <w:rFonts w:ascii="Times New Roman" w:hAnsi="Times New Roman" w:eastAsia="Times New Roman" w:cs="Times New Roman"/>
          <w:spacing w:val="14"/>
          <w:sz w:val="31"/>
          <w:szCs w:val="31"/>
        </w:rPr>
        <w:t>9</w:t>
      </w:r>
      <w:r>
        <w:rPr>
          <w:rFonts w:ascii="FangSong" w:hAnsi="FangSong" w:eastAsia="FangSong" w:cs="FangSong"/>
          <w:spacing w:val="2"/>
          <w:sz w:val="31"/>
          <w:szCs w:val="31"/>
        </w:rPr>
        <w:t>台、高压清洗车</w:t>
      </w:r>
      <w:r>
        <w:rPr>
          <w:rFonts w:ascii="Times New Roman" w:hAnsi="Times New Roman" w:eastAsia="Times New Roman" w:cs="Times New Roman"/>
          <w:spacing w:val="2"/>
          <w:sz w:val="31"/>
          <w:szCs w:val="31"/>
        </w:rPr>
        <w:t>8</w:t>
      </w:r>
      <w:r>
        <w:rPr>
          <w:rFonts w:ascii="FangSong" w:hAnsi="FangSong" w:eastAsia="FangSong" w:cs="FangSong"/>
          <w:spacing w:val="2"/>
          <w:sz w:val="31"/>
          <w:szCs w:val="31"/>
        </w:rPr>
        <w:t>台、抓斗车</w:t>
      </w:r>
      <w:r>
        <w:rPr>
          <w:rFonts w:ascii="Times New Roman" w:hAnsi="Times New Roman" w:eastAsia="Times New Roman" w:cs="Times New Roman"/>
          <w:spacing w:val="2"/>
          <w:sz w:val="31"/>
          <w:szCs w:val="31"/>
        </w:rPr>
        <w:t>10</w:t>
      </w:r>
      <w:r>
        <w:rPr>
          <w:rFonts w:ascii="FangSong" w:hAnsi="FangSong" w:eastAsia="FangSong" w:cs="FangSong"/>
          <w:spacing w:val="2"/>
          <w:sz w:val="31"/>
          <w:szCs w:val="31"/>
        </w:rPr>
        <w:t>台、应急抢修车</w:t>
      </w:r>
      <w:r>
        <w:rPr>
          <w:rFonts w:ascii="Times New Roman" w:hAnsi="Times New Roman" w:eastAsia="Times New Roman" w:cs="Times New Roman"/>
          <w:spacing w:val="2"/>
          <w:sz w:val="31"/>
          <w:szCs w:val="31"/>
        </w:rPr>
        <w:t>26</w:t>
      </w:r>
      <w:r>
        <w:rPr>
          <w:rFonts w:ascii="FangSong" w:hAnsi="FangSong" w:eastAsia="FangSong" w:cs="FangSong"/>
          <w:spacing w:val="2"/>
          <w:sz w:val="31"/>
          <w:szCs w:val="31"/>
        </w:rPr>
        <w:t>台</w:t>
      </w:r>
      <w:r>
        <w:rPr>
          <w:rFonts w:ascii="FangSong" w:hAnsi="FangSong" w:eastAsia="FangSong" w:cs="FangSong"/>
          <w:spacing w:val="1"/>
          <w:sz w:val="31"/>
          <w:szCs w:val="31"/>
        </w:rPr>
        <w:t>，去除</w:t>
      </w:r>
    </w:p>
    <w:p>
      <w:pPr>
        <w:spacing w:line="221" w:lineRule="auto"/>
        <w:jc w:val="right"/>
        <w:rPr>
          <w:rFonts w:ascii="FangSong" w:hAnsi="FangSong" w:eastAsia="FangSong" w:cs="FangSong"/>
          <w:sz w:val="31"/>
          <w:szCs w:val="31"/>
        </w:rPr>
      </w:pPr>
      <w:r>
        <w:rPr>
          <w:rFonts w:ascii="FangSong" w:hAnsi="FangSong" w:eastAsia="FangSong" w:cs="FangSong"/>
          <w:spacing w:val="-4"/>
          <w:sz w:val="31"/>
          <w:szCs w:val="31"/>
        </w:rPr>
        <w:t>重复设备，应提供设备</w:t>
      </w:r>
      <w:r>
        <w:rPr>
          <w:rFonts w:ascii="Times New Roman" w:hAnsi="Times New Roman" w:eastAsia="Times New Roman" w:cs="Times New Roman"/>
          <w:spacing w:val="-4"/>
          <w:sz w:val="31"/>
          <w:szCs w:val="31"/>
        </w:rPr>
        <w:t>29</w:t>
      </w:r>
      <w:r>
        <w:rPr>
          <w:rFonts w:ascii="FangSong" w:hAnsi="FangSong" w:eastAsia="FangSong" w:cs="FangSong"/>
          <w:spacing w:val="-4"/>
          <w:sz w:val="31"/>
          <w:szCs w:val="31"/>
        </w:rPr>
        <w:t>台，实际提供</w:t>
      </w:r>
      <w:r>
        <w:rPr>
          <w:rFonts w:ascii="Times New Roman" w:hAnsi="Times New Roman" w:eastAsia="Times New Roman" w:cs="Times New Roman"/>
          <w:spacing w:val="-4"/>
          <w:sz w:val="31"/>
          <w:szCs w:val="31"/>
        </w:rPr>
        <w:t>26</w:t>
      </w:r>
      <w:r>
        <w:rPr>
          <w:rFonts w:ascii="FangSong" w:hAnsi="FangSong" w:eastAsia="FangSong" w:cs="FangSong"/>
          <w:spacing w:val="-5"/>
          <w:sz w:val="31"/>
          <w:szCs w:val="31"/>
        </w:rPr>
        <w:t>台，到位率</w:t>
      </w:r>
      <w:r>
        <w:rPr>
          <w:rFonts w:ascii="Times New Roman" w:hAnsi="Times New Roman" w:eastAsia="Times New Roman" w:cs="Times New Roman"/>
          <w:spacing w:val="-5"/>
          <w:sz w:val="31"/>
          <w:szCs w:val="31"/>
        </w:rPr>
        <w:t>89.65%</w:t>
      </w:r>
      <w:r>
        <w:rPr>
          <w:rFonts w:ascii="FangSong" w:hAnsi="FangSong" w:eastAsia="FangSong" w:cs="FangSong"/>
          <w:spacing w:val="-5"/>
          <w:sz w:val="31"/>
          <w:szCs w:val="31"/>
        </w:rPr>
        <w:t>。</w:t>
      </w:r>
    </w:p>
    <w:p>
      <w:pPr>
        <w:spacing w:before="253" w:line="624" w:lineRule="exact"/>
        <w:ind w:right="91"/>
        <w:jc w:val="right"/>
        <w:rPr>
          <w:rFonts w:ascii="FangSong" w:hAnsi="FangSong" w:eastAsia="FangSong" w:cs="FangSong"/>
          <w:sz w:val="31"/>
          <w:szCs w:val="31"/>
        </w:rPr>
      </w:pPr>
      <w:r>
        <w:rPr>
          <w:rFonts w:ascii="FangSong" w:hAnsi="FangSong" w:eastAsia="FangSong" w:cs="FangSong"/>
          <w:spacing w:val="12"/>
          <w:position w:val="23"/>
          <w:sz w:val="31"/>
          <w:szCs w:val="31"/>
        </w:rPr>
        <w:t>综上，根据评分标准，</w:t>
      </w:r>
      <w:r>
        <w:rPr>
          <w:rFonts w:ascii="Times New Roman" w:hAnsi="Times New Roman" w:eastAsia="Times New Roman" w:cs="Times New Roman"/>
          <w:spacing w:val="12"/>
          <w:position w:val="23"/>
          <w:sz w:val="31"/>
          <w:szCs w:val="31"/>
        </w:rPr>
        <w:t>C13</w:t>
      </w:r>
      <w:r>
        <w:rPr>
          <w:rFonts w:ascii="FangSong" w:hAnsi="FangSong" w:eastAsia="FangSong" w:cs="FangSong"/>
          <w:spacing w:val="12"/>
          <w:position w:val="23"/>
          <w:sz w:val="31"/>
          <w:szCs w:val="31"/>
        </w:rPr>
        <w:t>管网养护项目服务能力匹配度</w:t>
      </w:r>
    </w:p>
    <w:p>
      <w:pPr>
        <w:spacing w:before="1" w:line="222" w:lineRule="auto"/>
        <w:ind w:left="17"/>
        <w:rPr>
          <w:rFonts w:ascii="FangSong" w:hAnsi="FangSong" w:eastAsia="FangSong" w:cs="FangSong"/>
          <w:sz w:val="31"/>
          <w:szCs w:val="31"/>
        </w:rPr>
      </w:pPr>
      <w:r>
        <w:rPr>
          <w:rFonts w:ascii="FangSong" w:hAnsi="FangSong" w:eastAsia="FangSong" w:cs="FangSong"/>
          <w:spacing w:val="-3"/>
          <w:sz w:val="31"/>
          <w:szCs w:val="31"/>
        </w:rPr>
        <w:t>指标得</w:t>
      </w:r>
      <w:r>
        <w:rPr>
          <w:rFonts w:ascii="Times New Roman" w:hAnsi="Times New Roman" w:eastAsia="Times New Roman" w:cs="Times New Roman"/>
          <w:spacing w:val="-3"/>
          <w:sz w:val="31"/>
          <w:szCs w:val="31"/>
        </w:rPr>
        <w:t>1.9</w:t>
      </w:r>
      <w:r>
        <w:rPr>
          <w:rFonts w:ascii="FangSong" w:hAnsi="FangSong" w:eastAsia="FangSong" w:cs="FangSong"/>
          <w:spacing w:val="-3"/>
          <w:sz w:val="31"/>
          <w:szCs w:val="31"/>
        </w:rPr>
        <w:t>分。</w:t>
      </w:r>
    </w:p>
    <w:p>
      <w:pPr>
        <w:spacing w:before="250" w:line="221" w:lineRule="auto"/>
        <w:ind w:left="651"/>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C14</w:t>
      </w:r>
      <w:r>
        <w:rPr>
          <w:rFonts w:ascii="FangSong" w:hAnsi="FangSong" w:eastAsia="FangSong" w:cs="FangSong"/>
          <w:spacing w:val="8"/>
          <w:sz w:val="31"/>
          <w:szCs w:val="31"/>
          <w14:textOutline w14:w="5793" w14:cap="sq" w14:cmpd="sng">
            <w14:solidFill>
              <w14:srgbClr w14:val="000000"/>
            </w14:solidFill>
            <w14:prstDash w14:val="solid"/>
            <w14:bevel/>
          </w14:textOutline>
        </w:rPr>
        <w:t>管网养护服务内容完成率</w:t>
      </w:r>
    </w:p>
    <w:p>
      <w:pPr>
        <w:spacing w:before="253" w:line="624" w:lineRule="exact"/>
        <w:ind w:left="649"/>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6</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5.5</w:t>
      </w:r>
      <w:r>
        <w:rPr>
          <w:rFonts w:ascii="FangSong" w:hAnsi="FangSong" w:eastAsia="FangSong" w:cs="FangSong"/>
          <w:spacing w:val="5"/>
          <w:position w:val="23"/>
          <w:sz w:val="31"/>
          <w:szCs w:val="31"/>
        </w:rPr>
        <w:t>分。</w:t>
      </w:r>
    </w:p>
    <w:p>
      <w:pPr>
        <w:spacing w:before="1" w:line="222" w:lineRule="auto"/>
        <w:ind w:left="651"/>
        <w:rPr>
          <w:rFonts w:ascii="FangSong" w:hAnsi="FangSong" w:eastAsia="FangSong" w:cs="FangSong"/>
          <w:sz w:val="31"/>
          <w:szCs w:val="31"/>
        </w:rPr>
      </w:pPr>
      <w:r>
        <w:rPr>
          <w:rFonts w:ascii="FangSong" w:hAnsi="FangSong" w:eastAsia="FangSong" w:cs="FangSong"/>
          <w:spacing w:val="5"/>
          <w:sz w:val="31"/>
          <w:szCs w:val="31"/>
        </w:rPr>
        <w:t>评分依据：</w:t>
      </w:r>
    </w:p>
    <w:p>
      <w:pPr>
        <w:spacing w:before="250" w:line="624" w:lineRule="exact"/>
        <w:ind w:right="89"/>
        <w:jc w:val="right"/>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一是</w:t>
      </w:r>
      <w:r>
        <w:rPr>
          <w:rFonts w:ascii="FangSong" w:hAnsi="FangSong" w:eastAsia="FangSong" w:cs="FangSong"/>
          <w:spacing w:val="12"/>
          <w:position w:val="23"/>
          <w:sz w:val="31"/>
          <w:szCs w:val="31"/>
        </w:rPr>
        <w:t>春季检修疏通工作完成。秋季检修疏通因新冠肺炎疫</w:t>
      </w:r>
    </w:p>
    <w:p>
      <w:pPr>
        <w:spacing w:before="1" w:line="222" w:lineRule="auto"/>
        <w:ind w:left="25"/>
        <w:rPr>
          <w:rFonts w:ascii="FangSong" w:hAnsi="FangSong" w:eastAsia="FangSong" w:cs="FangSong"/>
          <w:sz w:val="31"/>
          <w:szCs w:val="31"/>
        </w:rPr>
      </w:pPr>
      <w:r>
        <w:rPr>
          <w:rFonts w:ascii="FangSong" w:hAnsi="FangSong" w:eastAsia="FangSong" w:cs="FangSong"/>
          <w:spacing w:val="4"/>
          <w:sz w:val="31"/>
          <w:szCs w:val="31"/>
        </w:rPr>
        <w:t>情防控未完成。</w:t>
      </w:r>
    </w:p>
    <w:p>
      <w:pPr>
        <w:spacing w:before="156" w:line="372" w:lineRule="auto"/>
        <w:ind w:left="25" w:right="90" w:firstLine="655"/>
        <w:rPr>
          <w:rFonts w:ascii="Times New Roman" w:hAnsi="Times New Roman" w:eastAsia="Times New Roman" w:cs="Times New Roman"/>
          <w:sz w:val="31"/>
          <w:szCs w:val="31"/>
        </w:rPr>
      </w:pPr>
      <w:r>
        <w:rPr>
          <w:rFonts w:ascii="FangSong" w:hAnsi="FangSong" w:eastAsia="FangSong" w:cs="FangSong"/>
          <w:spacing w:val="8"/>
          <w:sz w:val="31"/>
          <w:szCs w:val="31"/>
          <w14:textOutline w14:w="5793" w14:cap="sq" w14:cmpd="sng">
            <w14:solidFill>
              <w14:srgbClr w14:val="000000"/>
            </w14:solidFill>
            <w14:prstDash w14:val="solid"/>
            <w14:bevel/>
          </w14:textOutline>
        </w:rPr>
        <w:t>二是</w:t>
      </w:r>
      <w:r>
        <w:rPr>
          <w:rFonts w:ascii="FangSong" w:hAnsi="FangSong" w:eastAsia="FangSong" w:cs="FangSong"/>
          <w:spacing w:val="8"/>
          <w:sz w:val="31"/>
          <w:szCs w:val="31"/>
        </w:rPr>
        <w:t>相关投诉处理情况。</w:t>
      </w:r>
      <w:r>
        <w:rPr>
          <w:rFonts w:ascii="Times New Roman" w:hAnsi="Times New Roman" w:eastAsia="Times New Roman" w:cs="Times New Roman"/>
          <w:spacing w:val="8"/>
          <w:sz w:val="31"/>
          <w:szCs w:val="31"/>
        </w:rPr>
        <w:t>2022</w:t>
      </w:r>
      <w:r>
        <w:rPr>
          <w:rFonts w:ascii="FangSong" w:hAnsi="FangSong" w:eastAsia="FangSong" w:cs="FangSong"/>
          <w:spacing w:val="8"/>
          <w:sz w:val="31"/>
          <w:szCs w:val="31"/>
        </w:rPr>
        <w:t>年累计收到泵站管网相关投</w:t>
      </w:r>
      <w:r>
        <w:rPr>
          <w:rFonts w:ascii="FangSong" w:hAnsi="FangSong" w:eastAsia="FangSong" w:cs="FangSong"/>
          <w:spacing w:val="-4"/>
          <w:sz w:val="31"/>
          <w:szCs w:val="31"/>
        </w:rPr>
        <w:t>诉</w:t>
      </w:r>
      <w:r>
        <w:rPr>
          <w:rFonts w:ascii="Times New Roman" w:hAnsi="Times New Roman" w:eastAsia="Times New Roman" w:cs="Times New Roman"/>
          <w:spacing w:val="-4"/>
          <w:sz w:val="31"/>
          <w:szCs w:val="31"/>
        </w:rPr>
        <w:t>3995</w:t>
      </w:r>
      <w:r>
        <w:rPr>
          <w:rFonts w:ascii="FangSong" w:hAnsi="FangSong" w:eastAsia="FangSong" w:cs="FangSong"/>
          <w:spacing w:val="-4"/>
          <w:sz w:val="31"/>
          <w:szCs w:val="31"/>
        </w:rPr>
        <w:t>次，经抽查</w:t>
      </w:r>
      <w:r>
        <w:rPr>
          <w:rFonts w:ascii="Times New Roman" w:hAnsi="Times New Roman" w:eastAsia="Times New Roman" w:cs="Times New Roman"/>
          <w:spacing w:val="-4"/>
          <w:sz w:val="31"/>
          <w:szCs w:val="31"/>
        </w:rPr>
        <w:t>2022</w:t>
      </w:r>
      <w:r>
        <w:rPr>
          <w:rFonts w:ascii="FangSong" w:hAnsi="FangSong" w:eastAsia="FangSong" w:cs="FangSong"/>
          <w:spacing w:val="-4"/>
          <w:sz w:val="31"/>
          <w:szCs w:val="31"/>
        </w:rPr>
        <w:t>年</w:t>
      </w:r>
      <w:r>
        <w:rPr>
          <w:rFonts w:ascii="Times New Roman" w:hAnsi="Times New Roman" w:eastAsia="Times New Roman" w:cs="Times New Roman"/>
          <w:spacing w:val="-4"/>
          <w:sz w:val="31"/>
          <w:szCs w:val="31"/>
        </w:rPr>
        <w:t>6-8</w:t>
      </w:r>
      <w:r>
        <w:rPr>
          <w:rFonts w:ascii="FangSong" w:hAnsi="FangSong" w:eastAsia="FangSong" w:cs="FangSong"/>
          <w:spacing w:val="-4"/>
          <w:sz w:val="31"/>
          <w:szCs w:val="31"/>
        </w:rPr>
        <w:t>月跑冒水、井圈盖投诉工单</w:t>
      </w:r>
      <w:r>
        <w:rPr>
          <w:rFonts w:ascii="Times New Roman" w:hAnsi="Times New Roman" w:eastAsia="Times New Roman" w:cs="Times New Roman"/>
          <w:spacing w:val="-4"/>
          <w:sz w:val="31"/>
          <w:szCs w:val="31"/>
        </w:rPr>
        <w:t>3393</w:t>
      </w:r>
    </w:p>
    <w:p>
      <w:pPr>
        <w:spacing w:line="222" w:lineRule="auto"/>
        <w:ind w:left="29"/>
        <w:rPr>
          <w:rFonts w:ascii="FangSong" w:hAnsi="FangSong" w:eastAsia="FangSong" w:cs="FangSong"/>
          <w:sz w:val="31"/>
          <w:szCs w:val="31"/>
        </w:rPr>
      </w:pPr>
      <w:r>
        <w:rPr>
          <w:rFonts w:ascii="FangSong" w:hAnsi="FangSong" w:eastAsia="FangSong" w:cs="FangSong"/>
          <w:spacing w:val="6"/>
          <w:sz w:val="31"/>
          <w:szCs w:val="31"/>
        </w:rPr>
        <w:t>项，全部处理完成。</w:t>
      </w:r>
    </w:p>
    <w:p>
      <w:pPr>
        <w:spacing w:before="248" w:line="372" w:lineRule="auto"/>
        <w:ind w:left="23" w:right="89" w:firstLine="663"/>
        <w:rPr>
          <w:rFonts w:ascii="FangSong" w:hAnsi="FangSong" w:eastAsia="FangSong" w:cs="FangSong"/>
          <w:sz w:val="31"/>
          <w:szCs w:val="31"/>
        </w:rPr>
      </w:pPr>
      <w:r>
        <w:rPr>
          <w:rFonts w:ascii="FangSong" w:hAnsi="FangSong" w:eastAsia="FangSong" w:cs="FangSong"/>
          <w:sz w:val="31"/>
          <w:szCs w:val="31"/>
          <w14:textOutline w14:w="5793" w14:cap="sq" w14:cmpd="sng">
            <w14:solidFill>
              <w14:srgbClr w14:val="000000"/>
            </w14:solidFill>
            <w14:prstDash w14:val="solid"/>
            <w14:bevel/>
          </w14:textOutline>
        </w:rPr>
        <w:t>三是</w:t>
      </w:r>
      <w:r>
        <w:rPr>
          <w:rFonts w:ascii="FangSong" w:hAnsi="FangSong" w:eastAsia="FangSong" w:cs="FangSong"/>
          <w:sz w:val="31"/>
          <w:szCs w:val="31"/>
        </w:rPr>
        <w:t>防汛工作开展情况。</w:t>
      </w:r>
      <w:r>
        <w:rPr>
          <w:rFonts w:ascii="Times New Roman" w:hAnsi="Times New Roman" w:eastAsia="Times New Roman" w:cs="Times New Roman"/>
          <w:sz w:val="31"/>
          <w:szCs w:val="31"/>
        </w:rPr>
        <w:t>2022</w:t>
      </w:r>
      <w:r>
        <w:rPr>
          <w:rFonts w:ascii="FangSong" w:hAnsi="FangSong" w:eastAsia="FangSong" w:cs="FangSong"/>
          <w:sz w:val="31"/>
          <w:szCs w:val="31"/>
        </w:rPr>
        <w:t>年累计发生</w:t>
      </w:r>
      <w:r>
        <w:rPr>
          <w:rFonts w:ascii="Times New Roman" w:hAnsi="Times New Roman" w:eastAsia="Times New Roman" w:cs="Times New Roman"/>
          <w:sz w:val="31"/>
          <w:szCs w:val="31"/>
        </w:rPr>
        <w:t>12</w:t>
      </w:r>
      <w:r>
        <w:rPr>
          <w:rFonts w:ascii="FangSong" w:hAnsi="FangSong" w:eastAsia="FangSong" w:cs="FangSong"/>
          <w:sz w:val="31"/>
          <w:szCs w:val="31"/>
        </w:rPr>
        <w:t>天次防汛，每</w:t>
      </w:r>
      <w:r>
        <w:rPr>
          <w:rFonts w:ascii="FangSong" w:hAnsi="FangSong" w:eastAsia="FangSong" w:cs="FangSong"/>
          <w:spacing w:val="13"/>
          <w:sz w:val="31"/>
          <w:szCs w:val="31"/>
        </w:rPr>
        <w:t>逢下雨，全员值守，各所在管理片区内巡视，对于</w:t>
      </w:r>
      <w:r>
        <w:rPr>
          <w:rFonts w:ascii="FangSong" w:hAnsi="FangSong" w:eastAsia="FangSong" w:cs="FangSong"/>
          <w:spacing w:val="12"/>
          <w:sz w:val="31"/>
          <w:szCs w:val="31"/>
        </w:rPr>
        <w:t>容易出现积</w:t>
      </w:r>
      <w:r>
        <w:rPr>
          <w:rFonts w:ascii="FangSong" w:hAnsi="FangSong" w:eastAsia="FangSong" w:cs="FangSong"/>
          <w:spacing w:val="13"/>
          <w:sz w:val="31"/>
          <w:szCs w:val="31"/>
        </w:rPr>
        <w:t>水的地区，派专人值守，通过防汛微信群随时上传</w:t>
      </w:r>
      <w:r>
        <w:rPr>
          <w:rFonts w:ascii="FangSong" w:hAnsi="FangSong" w:eastAsia="FangSong" w:cs="FangSong"/>
          <w:spacing w:val="12"/>
          <w:sz w:val="31"/>
          <w:szCs w:val="31"/>
        </w:rPr>
        <w:t>防汛情况并</w:t>
      </w:r>
    </w:p>
    <w:p>
      <w:pPr>
        <w:spacing w:line="222" w:lineRule="auto"/>
        <w:ind w:left="52"/>
        <w:rPr>
          <w:rFonts w:ascii="FangSong" w:hAnsi="FangSong" w:eastAsia="FangSong" w:cs="FangSong"/>
          <w:sz w:val="31"/>
          <w:szCs w:val="31"/>
        </w:rPr>
      </w:pPr>
      <w:r>
        <w:rPr>
          <w:rFonts w:ascii="FangSong" w:hAnsi="FangSong" w:eastAsia="FangSong" w:cs="FangSong"/>
          <w:spacing w:val="5"/>
          <w:sz w:val="31"/>
          <w:szCs w:val="31"/>
        </w:rPr>
        <w:t>汇总上报给市供排水公司。</w:t>
      </w:r>
    </w:p>
    <w:p>
      <w:pPr>
        <w:spacing w:before="251" w:line="624" w:lineRule="exact"/>
        <w:jc w:val="right"/>
        <w:rPr>
          <w:rFonts w:ascii="FangSong" w:hAnsi="FangSong" w:eastAsia="FangSong" w:cs="FangSong"/>
          <w:sz w:val="31"/>
          <w:szCs w:val="31"/>
        </w:rPr>
      </w:pPr>
      <w:r>
        <w:rPr>
          <w:rFonts w:ascii="FangSong" w:hAnsi="FangSong" w:eastAsia="FangSong" w:cs="FangSong"/>
          <w:spacing w:val="-5"/>
          <w:position w:val="23"/>
          <w:sz w:val="31"/>
          <w:szCs w:val="31"/>
          <w14:textOutline w14:w="5793" w14:cap="sq" w14:cmpd="sng">
            <w14:solidFill>
              <w14:srgbClr w14:val="000000"/>
            </w14:solidFill>
            <w14:prstDash w14:val="solid"/>
            <w14:bevel/>
          </w14:textOutline>
        </w:rPr>
        <w:t>四是经</w:t>
      </w:r>
      <w:r>
        <w:rPr>
          <w:rFonts w:ascii="FangSong" w:hAnsi="FangSong" w:eastAsia="FangSong" w:cs="FangSong"/>
          <w:spacing w:val="-5"/>
          <w:position w:val="23"/>
          <w:sz w:val="31"/>
          <w:szCs w:val="31"/>
        </w:rPr>
        <w:t>抽查</w:t>
      </w:r>
      <w:r>
        <w:rPr>
          <w:rFonts w:ascii="Times New Roman" w:hAnsi="Times New Roman" w:eastAsia="Times New Roman" w:cs="Times New Roman"/>
          <w:spacing w:val="-5"/>
          <w:position w:val="23"/>
          <w:sz w:val="31"/>
          <w:szCs w:val="31"/>
        </w:rPr>
        <w:t>2022</w:t>
      </w:r>
      <w:r>
        <w:rPr>
          <w:rFonts w:ascii="FangSong" w:hAnsi="FangSong" w:eastAsia="FangSong" w:cs="FangSong"/>
          <w:spacing w:val="-5"/>
          <w:position w:val="23"/>
          <w:sz w:val="31"/>
          <w:szCs w:val="31"/>
        </w:rPr>
        <w:t>年</w:t>
      </w:r>
      <w:r>
        <w:rPr>
          <w:rFonts w:ascii="Times New Roman" w:hAnsi="Times New Roman" w:eastAsia="Times New Roman" w:cs="Times New Roman"/>
          <w:spacing w:val="-5"/>
          <w:position w:val="23"/>
          <w:sz w:val="31"/>
          <w:szCs w:val="31"/>
        </w:rPr>
        <w:t>6</w:t>
      </w:r>
      <w:r>
        <w:rPr>
          <w:rFonts w:ascii="FangSong" w:hAnsi="FangSong" w:eastAsia="FangSong" w:cs="FangSong"/>
          <w:spacing w:val="-5"/>
          <w:position w:val="23"/>
          <w:sz w:val="31"/>
          <w:szCs w:val="31"/>
        </w:rPr>
        <w:t>月、</w:t>
      </w:r>
      <w:r>
        <w:rPr>
          <w:rFonts w:ascii="Times New Roman" w:hAnsi="Times New Roman" w:eastAsia="Times New Roman" w:cs="Times New Roman"/>
          <w:spacing w:val="-5"/>
          <w:position w:val="23"/>
          <w:sz w:val="31"/>
          <w:szCs w:val="31"/>
        </w:rPr>
        <w:t>9</w:t>
      </w:r>
      <w:r>
        <w:rPr>
          <w:rFonts w:ascii="FangSong" w:hAnsi="FangSong" w:eastAsia="FangSong" w:cs="FangSong"/>
          <w:spacing w:val="-5"/>
          <w:position w:val="23"/>
          <w:sz w:val="31"/>
          <w:szCs w:val="31"/>
        </w:rPr>
        <w:t>月雨水排放口每日巡查记录表，</w:t>
      </w:r>
    </w:p>
    <w:p>
      <w:pPr>
        <w:spacing w:line="222" w:lineRule="auto"/>
        <w:jc w:val="right"/>
        <w:rPr>
          <w:rFonts w:ascii="FangSong" w:hAnsi="FangSong" w:eastAsia="FangSong" w:cs="FangSong"/>
          <w:sz w:val="31"/>
          <w:szCs w:val="31"/>
        </w:rPr>
      </w:pPr>
      <w:r>
        <w:rPr>
          <w:rFonts w:ascii="FangSong" w:hAnsi="FangSong" w:eastAsia="FangSong" w:cs="FangSong"/>
          <w:spacing w:val="1"/>
          <w:sz w:val="31"/>
          <w:szCs w:val="31"/>
        </w:rPr>
        <w:t>雨水排口总数</w:t>
      </w:r>
      <w:r>
        <w:rPr>
          <w:rFonts w:ascii="Times New Roman" w:hAnsi="Times New Roman" w:eastAsia="Times New Roman" w:cs="Times New Roman"/>
          <w:spacing w:val="1"/>
          <w:sz w:val="31"/>
          <w:szCs w:val="31"/>
        </w:rPr>
        <w:t>88</w:t>
      </w:r>
      <w:r>
        <w:rPr>
          <w:rFonts w:ascii="FangSong" w:hAnsi="FangSong" w:eastAsia="FangSong" w:cs="FangSong"/>
          <w:spacing w:val="1"/>
          <w:sz w:val="31"/>
          <w:szCs w:val="31"/>
        </w:rPr>
        <w:t>个，全部巡查，雨水排口</w:t>
      </w:r>
      <w:r>
        <w:rPr>
          <w:rFonts w:ascii="FangSong" w:hAnsi="FangSong" w:eastAsia="FangSong" w:cs="FangSong"/>
          <w:sz w:val="31"/>
          <w:szCs w:val="31"/>
        </w:rPr>
        <w:t>巡查完成率为</w:t>
      </w:r>
      <w:r>
        <w:rPr>
          <w:rFonts w:ascii="Times New Roman" w:hAnsi="Times New Roman" w:eastAsia="Times New Roman" w:cs="Times New Roman"/>
          <w:sz w:val="31"/>
          <w:szCs w:val="31"/>
        </w:rPr>
        <w:t>100%</w:t>
      </w:r>
      <w:r>
        <w:rPr>
          <w:rFonts w:ascii="FangSong" w:hAnsi="FangSong" w:eastAsia="FangSong" w:cs="FangSong"/>
          <w:sz w:val="31"/>
          <w:szCs w:val="31"/>
        </w:rPr>
        <w:t>。</w:t>
      </w:r>
    </w:p>
    <w:p>
      <w:pPr>
        <w:spacing w:before="251" w:line="624" w:lineRule="exact"/>
        <w:ind w:right="91"/>
        <w:jc w:val="right"/>
        <w:rPr>
          <w:rFonts w:ascii="FangSong" w:hAnsi="FangSong" w:eastAsia="FangSong" w:cs="FangSong"/>
          <w:sz w:val="31"/>
          <w:szCs w:val="31"/>
        </w:rPr>
      </w:pPr>
      <w:r>
        <w:rPr>
          <w:rFonts w:ascii="FangSong" w:hAnsi="FangSong" w:eastAsia="FangSong" w:cs="FangSong"/>
          <w:spacing w:val="12"/>
          <w:position w:val="23"/>
          <w:sz w:val="31"/>
          <w:szCs w:val="31"/>
        </w:rPr>
        <w:t>综上，根据评分标准，</w:t>
      </w:r>
      <w:r>
        <w:rPr>
          <w:rFonts w:ascii="Times New Roman" w:hAnsi="Times New Roman" w:eastAsia="Times New Roman" w:cs="Times New Roman"/>
          <w:spacing w:val="12"/>
          <w:position w:val="23"/>
          <w:sz w:val="31"/>
          <w:szCs w:val="31"/>
        </w:rPr>
        <w:t>C14</w:t>
      </w:r>
      <w:r>
        <w:rPr>
          <w:rFonts w:ascii="FangSong" w:hAnsi="FangSong" w:eastAsia="FangSong" w:cs="FangSong"/>
          <w:spacing w:val="12"/>
          <w:position w:val="23"/>
          <w:sz w:val="31"/>
          <w:szCs w:val="31"/>
        </w:rPr>
        <w:t>管网养护服务内容完成率指标</w:t>
      </w:r>
    </w:p>
    <w:p>
      <w:pPr>
        <w:spacing w:before="1" w:line="222" w:lineRule="auto"/>
        <w:ind w:left="30"/>
        <w:rPr>
          <w:rFonts w:ascii="FangSong" w:hAnsi="FangSong" w:eastAsia="FangSong" w:cs="FangSong"/>
          <w:sz w:val="31"/>
          <w:szCs w:val="31"/>
        </w:rPr>
      </w:pPr>
      <w:r>
        <w:rPr>
          <w:rFonts w:ascii="FangSong" w:hAnsi="FangSong" w:eastAsia="FangSong" w:cs="FangSong"/>
          <w:spacing w:val="-3"/>
          <w:sz w:val="31"/>
          <w:szCs w:val="31"/>
        </w:rPr>
        <w:t>得</w:t>
      </w:r>
      <w:r>
        <w:rPr>
          <w:rFonts w:ascii="Times New Roman" w:hAnsi="Times New Roman" w:eastAsia="Times New Roman" w:cs="Times New Roman"/>
          <w:spacing w:val="-3"/>
          <w:sz w:val="31"/>
          <w:szCs w:val="31"/>
        </w:rPr>
        <w:t>5.5</w:t>
      </w:r>
      <w:r>
        <w:rPr>
          <w:rFonts w:ascii="FangSong" w:hAnsi="FangSong" w:eastAsia="FangSong" w:cs="FangSong"/>
          <w:spacing w:val="-3"/>
          <w:sz w:val="31"/>
          <w:szCs w:val="31"/>
        </w:rPr>
        <w:t>分。</w:t>
      </w:r>
    </w:p>
    <w:p>
      <w:pPr>
        <w:spacing w:before="250" w:line="224" w:lineRule="auto"/>
        <w:ind w:left="663"/>
        <w:outlineLvl w:val="2"/>
        <w:rPr>
          <w:rFonts w:ascii="FangSong" w:hAnsi="FangSong" w:eastAsia="FangSong" w:cs="FangSong"/>
          <w:sz w:val="31"/>
          <w:szCs w:val="31"/>
        </w:rPr>
      </w:pPr>
      <w:r>
        <w:rPr>
          <w:rFonts w:ascii="Times New Roman" w:hAnsi="Times New Roman" w:eastAsia="Times New Roman" w:cs="Times New Roman"/>
          <w:b/>
          <w:bCs/>
          <w:spacing w:val="4"/>
          <w:sz w:val="31"/>
          <w:szCs w:val="31"/>
        </w:rPr>
        <w:t>C2</w:t>
      </w:r>
      <w:r>
        <w:rPr>
          <w:rFonts w:ascii="FangSong" w:hAnsi="FangSong" w:eastAsia="FangSong" w:cs="FangSong"/>
          <w:spacing w:val="4"/>
          <w:sz w:val="31"/>
          <w:szCs w:val="31"/>
          <w14:textOutline w14:w="5793" w14:cap="sq" w14:cmpd="sng">
            <w14:solidFill>
              <w14:srgbClr w14:val="000000"/>
            </w14:solidFill>
            <w14:prstDash w14:val="solid"/>
            <w14:bevel/>
          </w14:textOutline>
        </w:rPr>
        <w:t>产出质量</w:t>
      </w:r>
    </w:p>
    <w:p>
      <w:pPr>
        <w:spacing w:line="92"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8" w:hRule="atLeast"/>
        </w:trPr>
        <w:tc>
          <w:tcPr>
            <w:tcW w:w="3552" w:type="dxa"/>
            <w:tcBorders>
              <w:top w:val="single" w:color="000000" w:sz="6" w:space="0"/>
              <w:left w:val="nil"/>
            </w:tcBorders>
            <w:vAlign w:val="top"/>
          </w:tcPr>
          <w:p>
            <w:pPr>
              <w:spacing w:before="51" w:line="215"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1" w:line="215"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1" w:line="215"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1" w:line="215"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3" w:hRule="atLeast"/>
        </w:trPr>
        <w:tc>
          <w:tcPr>
            <w:tcW w:w="3552" w:type="dxa"/>
            <w:tcBorders>
              <w:left w:val="nil"/>
            </w:tcBorders>
            <w:vAlign w:val="top"/>
          </w:tcPr>
          <w:p>
            <w:pPr>
              <w:spacing w:before="50" w:line="212" w:lineRule="auto"/>
              <w:ind w:left="118"/>
              <w:rPr>
                <w:rFonts w:ascii="FangSong" w:hAnsi="FangSong" w:eastAsia="FangSong" w:cs="FangSong"/>
                <w:sz w:val="22"/>
                <w:szCs w:val="22"/>
              </w:rPr>
            </w:pPr>
            <w:r>
              <w:rPr>
                <w:rFonts w:ascii="FangSong" w:hAnsi="FangSong" w:eastAsia="FangSong" w:cs="FangSong"/>
                <w:spacing w:val="-2"/>
                <w:sz w:val="22"/>
                <w:szCs w:val="22"/>
              </w:rPr>
              <w:t>C21泵站运行项目服务能力达标</w:t>
            </w:r>
          </w:p>
        </w:tc>
        <w:tc>
          <w:tcPr>
            <w:tcW w:w="1620" w:type="dxa"/>
            <w:vAlign w:val="top"/>
          </w:tcPr>
          <w:p>
            <w:pPr>
              <w:pStyle w:val="6"/>
              <w:spacing w:before="88" w:line="189" w:lineRule="auto"/>
              <w:ind w:left="760"/>
              <w:rPr>
                <w:sz w:val="22"/>
                <w:szCs w:val="22"/>
              </w:rPr>
            </w:pPr>
            <w:r>
              <w:rPr>
                <w:sz w:val="22"/>
                <w:szCs w:val="22"/>
              </w:rPr>
              <w:t>3</w:t>
            </w:r>
          </w:p>
        </w:tc>
        <w:tc>
          <w:tcPr>
            <w:tcW w:w="1750" w:type="dxa"/>
            <w:vAlign w:val="top"/>
          </w:tcPr>
          <w:p>
            <w:pPr>
              <w:pStyle w:val="6"/>
              <w:spacing w:before="88" w:line="189" w:lineRule="auto"/>
              <w:ind w:left="743"/>
              <w:rPr>
                <w:sz w:val="22"/>
                <w:szCs w:val="22"/>
              </w:rPr>
            </w:pPr>
            <w:r>
              <w:rPr>
                <w:spacing w:val="-3"/>
                <w:sz w:val="22"/>
                <w:szCs w:val="22"/>
              </w:rPr>
              <w:t>0.5</w:t>
            </w:r>
          </w:p>
        </w:tc>
        <w:tc>
          <w:tcPr>
            <w:tcW w:w="1850" w:type="dxa"/>
            <w:tcBorders>
              <w:right w:val="nil"/>
            </w:tcBorders>
            <w:vAlign w:val="top"/>
          </w:tcPr>
          <w:p>
            <w:pPr>
              <w:pStyle w:val="6"/>
              <w:spacing w:before="87" w:line="189" w:lineRule="auto"/>
              <w:ind w:left="746"/>
              <w:rPr>
                <w:sz w:val="22"/>
                <w:szCs w:val="22"/>
              </w:rPr>
            </w:pPr>
            <w:r>
              <w:rPr>
                <w:spacing w:val="-9"/>
                <w:sz w:val="22"/>
                <w:szCs w:val="22"/>
              </w:rPr>
              <w:t>17%</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3" w:hRule="atLeast"/>
        </w:trPr>
        <w:tc>
          <w:tcPr>
            <w:tcW w:w="3552" w:type="dxa"/>
            <w:tcBorders>
              <w:left w:val="nil"/>
            </w:tcBorders>
            <w:vAlign w:val="top"/>
          </w:tcPr>
          <w:p>
            <w:pPr>
              <w:spacing w:before="53" w:line="209" w:lineRule="auto"/>
              <w:ind w:left="118"/>
              <w:rPr>
                <w:rFonts w:ascii="FangSong" w:hAnsi="FangSong" w:eastAsia="FangSong" w:cs="FangSong"/>
                <w:sz w:val="22"/>
                <w:szCs w:val="22"/>
              </w:rPr>
            </w:pPr>
            <w:r>
              <w:rPr>
                <w:rFonts w:ascii="FangSong" w:hAnsi="FangSong" w:eastAsia="FangSong" w:cs="FangSong"/>
                <w:spacing w:val="-2"/>
                <w:sz w:val="22"/>
                <w:szCs w:val="22"/>
              </w:rPr>
              <w:t>C22管网养护项目服务能力达标</w:t>
            </w:r>
          </w:p>
        </w:tc>
        <w:tc>
          <w:tcPr>
            <w:tcW w:w="1620" w:type="dxa"/>
            <w:vAlign w:val="top"/>
          </w:tcPr>
          <w:p>
            <w:pPr>
              <w:pStyle w:val="6"/>
              <w:spacing w:before="91" w:line="189" w:lineRule="auto"/>
              <w:ind w:left="755"/>
              <w:rPr>
                <w:sz w:val="22"/>
                <w:szCs w:val="22"/>
              </w:rPr>
            </w:pPr>
            <w:r>
              <w:rPr>
                <w:sz w:val="22"/>
                <w:szCs w:val="22"/>
              </w:rPr>
              <w:t>4</w:t>
            </w:r>
          </w:p>
        </w:tc>
        <w:tc>
          <w:tcPr>
            <w:tcW w:w="1750" w:type="dxa"/>
            <w:vAlign w:val="top"/>
          </w:tcPr>
          <w:p>
            <w:pPr>
              <w:pStyle w:val="6"/>
              <w:spacing w:before="91" w:line="189" w:lineRule="auto"/>
              <w:ind w:left="820"/>
              <w:rPr>
                <w:sz w:val="22"/>
                <w:szCs w:val="22"/>
              </w:rPr>
            </w:pPr>
            <w:r>
              <w:rPr>
                <w:sz w:val="22"/>
                <w:szCs w:val="22"/>
              </w:rPr>
              <w:t>4</w:t>
            </w:r>
          </w:p>
        </w:tc>
        <w:tc>
          <w:tcPr>
            <w:tcW w:w="1850" w:type="dxa"/>
            <w:tcBorders>
              <w:right w:val="nil"/>
            </w:tcBorders>
            <w:vAlign w:val="top"/>
          </w:tcPr>
          <w:p>
            <w:pPr>
              <w:pStyle w:val="6"/>
              <w:spacing w:before="91" w:line="189" w:lineRule="auto"/>
              <w:ind w:left="690"/>
              <w:rPr>
                <w:sz w:val="22"/>
                <w:szCs w:val="22"/>
              </w:rPr>
            </w:pPr>
            <w:r>
              <w:rPr>
                <w:spacing w:val="-6"/>
                <w:sz w:val="22"/>
                <w:szCs w:val="22"/>
              </w:rPr>
              <w:t>100%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8" w:hRule="atLeast"/>
        </w:trPr>
        <w:tc>
          <w:tcPr>
            <w:tcW w:w="3552" w:type="dxa"/>
            <w:tcBorders>
              <w:left w:val="nil"/>
              <w:bottom w:val="single" w:color="000000" w:sz="6" w:space="0"/>
            </w:tcBorders>
            <w:vAlign w:val="top"/>
          </w:tcPr>
          <w:p>
            <w:pPr>
              <w:spacing w:before="58" w:line="218" w:lineRule="auto"/>
              <w:ind w:left="118"/>
              <w:rPr>
                <w:rFonts w:ascii="FangSong" w:hAnsi="FangSong" w:eastAsia="FangSong" w:cs="FangSong"/>
                <w:sz w:val="22"/>
                <w:szCs w:val="22"/>
              </w:rPr>
            </w:pPr>
            <w:r>
              <w:rPr>
                <w:rFonts w:ascii="FangSong" w:hAnsi="FangSong" w:eastAsia="FangSong" w:cs="FangSong"/>
                <w:spacing w:val="-2"/>
                <w:sz w:val="22"/>
                <w:szCs w:val="22"/>
              </w:rPr>
              <w:t>C23管网工程施工项目验收合格率</w:t>
            </w:r>
          </w:p>
        </w:tc>
        <w:tc>
          <w:tcPr>
            <w:tcW w:w="1620" w:type="dxa"/>
            <w:tcBorders>
              <w:bottom w:val="single" w:color="000000" w:sz="6" w:space="0"/>
            </w:tcBorders>
            <w:vAlign w:val="top"/>
          </w:tcPr>
          <w:p>
            <w:pPr>
              <w:pStyle w:val="6"/>
              <w:spacing w:before="95" w:line="189" w:lineRule="auto"/>
              <w:ind w:left="760"/>
              <w:rPr>
                <w:sz w:val="22"/>
                <w:szCs w:val="22"/>
              </w:rPr>
            </w:pPr>
            <w:r>
              <w:rPr>
                <w:sz w:val="22"/>
                <w:szCs w:val="22"/>
              </w:rPr>
              <w:t>3</w:t>
            </w:r>
          </w:p>
        </w:tc>
        <w:tc>
          <w:tcPr>
            <w:tcW w:w="1750" w:type="dxa"/>
            <w:tcBorders>
              <w:bottom w:val="single" w:color="000000" w:sz="6" w:space="0"/>
            </w:tcBorders>
            <w:vAlign w:val="top"/>
          </w:tcPr>
          <w:p>
            <w:pPr>
              <w:pStyle w:val="6"/>
              <w:spacing w:before="95" w:line="189" w:lineRule="auto"/>
              <w:ind w:left="825"/>
              <w:rPr>
                <w:sz w:val="22"/>
                <w:szCs w:val="22"/>
              </w:rPr>
            </w:pPr>
            <w:r>
              <w:rPr>
                <w:sz w:val="22"/>
                <w:szCs w:val="22"/>
              </w:rPr>
              <w:t>3</w:t>
            </w:r>
          </w:p>
        </w:tc>
        <w:tc>
          <w:tcPr>
            <w:tcW w:w="1850" w:type="dxa"/>
            <w:tcBorders>
              <w:bottom w:val="single" w:color="000000" w:sz="6" w:space="0"/>
              <w:right w:val="nil"/>
            </w:tcBorders>
            <w:vAlign w:val="top"/>
          </w:tcPr>
          <w:p>
            <w:pPr>
              <w:pStyle w:val="6"/>
              <w:spacing w:before="95" w:line="189" w:lineRule="auto"/>
              <w:ind w:left="690"/>
              <w:rPr>
                <w:sz w:val="22"/>
                <w:szCs w:val="22"/>
              </w:rPr>
            </w:pPr>
            <w:r>
              <w:rPr>
                <w:spacing w:val="-6"/>
                <w:sz w:val="22"/>
                <w:szCs w:val="22"/>
              </w:rPr>
              <w:t>100%</w:t>
            </w:r>
          </w:p>
        </w:tc>
      </w:tr>
    </w:tbl>
    <w:p>
      <w:pPr>
        <w:spacing w:before="156" w:line="221" w:lineRule="auto"/>
        <w:ind w:left="663"/>
        <w:outlineLvl w:val="3"/>
        <w:rPr>
          <w:rFonts w:ascii="FangSong" w:hAnsi="FangSong" w:eastAsia="FangSong" w:cs="FangSong"/>
          <w:sz w:val="31"/>
          <w:szCs w:val="31"/>
        </w:rPr>
      </w:pPr>
      <w:r>
        <w:rPr>
          <w:rFonts w:ascii="Times New Roman" w:hAnsi="Times New Roman" w:eastAsia="Times New Roman" w:cs="Times New Roman"/>
          <w:b/>
          <w:bCs/>
          <w:spacing w:val="7"/>
          <w:sz w:val="31"/>
          <w:szCs w:val="31"/>
        </w:rPr>
        <w:t>C21</w:t>
      </w:r>
      <w:r>
        <w:rPr>
          <w:rFonts w:ascii="FangSong" w:hAnsi="FangSong" w:eastAsia="FangSong" w:cs="FangSong"/>
          <w:spacing w:val="7"/>
          <w:sz w:val="31"/>
          <w:szCs w:val="31"/>
          <w14:textOutline w14:w="5793" w14:cap="sq" w14:cmpd="sng">
            <w14:solidFill>
              <w14:srgbClr w14:val="000000"/>
            </w14:solidFill>
            <w14:prstDash w14:val="solid"/>
            <w14:bevel/>
          </w14:textOutline>
        </w:rPr>
        <w:t>泵站运行项目服务能力达标</w:t>
      </w:r>
    </w:p>
    <w:p>
      <w:pPr>
        <w:spacing w:before="253"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0.5</w:t>
      </w:r>
      <w:r>
        <w:rPr>
          <w:rFonts w:ascii="FangSong" w:hAnsi="FangSong" w:eastAsia="FangSong" w:cs="FangSong"/>
          <w:spacing w:val="5"/>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8" w:line="372" w:lineRule="auto"/>
        <w:ind w:left="32" w:right="89" w:firstLine="650"/>
        <w:rPr>
          <w:rFonts w:ascii="FangSong" w:hAnsi="FangSong" w:eastAsia="FangSong" w:cs="FangSong"/>
          <w:spacing w:val="6"/>
          <w:sz w:val="31"/>
          <w:szCs w:val="31"/>
        </w:rPr>
      </w:pPr>
      <w:r>
        <w:rPr>
          <w:rFonts w:ascii="FangSong" w:hAnsi="FangSong" w:eastAsia="FangSong" w:cs="FangSong"/>
          <w:spacing w:val="7"/>
          <w:sz w:val="31"/>
          <w:szCs w:val="31"/>
          <w14:textOutline w14:w="5793" w14:cap="sq" w14:cmpd="sng">
            <w14:solidFill>
              <w14:srgbClr w14:val="000000"/>
            </w14:solidFill>
            <w14:prstDash w14:val="solid"/>
            <w14:bevel/>
          </w14:textOutline>
        </w:rPr>
        <w:t>一是</w:t>
      </w:r>
      <w:r>
        <w:rPr>
          <w:rFonts w:ascii="FangSong" w:hAnsi="FangSong" w:eastAsia="FangSong" w:cs="FangSong"/>
          <w:spacing w:val="7"/>
          <w:sz w:val="31"/>
          <w:szCs w:val="31"/>
        </w:rPr>
        <w:t>经现场抽查</w:t>
      </w:r>
      <w:r>
        <w:rPr>
          <w:rFonts w:ascii="Times New Roman" w:hAnsi="Times New Roman" w:eastAsia="Times New Roman" w:cs="Times New Roman"/>
          <w:spacing w:val="7"/>
          <w:sz w:val="31"/>
          <w:szCs w:val="31"/>
        </w:rPr>
        <w:t>14</w:t>
      </w:r>
      <w:r>
        <w:rPr>
          <w:rFonts w:ascii="FangSong" w:hAnsi="FangSong" w:eastAsia="FangSong" w:cs="FangSong"/>
          <w:spacing w:val="7"/>
          <w:sz w:val="31"/>
          <w:szCs w:val="31"/>
        </w:rPr>
        <w:t>个泵站</w:t>
      </w:r>
      <w:r>
        <w:rPr>
          <w:rFonts w:ascii="Times New Roman" w:hAnsi="Times New Roman" w:eastAsia="Times New Roman" w:cs="Times New Roman"/>
          <w:spacing w:val="7"/>
          <w:sz w:val="31"/>
          <w:szCs w:val="31"/>
        </w:rPr>
        <w:t>36</w:t>
      </w:r>
      <w:r>
        <w:rPr>
          <w:rFonts w:ascii="FangSong" w:hAnsi="FangSong" w:eastAsia="FangSong" w:cs="FangSong"/>
          <w:spacing w:val="7"/>
          <w:sz w:val="31"/>
          <w:szCs w:val="31"/>
        </w:rPr>
        <w:t>台水泵运行记录。</w:t>
      </w:r>
      <w:r>
        <w:rPr>
          <w:rFonts w:ascii="FangSong" w:hAnsi="FangSong" w:eastAsia="FangSong" w:cs="FangSong"/>
          <w:spacing w:val="6"/>
          <w:sz w:val="31"/>
          <w:szCs w:val="31"/>
        </w:rPr>
        <w:t>其中巴彦</w:t>
      </w:r>
      <w:r>
        <w:rPr>
          <w:rFonts w:ascii="FangSong" w:hAnsi="FangSong" w:eastAsia="FangSong" w:cs="FangSong"/>
          <w:spacing w:val="3"/>
          <w:sz w:val="31"/>
          <w:szCs w:val="31"/>
        </w:rPr>
        <w:t>路污水泵站</w:t>
      </w:r>
      <w:r>
        <w:rPr>
          <w:rFonts w:ascii="Times New Roman" w:hAnsi="Times New Roman" w:eastAsia="Times New Roman" w:cs="Times New Roman"/>
          <w:spacing w:val="3"/>
          <w:sz w:val="31"/>
          <w:szCs w:val="31"/>
        </w:rPr>
        <w:t>2</w:t>
      </w:r>
      <w:r>
        <w:rPr>
          <w:rFonts w:ascii="FangSong" w:hAnsi="FangSong" w:eastAsia="FangSong" w:cs="FangSong"/>
          <w:spacing w:val="3"/>
          <w:sz w:val="31"/>
          <w:szCs w:val="31"/>
        </w:rPr>
        <w:t>号泵自</w:t>
      </w:r>
      <w:r>
        <w:rPr>
          <w:rFonts w:ascii="Times New Roman" w:hAnsi="Times New Roman" w:eastAsia="Times New Roman" w:cs="Times New Roman"/>
          <w:spacing w:val="3"/>
          <w:sz w:val="31"/>
          <w:szCs w:val="31"/>
        </w:rPr>
        <w:t>2022</w:t>
      </w:r>
      <w:r>
        <w:rPr>
          <w:rFonts w:ascii="FangSong" w:hAnsi="FangSong" w:eastAsia="FangSong" w:cs="FangSong"/>
          <w:spacing w:val="3"/>
          <w:sz w:val="31"/>
          <w:szCs w:val="31"/>
        </w:rPr>
        <w:t>年</w:t>
      </w:r>
      <w:r>
        <w:rPr>
          <w:rFonts w:ascii="Times New Roman" w:hAnsi="Times New Roman" w:eastAsia="Times New Roman" w:cs="Times New Roman"/>
          <w:spacing w:val="3"/>
          <w:sz w:val="31"/>
          <w:szCs w:val="31"/>
        </w:rPr>
        <w:t>6</w:t>
      </w:r>
      <w:r>
        <w:rPr>
          <w:rFonts w:ascii="FangSong" w:hAnsi="FangSong" w:eastAsia="FangSong" w:cs="FangSong"/>
          <w:spacing w:val="3"/>
          <w:sz w:val="31"/>
          <w:szCs w:val="31"/>
        </w:rPr>
        <w:t>月起，处于维修</w:t>
      </w:r>
      <w:r>
        <w:rPr>
          <w:rFonts w:ascii="FangSong" w:hAnsi="FangSong" w:eastAsia="FangSong" w:cs="FangSong"/>
          <w:spacing w:val="2"/>
          <w:sz w:val="31"/>
          <w:szCs w:val="31"/>
        </w:rPr>
        <w:t>状态长达半年；</w:t>
      </w:r>
      <w:r>
        <w:rPr>
          <w:rFonts w:ascii="FangSong" w:hAnsi="FangSong" w:eastAsia="FangSong" w:cs="FangSong"/>
          <w:spacing w:val="3"/>
          <w:sz w:val="31"/>
          <w:szCs w:val="31"/>
        </w:rPr>
        <w:t>丰州路污水泵站</w:t>
      </w:r>
      <w:r>
        <w:rPr>
          <w:rFonts w:ascii="Times New Roman" w:hAnsi="Times New Roman" w:eastAsia="Times New Roman" w:cs="Times New Roman"/>
          <w:spacing w:val="3"/>
          <w:sz w:val="31"/>
          <w:szCs w:val="31"/>
        </w:rPr>
        <w:t>2</w:t>
      </w:r>
      <w:r>
        <w:rPr>
          <w:rFonts w:ascii="FangSong" w:hAnsi="FangSong" w:eastAsia="FangSong" w:cs="FangSong"/>
          <w:spacing w:val="3"/>
          <w:sz w:val="31"/>
          <w:szCs w:val="31"/>
        </w:rPr>
        <w:t>号泵自</w:t>
      </w:r>
      <w:r>
        <w:rPr>
          <w:rFonts w:ascii="Times New Roman" w:hAnsi="Times New Roman" w:eastAsia="Times New Roman" w:cs="Times New Roman"/>
          <w:spacing w:val="3"/>
          <w:sz w:val="31"/>
          <w:szCs w:val="31"/>
        </w:rPr>
        <w:t>2022</w:t>
      </w:r>
      <w:r>
        <w:rPr>
          <w:rFonts w:ascii="FangSong" w:hAnsi="FangSong" w:eastAsia="FangSong" w:cs="FangSong"/>
          <w:spacing w:val="3"/>
          <w:sz w:val="31"/>
          <w:szCs w:val="31"/>
        </w:rPr>
        <w:t>年</w:t>
      </w:r>
      <w:r>
        <w:rPr>
          <w:rFonts w:ascii="Times New Roman" w:hAnsi="Times New Roman" w:eastAsia="Times New Roman" w:cs="Times New Roman"/>
          <w:spacing w:val="3"/>
          <w:sz w:val="31"/>
          <w:szCs w:val="31"/>
        </w:rPr>
        <w:t>5</w:t>
      </w:r>
      <w:r>
        <w:rPr>
          <w:rFonts w:ascii="FangSong" w:hAnsi="FangSong" w:eastAsia="FangSong" w:cs="FangSong"/>
          <w:spacing w:val="3"/>
          <w:sz w:val="31"/>
          <w:szCs w:val="31"/>
        </w:rPr>
        <w:t>月起，线路故</w:t>
      </w:r>
      <w:r>
        <w:rPr>
          <w:rFonts w:ascii="FangSong" w:hAnsi="FangSong" w:eastAsia="FangSong" w:cs="FangSong"/>
          <w:spacing w:val="2"/>
          <w:sz w:val="31"/>
          <w:szCs w:val="31"/>
        </w:rPr>
        <w:t>障未解决长达</w:t>
      </w:r>
      <w:r>
        <w:rPr>
          <w:rFonts w:ascii="FangSong" w:hAnsi="FangSong" w:eastAsia="FangSong" w:cs="FangSong"/>
          <w:spacing w:val="-2"/>
          <w:sz w:val="31"/>
          <w:szCs w:val="31"/>
        </w:rPr>
        <w:t>近</w:t>
      </w:r>
      <w:r>
        <w:rPr>
          <w:rFonts w:ascii="Times New Roman" w:hAnsi="Times New Roman" w:eastAsia="Times New Roman" w:cs="Times New Roman"/>
          <w:spacing w:val="-2"/>
          <w:sz w:val="31"/>
          <w:szCs w:val="31"/>
        </w:rPr>
        <w:t>10</w:t>
      </w:r>
      <w:r>
        <w:rPr>
          <w:rFonts w:ascii="FangSong" w:hAnsi="FangSong" w:eastAsia="FangSong" w:cs="FangSong"/>
          <w:spacing w:val="-2"/>
          <w:sz w:val="31"/>
          <w:szCs w:val="31"/>
        </w:rPr>
        <w:t>个月无法运行，</w:t>
      </w:r>
      <w:r>
        <w:rPr>
          <w:rFonts w:ascii="Times New Roman" w:hAnsi="Times New Roman" w:eastAsia="Times New Roman" w:cs="Times New Roman"/>
          <w:spacing w:val="-2"/>
          <w:sz w:val="31"/>
          <w:szCs w:val="31"/>
        </w:rPr>
        <w:t>3</w:t>
      </w:r>
      <w:r>
        <w:rPr>
          <w:rFonts w:ascii="FangSong" w:hAnsi="FangSong" w:eastAsia="FangSong" w:cs="FangSong"/>
          <w:spacing w:val="-2"/>
          <w:sz w:val="31"/>
          <w:szCs w:val="31"/>
        </w:rPr>
        <w:t>号泵</w:t>
      </w:r>
      <w:r>
        <w:rPr>
          <w:rFonts w:ascii="Times New Roman" w:hAnsi="Times New Roman" w:eastAsia="Times New Roman" w:cs="Times New Roman"/>
          <w:spacing w:val="-2"/>
          <w:sz w:val="31"/>
          <w:szCs w:val="31"/>
        </w:rPr>
        <w:t>2022</w:t>
      </w:r>
      <w:r>
        <w:rPr>
          <w:rFonts w:ascii="FangSong" w:hAnsi="FangSong" w:eastAsia="FangSong" w:cs="FangSong"/>
          <w:spacing w:val="-2"/>
          <w:sz w:val="31"/>
          <w:szCs w:val="31"/>
        </w:rPr>
        <w:t>年</w:t>
      </w:r>
      <w:r>
        <w:rPr>
          <w:rFonts w:ascii="Times New Roman" w:hAnsi="Times New Roman" w:eastAsia="Times New Roman" w:cs="Times New Roman"/>
          <w:spacing w:val="-2"/>
          <w:sz w:val="31"/>
          <w:szCs w:val="31"/>
        </w:rPr>
        <w:t>8</w:t>
      </w:r>
      <w:r>
        <w:rPr>
          <w:rFonts w:ascii="FangSong" w:hAnsi="FangSong" w:eastAsia="FangSong" w:cs="FangSong"/>
          <w:spacing w:val="-2"/>
          <w:sz w:val="31"/>
          <w:szCs w:val="31"/>
        </w:rPr>
        <w:t>月有半个月故障未及时解</w:t>
      </w:r>
      <w:r>
        <w:rPr>
          <w:rFonts w:ascii="FangSong" w:hAnsi="FangSong" w:eastAsia="FangSong" w:cs="FangSong"/>
          <w:spacing w:val="7"/>
          <w:sz w:val="31"/>
          <w:szCs w:val="31"/>
        </w:rPr>
        <w:t>决，导致其他水泵运行负荷增加，开机成功率未到达</w:t>
      </w:r>
      <w:r>
        <w:rPr>
          <w:rFonts w:ascii="Times New Roman" w:hAnsi="Times New Roman" w:eastAsia="Times New Roman" w:cs="Times New Roman"/>
          <w:spacing w:val="7"/>
          <w:sz w:val="31"/>
          <w:szCs w:val="31"/>
        </w:rPr>
        <w:t>1</w:t>
      </w:r>
      <w:r>
        <w:rPr>
          <w:rFonts w:ascii="Times New Roman" w:hAnsi="Times New Roman" w:eastAsia="Times New Roman" w:cs="Times New Roman"/>
          <w:spacing w:val="6"/>
          <w:sz w:val="31"/>
          <w:szCs w:val="31"/>
        </w:rPr>
        <w:t>00%</w:t>
      </w:r>
      <w:r>
        <w:rPr>
          <w:rFonts w:ascii="FangSong" w:hAnsi="FangSong" w:eastAsia="FangSong" w:cs="FangSong"/>
          <w:spacing w:val="6"/>
          <w:sz w:val="31"/>
          <w:szCs w:val="31"/>
        </w:rPr>
        <w:t>。</w:t>
      </w:r>
    </w:p>
    <w:p>
      <w:pPr>
        <w:spacing w:before="248" w:line="372" w:lineRule="auto"/>
        <w:ind w:left="32" w:right="89" w:firstLine="650"/>
        <w:rPr>
          <w:rFonts w:ascii="FangSong" w:hAnsi="FangSong" w:eastAsia="FangSong" w:cs="FangSong"/>
          <w:spacing w:val="3"/>
          <w:sz w:val="31"/>
          <w:szCs w:val="31"/>
        </w:rPr>
      </w:pPr>
      <w:r>
        <w:rPr>
          <w:rFonts w:ascii="FangSong" w:hAnsi="FangSong" w:eastAsia="FangSong" w:cs="FangSong"/>
          <w:spacing w:val="6"/>
          <w:sz w:val="31"/>
          <w:szCs w:val="31"/>
          <w14:textOutline w14:w="5793" w14:cap="sq" w14:cmpd="sng">
            <w14:solidFill>
              <w14:srgbClr w14:val="000000"/>
            </w14:solidFill>
            <w14:prstDash w14:val="solid"/>
            <w14:bevel/>
          </w14:textOutline>
        </w:rPr>
        <w:t>二是</w:t>
      </w:r>
      <w:r>
        <w:rPr>
          <w:rFonts w:ascii="FangSong" w:hAnsi="FangSong" w:eastAsia="FangSong" w:cs="FangSong"/>
          <w:spacing w:val="6"/>
          <w:sz w:val="31"/>
          <w:szCs w:val="31"/>
        </w:rPr>
        <w:t>经</w:t>
      </w:r>
      <w:r>
        <w:rPr>
          <w:rFonts w:ascii="FangSong" w:hAnsi="FangSong" w:eastAsia="FangSong" w:cs="FangSong"/>
          <w:spacing w:val="3"/>
          <w:sz w:val="31"/>
          <w:szCs w:val="31"/>
        </w:rPr>
        <w:t>现场抽查14所泵站备用水泵17台，完好的备用水</w:t>
      </w:r>
      <w:r>
        <w:rPr>
          <w:rFonts w:ascii="FangSong" w:hAnsi="FangSong" w:eastAsia="FangSong" w:cs="FangSong"/>
          <w:spacing w:val="3"/>
          <w:sz w:val="31"/>
          <w:szCs w:val="31"/>
        </w:rPr>
        <w:t>泵15</w:t>
      </w:r>
      <w:r>
        <w:rPr>
          <w:rFonts w:ascii="FangSong" w:hAnsi="FangSong" w:eastAsia="FangSong" w:cs="FangSong"/>
          <w:spacing w:val="3"/>
          <w:sz w:val="31"/>
          <w:szCs w:val="31"/>
        </w:rPr>
        <w:t>台，其中巴彦路和金五路污水泵站备用水泵被拉走维修，备用水泵完好达标率88.24%。</w:t>
      </w:r>
    </w:p>
    <w:p>
      <w:pPr>
        <w:spacing w:before="250" w:line="624" w:lineRule="exact"/>
        <w:ind w:left="675"/>
        <w:rPr>
          <w:rFonts w:ascii="FangSong" w:hAnsi="FangSong" w:eastAsia="FangSong" w:cs="FangSong"/>
          <w:sz w:val="31"/>
          <w:szCs w:val="31"/>
        </w:rPr>
      </w:pPr>
      <w:r>
        <w:rPr>
          <w:rFonts w:ascii="FangSong" w:hAnsi="FangSong" w:eastAsia="FangSong" w:cs="FangSong"/>
          <w:spacing w:val="4"/>
          <w:position w:val="23"/>
          <w:sz w:val="31"/>
          <w:szCs w:val="31"/>
          <w14:textOutline w14:w="5793" w14:cap="sq" w14:cmpd="sng">
            <w14:solidFill>
              <w14:srgbClr w14:val="000000"/>
            </w14:solidFill>
            <w14:prstDash w14:val="solid"/>
            <w14:bevel/>
          </w14:textOutline>
        </w:rPr>
        <w:t>三是</w:t>
      </w:r>
      <w:r>
        <w:rPr>
          <w:rFonts w:ascii="FangSong" w:hAnsi="FangSong" w:eastAsia="FangSong" w:cs="FangSong"/>
          <w:spacing w:val="4"/>
          <w:position w:val="23"/>
          <w:sz w:val="31"/>
          <w:szCs w:val="31"/>
        </w:rPr>
        <w:t>实际抽查的</w:t>
      </w:r>
      <w:r>
        <w:rPr>
          <w:rFonts w:ascii="Times New Roman" w:hAnsi="Times New Roman" w:eastAsia="Times New Roman" w:cs="Times New Roman"/>
          <w:spacing w:val="4"/>
          <w:position w:val="23"/>
          <w:sz w:val="31"/>
          <w:szCs w:val="31"/>
        </w:rPr>
        <w:t>14</w:t>
      </w:r>
      <w:r>
        <w:rPr>
          <w:rFonts w:ascii="FangSong" w:hAnsi="FangSong" w:eastAsia="FangSong" w:cs="FangSong"/>
          <w:spacing w:val="4"/>
          <w:position w:val="23"/>
          <w:sz w:val="31"/>
          <w:szCs w:val="31"/>
        </w:rPr>
        <w:t>个泵站，泵站场内建筑物、场</w:t>
      </w:r>
      <w:r>
        <w:rPr>
          <w:rFonts w:ascii="FangSong" w:hAnsi="FangSong" w:eastAsia="FangSong" w:cs="FangSong"/>
          <w:spacing w:val="3"/>
          <w:position w:val="23"/>
          <w:sz w:val="31"/>
          <w:szCs w:val="31"/>
        </w:rPr>
        <w:t>地、道路</w:t>
      </w:r>
    </w:p>
    <w:p>
      <w:pPr>
        <w:spacing w:line="222" w:lineRule="auto"/>
        <w:ind w:left="18"/>
        <w:rPr>
          <w:rFonts w:ascii="FangSong" w:hAnsi="FangSong" w:eastAsia="FangSong" w:cs="FangSong"/>
          <w:sz w:val="31"/>
          <w:szCs w:val="31"/>
        </w:rPr>
      </w:pPr>
      <w:r>
        <w:rPr>
          <w:rFonts w:ascii="FangSong" w:hAnsi="FangSong" w:eastAsia="FangSong" w:cs="FangSong"/>
          <w:spacing w:val="7"/>
          <w:sz w:val="31"/>
          <w:szCs w:val="31"/>
        </w:rPr>
        <w:t>整洁有序，卫生状况良好。</w:t>
      </w:r>
    </w:p>
    <w:p>
      <w:pPr>
        <w:spacing w:before="251" w:line="624" w:lineRule="exact"/>
        <w:ind w:left="665"/>
        <w:rPr>
          <w:rFonts w:ascii="FangSong" w:hAnsi="FangSong" w:eastAsia="FangSong" w:cs="FangSong"/>
          <w:sz w:val="31"/>
          <w:szCs w:val="31"/>
        </w:rPr>
      </w:pPr>
      <w:r>
        <w:rPr>
          <w:rFonts w:ascii="FangSong" w:hAnsi="FangSong" w:eastAsia="FangSong" w:cs="FangSong"/>
          <w:spacing w:val="11"/>
          <w:position w:val="23"/>
          <w:sz w:val="31"/>
          <w:szCs w:val="31"/>
        </w:rPr>
        <w:t>综上，根据评分标准，</w:t>
      </w:r>
      <w:r>
        <w:rPr>
          <w:rFonts w:ascii="Times New Roman" w:hAnsi="Times New Roman" w:eastAsia="Times New Roman" w:cs="Times New Roman"/>
          <w:spacing w:val="11"/>
          <w:position w:val="23"/>
          <w:sz w:val="31"/>
          <w:szCs w:val="31"/>
        </w:rPr>
        <w:t>C21</w:t>
      </w:r>
      <w:r>
        <w:rPr>
          <w:rFonts w:ascii="FangSong" w:hAnsi="FangSong" w:eastAsia="FangSong" w:cs="FangSong"/>
          <w:spacing w:val="11"/>
          <w:position w:val="23"/>
          <w:sz w:val="31"/>
          <w:szCs w:val="31"/>
        </w:rPr>
        <w:t>泵站运行项目服务能力指标得</w:t>
      </w:r>
    </w:p>
    <w:p>
      <w:pPr>
        <w:spacing w:before="1" w:line="223" w:lineRule="auto"/>
        <w:ind w:left="12"/>
        <w:rPr>
          <w:rFonts w:ascii="FangSong" w:hAnsi="FangSong" w:eastAsia="FangSong" w:cs="FangSong"/>
          <w:sz w:val="31"/>
          <w:szCs w:val="31"/>
        </w:rPr>
      </w:pPr>
      <w:r>
        <w:rPr>
          <w:rFonts w:ascii="Times New Roman" w:hAnsi="Times New Roman" w:eastAsia="Times New Roman" w:cs="Times New Roman"/>
          <w:spacing w:val="-2"/>
          <w:sz w:val="31"/>
          <w:szCs w:val="31"/>
        </w:rPr>
        <w:t>0.5</w:t>
      </w:r>
      <w:r>
        <w:rPr>
          <w:rFonts w:ascii="FangSong" w:hAnsi="FangSong" w:eastAsia="FangSong" w:cs="FangSong"/>
          <w:spacing w:val="-2"/>
          <w:sz w:val="31"/>
          <w:szCs w:val="31"/>
        </w:rPr>
        <w:t>分。</w:t>
      </w:r>
    </w:p>
    <w:p>
      <w:pPr>
        <w:spacing w:before="248" w:line="221" w:lineRule="auto"/>
        <w:ind w:left="651"/>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C22</w:t>
      </w:r>
      <w:r>
        <w:rPr>
          <w:rFonts w:ascii="FangSong" w:hAnsi="FangSong" w:eastAsia="FangSong" w:cs="FangSong"/>
          <w:spacing w:val="8"/>
          <w:sz w:val="31"/>
          <w:szCs w:val="31"/>
          <w14:textOutline w14:w="5793" w14:cap="sq" w14:cmpd="sng">
            <w14:solidFill>
              <w14:srgbClr w14:val="000000"/>
            </w14:solidFill>
            <w14:prstDash w14:val="solid"/>
            <w14:bevel/>
          </w14:textOutline>
        </w:rPr>
        <w:t>管网养护项目服务能力达标</w:t>
      </w:r>
    </w:p>
    <w:p>
      <w:pPr>
        <w:spacing w:before="253" w:line="624" w:lineRule="exact"/>
        <w:ind w:left="649"/>
        <w:rPr>
          <w:rFonts w:ascii="FangSong" w:hAnsi="FangSong" w:eastAsia="FangSong" w:cs="FangSong"/>
          <w:sz w:val="31"/>
          <w:szCs w:val="31"/>
        </w:rPr>
      </w:pPr>
      <w:r>
        <w:rPr>
          <w:rFonts w:ascii="FangSong" w:hAnsi="FangSong" w:eastAsia="FangSong" w:cs="FangSong"/>
          <w:spacing w:val="6"/>
          <w:position w:val="23"/>
          <w:sz w:val="31"/>
          <w:szCs w:val="31"/>
        </w:rPr>
        <w:t>该项权重</w:t>
      </w:r>
      <w:r>
        <w:rPr>
          <w:rFonts w:ascii="Times New Roman" w:hAnsi="Times New Roman" w:eastAsia="Times New Roman" w:cs="Times New Roman"/>
          <w:spacing w:val="6"/>
          <w:position w:val="23"/>
          <w:sz w:val="31"/>
          <w:szCs w:val="31"/>
        </w:rPr>
        <w:t>4</w:t>
      </w:r>
      <w:r>
        <w:rPr>
          <w:rFonts w:ascii="FangSong" w:hAnsi="FangSong" w:eastAsia="FangSong" w:cs="FangSong"/>
          <w:spacing w:val="6"/>
          <w:position w:val="23"/>
          <w:sz w:val="31"/>
          <w:szCs w:val="31"/>
        </w:rPr>
        <w:t>分，实际得分</w:t>
      </w:r>
      <w:r>
        <w:rPr>
          <w:rFonts w:ascii="Times New Roman" w:hAnsi="Times New Roman" w:eastAsia="Times New Roman" w:cs="Times New Roman"/>
          <w:spacing w:val="6"/>
          <w:position w:val="23"/>
          <w:sz w:val="31"/>
          <w:szCs w:val="31"/>
        </w:rPr>
        <w:t>4</w:t>
      </w:r>
      <w:r>
        <w:rPr>
          <w:rFonts w:ascii="FangSong" w:hAnsi="FangSong" w:eastAsia="FangSong" w:cs="FangSong"/>
          <w:spacing w:val="6"/>
          <w:position w:val="23"/>
          <w:sz w:val="31"/>
          <w:szCs w:val="31"/>
        </w:rPr>
        <w:t>分。</w:t>
      </w:r>
    </w:p>
    <w:p>
      <w:pPr>
        <w:spacing w:before="1" w:line="222" w:lineRule="auto"/>
        <w:ind w:left="651"/>
        <w:rPr>
          <w:rFonts w:ascii="FangSong" w:hAnsi="FangSong" w:eastAsia="FangSong" w:cs="FangSong"/>
          <w:sz w:val="31"/>
          <w:szCs w:val="31"/>
        </w:rPr>
      </w:pPr>
      <w:r>
        <w:rPr>
          <w:rFonts w:ascii="FangSong" w:hAnsi="FangSong" w:eastAsia="FangSong" w:cs="FangSong"/>
          <w:spacing w:val="5"/>
          <w:sz w:val="31"/>
          <w:szCs w:val="31"/>
        </w:rPr>
        <w:t>评分依据：</w:t>
      </w:r>
    </w:p>
    <w:p>
      <w:pPr>
        <w:spacing w:before="248" w:line="372" w:lineRule="auto"/>
        <w:ind w:left="17" w:firstLine="654"/>
        <w:rPr>
          <w:rFonts w:ascii="FangSong" w:hAnsi="FangSong" w:eastAsia="FangSong" w:cs="FangSong"/>
          <w:sz w:val="31"/>
          <w:szCs w:val="31"/>
        </w:rPr>
      </w:pPr>
      <w:r>
        <w:rPr>
          <w:rFonts w:ascii="FangSong" w:hAnsi="FangSong" w:eastAsia="FangSong" w:cs="FangSong"/>
          <w:spacing w:val="-6"/>
          <w:sz w:val="31"/>
          <w:szCs w:val="31"/>
          <w14:textOutline w14:w="5793" w14:cap="sq" w14:cmpd="sng">
            <w14:solidFill>
              <w14:srgbClr w14:val="000000"/>
            </w14:solidFill>
            <w14:prstDash w14:val="solid"/>
            <w14:bevel/>
          </w14:textOutline>
        </w:rPr>
        <w:t>一是</w:t>
      </w:r>
      <w:r>
        <w:rPr>
          <w:rFonts w:ascii="FangSong" w:hAnsi="FangSong" w:eastAsia="FangSong" w:cs="FangSong"/>
          <w:spacing w:val="-6"/>
          <w:sz w:val="31"/>
          <w:szCs w:val="31"/>
        </w:rPr>
        <w:t>平台工单反馈情况。抽查</w:t>
      </w:r>
      <w:r>
        <w:rPr>
          <w:rFonts w:ascii="Times New Roman" w:hAnsi="Times New Roman" w:eastAsia="Times New Roman" w:cs="Times New Roman"/>
          <w:spacing w:val="-6"/>
          <w:sz w:val="31"/>
          <w:szCs w:val="31"/>
        </w:rPr>
        <w:t>2022</w:t>
      </w:r>
      <w:r>
        <w:rPr>
          <w:rFonts w:ascii="FangSong" w:hAnsi="FangSong" w:eastAsia="FangSong" w:cs="FangSong"/>
          <w:spacing w:val="-6"/>
          <w:sz w:val="31"/>
          <w:szCs w:val="31"/>
        </w:rPr>
        <w:t>年</w:t>
      </w:r>
      <w:r>
        <w:rPr>
          <w:rFonts w:ascii="Times New Roman" w:hAnsi="Times New Roman" w:eastAsia="Times New Roman" w:cs="Times New Roman"/>
          <w:spacing w:val="-6"/>
          <w:sz w:val="31"/>
          <w:szCs w:val="31"/>
        </w:rPr>
        <w:t>6-8</w:t>
      </w:r>
      <w:r>
        <w:rPr>
          <w:rFonts w:ascii="FangSong" w:hAnsi="FangSong" w:eastAsia="FangSong" w:cs="FangSong"/>
          <w:spacing w:val="-6"/>
          <w:sz w:val="31"/>
          <w:szCs w:val="31"/>
        </w:rPr>
        <w:t>月</w:t>
      </w:r>
      <w:r>
        <w:rPr>
          <w:rFonts w:ascii="Times New Roman" w:hAnsi="Times New Roman" w:eastAsia="Times New Roman" w:cs="Times New Roman"/>
          <w:spacing w:val="-6"/>
          <w:sz w:val="31"/>
          <w:szCs w:val="31"/>
        </w:rPr>
        <w:t>12345</w:t>
      </w:r>
      <w:r>
        <w:rPr>
          <w:rFonts w:ascii="FangSong" w:hAnsi="FangSong" w:eastAsia="FangSong" w:cs="FangSong"/>
          <w:spacing w:val="-6"/>
          <w:sz w:val="31"/>
          <w:szCs w:val="31"/>
        </w:rPr>
        <w:t>、</w:t>
      </w:r>
      <w:r>
        <w:rPr>
          <w:rFonts w:ascii="Times New Roman" w:hAnsi="Times New Roman" w:eastAsia="Times New Roman" w:cs="Times New Roman"/>
          <w:spacing w:val="-6"/>
          <w:sz w:val="31"/>
          <w:szCs w:val="31"/>
        </w:rPr>
        <w:t>1</w:t>
      </w:r>
      <w:r>
        <w:rPr>
          <w:rFonts w:ascii="Times New Roman" w:hAnsi="Times New Roman" w:eastAsia="Times New Roman" w:cs="Times New Roman"/>
          <w:spacing w:val="-7"/>
          <w:sz w:val="31"/>
          <w:szCs w:val="31"/>
        </w:rPr>
        <w:t>2319</w:t>
      </w:r>
      <w:r>
        <w:rPr>
          <w:rFonts w:ascii="FangSong" w:hAnsi="FangSong" w:eastAsia="FangSong" w:cs="FangSong"/>
          <w:spacing w:val="-7"/>
          <w:sz w:val="31"/>
          <w:szCs w:val="31"/>
        </w:rPr>
        <w:t>、</w:t>
      </w:r>
      <w:r>
        <w:rPr>
          <w:rFonts w:ascii="FangSong" w:hAnsi="FangSong" w:eastAsia="FangSong" w:cs="FangSong"/>
          <w:spacing w:val="7"/>
          <w:sz w:val="31"/>
          <w:szCs w:val="31"/>
        </w:rPr>
        <w:t>巡检平台共接收跑冒水</w:t>
      </w:r>
      <w:r>
        <w:rPr>
          <w:rFonts w:ascii="Times New Roman" w:hAnsi="Times New Roman" w:eastAsia="Times New Roman" w:cs="Times New Roman"/>
          <w:spacing w:val="7"/>
          <w:sz w:val="31"/>
          <w:szCs w:val="31"/>
        </w:rPr>
        <w:t>1829</w:t>
      </w:r>
      <w:r>
        <w:rPr>
          <w:rFonts w:ascii="FangSong" w:hAnsi="FangSong" w:eastAsia="FangSong" w:cs="FangSong"/>
          <w:spacing w:val="7"/>
          <w:sz w:val="31"/>
          <w:szCs w:val="31"/>
        </w:rPr>
        <w:t>项、井圈盖安全问题</w:t>
      </w:r>
      <w:r>
        <w:rPr>
          <w:rFonts w:ascii="Times New Roman" w:hAnsi="Times New Roman" w:eastAsia="Times New Roman" w:cs="Times New Roman"/>
          <w:spacing w:val="7"/>
          <w:sz w:val="31"/>
          <w:szCs w:val="31"/>
        </w:rPr>
        <w:t>1564</w:t>
      </w:r>
      <w:r>
        <w:rPr>
          <w:rFonts w:ascii="FangSong" w:hAnsi="FangSong" w:eastAsia="FangSong" w:cs="FangSong"/>
          <w:spacing w:val="7"/>
          <w:sz w:val="31"/>
          <w:szCs w:val="31"/>
        </w:rPr>
        <w:t>项，其</w:t>
      </w:r>
      <w:r>
        <w:rPr>
          <w:rFonts w:ascii="FangSong" w:hAnsi="FangSong" w:eastAsia="FangSong" w:cs="FangSong"/>
          <w:spacing w:val="11"/>
          <w:sz w:val="31"/>
          <w:szCs w:val="31"/>
        </w:rPr>
        <w:t>中没有反馈处理情况</w:t>
      </w:r>
      <w:r>
        <w:rPr>
          <w:rFonts w:ascii="Times New Roman" w:hAnsi="Times New Roman" w:eastAsia="Times New Roman" w:cs="Times New Roman"/>
          <w:spacing w:val="11"/>
          <w:sz w:val="31"/>
          <w:szCs w:val="31"/>
        </w:rPr>
        <w:t>253</w:t>
      </w:r>
      <w:r>
        <w:rPr>
          <w:rFonts w:ascii="FangSong" w:hAnsi="FangSong" w:eastAsia="FangSong" w:cs="FangSong"/>
          <w:spacing w:val="11"/>
          <w:sz w:val="31"/>
          <w:szCs w:val="31"/>
        </w:rPr>
        <w:t>项，主要是不属于排水分公司管理的</w:t>
      </w:r>
      <w:r>
        <w:rPr>
          <w:rFonts w:ascii="FangSong" w:hAnsi="FangSong" w:eastAsia="FangSong" w:cs="FangSong"/>
          <w:spacing w:val="12"/>
          <w:sz w:val="31"/>
          <w:szCs w:val="31"/>
        </w:rPr>
        <w:t>事项，例如小区自建井，在到现场核实后，需自行处理事项</w:t>
      </w:r>
      <w:r>
        <w:rPr>
          <w:rFonts w:hint="eastAsia" w:ascii="FangSong" w:hAnsi="FangSong" w:eastAsia="FangSong" w:cs="FangSong"/>
          <w:spacing w:val="12"/>
          <w:sz w:val="31"/>
          <w:szCs w:val="31"/>
          <w:lang w:eastAsia="zh-CN"/>
        </w:rPr>
        <w:t>。</w:t>
      </w:r>
      <w:r>
        <w:rPr>
          <w:rFonts w:ascii="FangSong" w:hAnsi="FangSong" w:eastAsia="FangSong" w:cs="FangSong"/>
          <w:spacing w:val="5"/>
          <w:sz w:val="31"/>
          <w:szCs w:val="31"/>
        </w:rPr>
        <w:t>剔除此类情况，工单反馈率</w:t>
      </w:r>
      <w:r>
        <w:rPr>
          <w:rFonts w:ascii="Times New Roman" w:hAnsi="Times New Roman" w:eastAsia="Times New Roman" w:cs="Times New Roman"/>
          <w:spacing w:val="5"/>
          <w:sz w:val="31"/>
          <w:szCs w:val="31"/>
        </w:rPr>
        <w:t>100%</w:t>
      </w:r>
      <w:r>
        <w:rPr>
          <w:rFonts w:ascii="FangSong" w:hAnsi="FangSong" w:eastAsia="FangSong" w:cs="FangSong"/>
          <w:spacing w:val="5"/>
          <w:sz w:val="31"/>
          <w:szCs w:val="31"/>
        </w:rPr>
        <w:t>。</w:t>
      </w:r>
    </w:p>
    <w:p>
      <w:pPr>
        <w:spacing w:before="250" w:line="372" w:lineRule="auto"/>
        <w:ind w:left="8" w:right="95" w:firstLine="661"/>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日常疏通验收合格情况。据日常疏通工程审价报告显</w:t>
      </w:r>
      <w:r>
        <w:rPr>
          <w:rFonts w:ascii="FangSong" w:hAnsi="FangSong" w:eastAsia="FangSong" w:cs="FangSong"/>
          <w:spacing w:val="6"/>
          <w:sz w:val="31"/>
          <w:szCs w:val="31"/>
        </w:rPr>
        <w:t>示，雨污水管网疏通</w:t>
      </w:r>
      <w:r>
        <w:rPr>
          <w:rFonts w:ascii="Times New Roman" w:hAnsi="Times New Roman" w:eastAsia="Times New Roman" w:cs="Times New Roman"/>
          <w:spacing w:val="6"/>
          <w:sz w:val="31"/>
          <w:szCs w:val="31"/>
        </w:rPr>
        <w:t>325</w:t>
      </w:r>
      <w:r>
        <w:rPr>
          <w:rFonts w:ascii="FangSong" w:hAnsi="FangSong" w:eastAsia="FangSong" w:cs="FangSong"/>
          <w:spacing w:val="6"/>
          <w:sz w:val="31"/>
          <w:szCs w:val="31"/>
        </w:rPr>
        <w:t>万米，雨水涵清掏</w:t>
      </w:r>
      <w:r>
        <w:rPr>
          <w:rFonts w:ascii="Times New Roman" w:hAnsi="Times New Roman" w:eastAsia="Times New Roman" w:cs="Times New Roman"/>
          <w:spacing w:val="6"/>
          <w:sz w:val="31"/>
          <w:szCs w:val="31"/>
        </w:rPr>
        <w:t>5.87</w:t>
      </w:r>
      <w:r>
        <w:rPr>
          <w:rFonts w:ascii="FangSong" w:hAnsi="FangSong" w:eastAsia="FangSong" w:cs="FangSong"/>
          <w:spacing w:val="5"/>
          <w:sz w:val="31"/>
          <w:szCs w:val="31"/>
        </w:rPr>
        <w:t>万米，雨水井</w:t>
      </w:r>
      <w:r>
        <w:rPr>
          <w:rFonts w:ascii="FangSong" w:hAnsi="FangSong" w:eastAsia="FangSong" w:cs="FangSong"/>
          <w:spacing w:val="-2"/>
          <w:sz w:val="31"/>
          <w:szCs w:val="31"/>
        </w:rPr>
        <w:t>口清掏</w:t>
      </w:r>
      <w:r>
        <w:rPr>
          <w:rFonts w:ascii="Times New Roman" w:hAnsi="Times New Roman" w:eastAsia="Times New Roman" w:cs="Times New Roman"/>
          <w:spacing w:val="-2"/>
          <w:sz w:val="31"/>
          <w:szCs w:val="31"/>
        </w:rPr>
        <w:t>34642</w:t>
      </w:r>
      <w:r>
        <w:rPr>
          <w:rFonts w:ascii="FangSong" w:hAnsi="FangSong" w:eastAsia="FangSong" w:cs="FangSong"/>
          <w:spacing w:val="-2"/>
          <w:sz w:val="31"/>
          <w:szCs w:val="31"/>
        </w:rPr>
        <w:t>座，污水井口清掏</w:t>
      </w:r>
      <w:r>
        <w:rPr>
          <w:rFonts w:ascii="Times New Roman" w:hAnsi="Times New Roman" w:eastAsia="Times New Roman" w:cs="Times New Roman"/>
          <w:spacing w:val="-2"/>
          <w:sz w:val="31"/>
          <w:szCs w:val="31"/>
        </w:rPr>
        <w:t>33694</w:t>
      </w:r>
      <w:r>
        <w:rPr>
          <w:rFonts w:ascii="FangSong" w:hAnsi="FangSong" w:eastAsia="FangSong" w:cs="FangSong"/>
          <w:spacing w:val="-2"/>
          <w:sz w:val="31"/>
          <w:szCs w:val="31"/>
        </w:rPr>
        <w:t>座，雨水收水口清掏</w:t>
      </w:r>
      <w:r>
        <w:rPr>
          <w:rFonts w:ascii="Times New Roman" w:hAnsi="Times New Roman" w:eastAsia="Times New Roman" w:cs="Times New Roman"/>
          <w:spacing w:val="-2"/>
          <w:sz w:val="31"/>
          <w:szCs w:val="31"/>
        </w:rPr>
        <w:t>42602</w:t>
      </w:r>
      <w:r>
        <w:rPr>
          <w:rFonts w:ascii="FangSong" w:hAnsi="FangSong" w:eastAsia="FangSong" w:cs="FangSong"/>
          <w:spacing w:val="10"/>
          <w:sz w:val="31"/>
          <w:szCs w:val="31"/>
        </w:rPr>
        <w:t>座，清捞雨水泵站</w:t>
      </w:r>
      <w:r>
        <w:rPr>
          <w:rFonts w:ascii="Times New Roman" w:hAnsi="Times New Roman" w:eastAsia="Times New Roman" w:cs="Times New Roman"/>
          <w:spacing w:val="10"/>
          <w:sz w:val="31"/>
          <w:szCs w:val="31"/>
        </w:rPr>
        <w:t>28</w:t>
      </w:r>
      <w:r>
        <w:rPr>
          <w:rFonts w:ascii="FangSong" w:hAnsi="FangSong" w:eastAsia="FangSong" w:cs="FangSong"/>
          <w:spacing w:val="10"/>
          <w:sz w:val="31"/>
          <w:szCs w:val="31"/>
        </w:rPr>
        <w:t>座、清捞污水泵站</w:t>
      </w:r>
      <w:r>
        <w:rPr>
          <w:rFonts w:ascii="Times New Roman" w:hAnsi="Times New Roman" w:eastAsia="Times New Roman" w:cs="Times New Roman"/>
          <w:spacing w:val="10"/>
          <w:sz w:val="31"/>
          <w:szCs w:val="31"/>
        </w:rPr>
        <w:t>13</w:t>
      </w:r>
      <w:r>
        <w:rPr>
          <w:rFonts w:ascii="FangSong" w:hAnsi="FangSong" w:eastAsia="FangSong" w:cs="FangSong"/>
          <w:spacing w:val="10"/>
          <w:sz w:val="31"/>
          <w:szCs w:val="31"/>
        </w:rPr>
        <w:t>座，雨</w:t>
      </w:r>
      <w:r>
        <w:rPr>
          <w:rFonts w:ascii="FangSong" w:hAnsi="FangSong" w:eastAsia="FangSong" w:cs="FangSong"/>
          <w:spacing w:val="9"/>
          <w:sz w:val="31"/>
          <w:szCs w:val="31"/>
        </w:rPr>
        <w:t>水排放口清</w:t>
      </w:r>
      <w:r>
        <w:rPr>
          <w:rFonts w:ascii="FangSong" w:hAnsi="FangSong" w:eastAsia="FangSong" w:cs="FangSong"/>
          <w:spacing w:val="3"/>
          <w:sz w:val="31"/>
          <w:szCs w:val="31"/>
        </w:rPr>
        <w:t>掏</w:t>
      </w:r>
      <w:r>
        <w:rPr>
          <w:rFonts w:ascii="Times New Roman" w:hAnsi="Times New Roman" w:eastAsia="Times New Roman" w:cs="Times New Roman"/>
          <w:spacing w:val="3"/>
          <w:sz w:val="31"/>
          <w:szCs w:val="31"/>
        </w:rPr>
        <w:t>87</w:t>
      </w:r>
      <w:r>
        <w:rPr>
          <w:rFonts w:ascii="FangSong" w:hAnsi="FangSong" w:eastAsia="FangSong" w:cs="FangSong"/>
          <w:spacing w:val="3"/>
          <w:sz w:val="31"/>
          <w:szCs w:val="31"/>
        </w:rPr>
        <w:t>座，中水排放口清掏</w:t>
      </w:r>
      <w:r>
        <w:rPr>
          <w:rFonts w:ascii="Times New Roman" w:hAnsi="Times New Roman" w:eastAsia="Times New Roman" w:cs="Times New Roman"/>
          <w:spacing w:val="3"/>
          <w:sz w:val="31"/>
          <w:szCs w:val="31"/>
        </w:rPr>
        <w:t>5</w:t>
      </w:r>
      <w:r>
        <w:rPr>
          <w:rFonts w:ascii="FangSong" w:hAnsi="FangSong" w:eastAsia="FangSong" w:cs="FangSong"/>
          <w:spacing w:val="3"/>
          <w:sz w:val="31"/>
          <w:szCs w:val="31"/>
        </w:rPr>
        <w:t>座，全部验收合格。</w:t>
      </w:r>
    </w:p>
    <w:p>
      <w:pPr>
        <w:spacing w:before="250" w:line="624" w:lineRule="exact"/>
        <w:ind w:left="665"/>
        <w:rPr>
          <w:rFonts w:ascii="Times New Roman" w:hAnsi="Times New Roman" w:eastAsia="Times New Roman" w:cs="Times New Roman"/>
          <w:sz w:val="31"/>
          <w:szCs w:val="31"/>
        </w:rPr>
      </w:pPr>
      <w:r>
        <w:rPr>
          <w:rFonts w:ascii="FangSong" w:hAnsi="FangSong" w:eastAsia="FangSong" w:cs="FangSong"/>
          <w:spacing w:val="3"/>
          <w:position w:val="23"/>
          <w:sz w:val="31"/>
          <w:szCs w:val="31"/>
        </w:rPr>
        <w:t>综上，根据评分标准，</w:t>
      </w:r>
      <w:r>
        <w:rPr>
          <w:rFonts w:ascii="Times New Roman" w:hAnsi="Times New Roman" w:eastAsia="Times New Roman" w:cs="Times New Roman"/>
          <w:spacing w:val="3"/>
          <w:position w:val="23"/>
          <w:sz w:val="31"/>
          <w:szCs w:val="31"/>
        </w:rPr>
        <w:t>C22</w:t>
      </w:r>
      <w:r>
        <w:rPr>
          <w:rFonts w:ascii="FangSong" w:hAnsi="FangSong" w:eastAsia="FangSong" w:cs="FangSong"/>
          <w:spacing w:val="3"/>
          <w:position w:val="23"/>
          <w:sz w:val="31"/>
          <w:szCs w:val="31"/>
        </w:rPr>
        <w:t>管网养护项目服务能力指标得</w:t>
      </w:r>
      <w:r>
        <w:rPr>
          <w:rFonts w:ascii="Times New Roman" w:hAnsi="Times New Roman" w:eastAsia="Times New Roman" w:cs="Times New Roman"/>
          <w:spacing w:val="3"/>
          <w:position w:val="23"/>
          <w:sz w:val="31"/>
          <w:szCs w:val="31"/>
        </w:rPr>
        <w:t>4</w:t>
      </w:r>
    </w:p>
    <w:p>
      <w:pPr>
        <w:spacing w:before="2" w:line="223" w:lineRule="auto"/>
        <w:ind w:left="15"/>
        <w:rPr>
          <w:rFonts w:ascii="FangSong" w:hAnsi="FangSong" w:eastAsia="FangSong" w:cs="FangSong"/>
          <w:sz w:val="31"/>
          <w:szCs w:val="31"/>
        </w:rPr>
      </w:pPr>
      <w:r>
        <w:rPr>
          <w:rFonts w:ascii="FangSong" w:hAnsi="FangSong" w:eastAsia="FangSong" w:cs="FangSong"/>
          <w:sz w:val="31"/>
          <w:szCs w:val="31"/>
        </w:rPr>
        <w:t>分</w:t>
      </w:r>
    </w:p>
    <w:p>
      <w:pPr>
        <w:spacing w:before="158" w:line="222" w:lineRule="auto"/>
        <w:ind w:left="663"/>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C23</w:t>
      </w:r>
      <w:r>
        <w:rPr>
          <w:rFonts w:ascii="FangSong" w:hAnsi="FangSong" w:eastAsia="FangSong" w:cs="FangSong"/>
          <w:spacing w:val="8"/>
          <w:sz w:val="31"/>
          <w:szCs w:val="31"/>
          <w14:textOutline w14:w="5793" w14:cap="sq" w14:cmpd="sng">
            <w14:solidFill>
              <w14:srgbClr w14:val="000000"/>
            </w14:solidFill>
            <w14:prstDash w14:val="solid"/>
            <w14:bevel/>
          </w14:textOutline>
        </w:rPr>
        <w:t>管网工程施工项目验收合格率</w:t>
      </w:r>
    </w:p>
    <w:p>
      <w:pPr>
        <w:spacing w:before="250"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w:t>
      </w:r>
    </w:p>
    <w:p>
      <w:pPr>
        <w:spacing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8" w:line="372" w:lineRule="auto"/>
        <w:ind w:left="25" w:right="249" w:firstLine="632"/>
        <w:jc w:val="both"/>
        <w:rPr>
          <w:rFonts w:ascii="FangSong" w:hAnsi="FangSong" w:eastAsia="FangSong" w:cs="FangSong"/>
          <w:sz w:val="31"/>
          <w:szCs w:val="31"/>
        </w:rPr>
      </w:pPr>
      <w:r>
        <w:rPr>
          <w:rFonts w:ascii="Times New Roman" w:hAnsi="Times New Roman" w:eastAsia="Times New Roman" w:cs="Times New Roman"/>
          <w:spacing w:val="1"/>
          <w:sz w:val="31"/>
          <w:szCs w:val="31"/>
        </w:rPr>
        <w:t>2022</w:t>
      </w:r>
      <w:r>
        <w:rPr>
          <w:rFonts w:ascii="FangSong" w:hAnsi="FangSong" w:eastAsia="FangSong" w:cs="FangSong"/>
          <w:spacing w:val="1"/>
          <w:sz w:val="31"/>
          <w:szCs w:val="31"/>
        </w:rPr>
        <w:t>年共实施排水管网抢修</w:t>
      </w:r>
      <w:r>
        <w:rPr>
          <w:rFonts w:ascii="Times New Roman" w:hAnsi="Times New Roman" w:eastAsia="Times New Roman" w:cs="Times New Roman"/>
          <w:spacing w:val="1"/>
          <w:sz w:val="31"/>
          <w:szCs w:val="31"/>
        </w:rPr>
        <w:t>122</w:t>
      </w:r>
      <w:r>
        <w:rPr>
          <w:rFonts w:ascii="FangSong" w:hAnsi="FangSong" w:eastAsia="FangSong" w:cs="FangSong"/>
          <w:spacing w:val="1"/>
          <w:sz w:val="31"/>
          <w:szCs w:val="31"/>
        </w:rPr>
        <w:t>项，混搭错接</w:t>
      </w:r>
      <w:r>
        <w:rPr>
          <w:rFonts w:ascii="Times New Roman" w:hAnsi="Times New Roman" w:eastAsia="Times New Roman" w:cs="Times New Roman"/>
          <w:spacing w:val="1"/>
          <w:sz w:val="31"/>
          <w:szCs w:val="31"/>
        </w:rPr>
        <w:t>33</w:t>
      </w:r>
      <w:r>
        <w:rPr>
          <w:rFonts w:ascii="FangSong" w:hAnsi="FangSong" w:eastAsia="FangSong" w:cs="FangSong"/>
          <w:spacing w:val="1"/>
          <w:sz w:val="31"/>
          <w:szCs w:val="31"/>
        </w:rPr>
        <w:t>项，红线</w:t>
      </w:r>
      <w:r>
        <w:rPr>
          <w:rFonts w:ascii="FangSong" w:hAnsi="FangSong" w:eastAsia="FangSong" w:cs="FangSong"/>
          <w:spacing w:val="5"/>
          <w:sz w:val="31"/>
          <w:szCs w:val="31"/>
        </w:rPr>
        <w:t>接驳</w:t>
      </w:r>
      <w:r>
        <w:rPr>
          <w:rFonts w:ascii="Times New Roman" w:hAnsi="Times New Roman" w:eastAsia="Times New Roman" w:cs="Times New Roman"/>
          <w:spacing w:val="5"/>
          <w:sz w:val="31"/>
          <w:szCs w:val="31"/>
        </w:rPr>
        <w:t>32</w:t>
      </w:r>
      <w:r>
        <w:rPr>
          <w:rFonts w:ascii="FangSong" w:hAnsi="FangSong" w:eastAsia="FangSong" w:cs="FangSong"/>
          <w:spacing w:val="5"/>
          <w:sz w:val="31"/>
          <w:szCs w:val="31"/>
        </w:rPr>
        <w:t>项，应急抢修顶管</w:t>
      </w:r>
      <w:r>
        <w:rPr>
          <w:rFonts w:ascii="Times New Roman" w:hAnsi="Times New Roman" w:eastAsia="Times New Roman" w:cs="Times New Roman"/>
          <w:spacing w:val="5"/>
          <w:sz w:val="31"/>
          <w:szCs w:val="31"/>
        </w:rPr>
        <w:t>2</w:t>
      </w:r>
      <w:r>
        <w:rPr>
          <w:rFonts w:ascii="FangSong" w:hAnsi="FangSong" w:eastAsia="FangSong" w:cs="FangSong"/>
          <w:spacing w:val="5"/>
          <w:sz w:val="31"/>
          <w:szCs w:val="31"/>
        </w:rPr>
        <w:t>项，应急抢修路面及人行便道恢复</w:t>
      </w:r>
      <w:r>
        <w:rPr>
          <w:rFonts w:ascii="Times New Roman" w:hAnsi="Times New Roman" w:eastAsia="Times New Roman" w:cs="Times New Roman"/>
          <w:spacing w:val="3"/>
          <w:sz w:val="31"/>
          <w:szCs w:val="31"/>
        </w:rPr>
        <w:t>1</w:t>
      </w:r>
      <w:r>
        <w:rPr>
          <w:rFonts w:ascii="FangSong" w:hAnsi="FangSong" w:eastAsia="FangSong" w:cs="FangSong"/>
          <w:spacing w:val="3"/>
          <w:sz w:val="31"/>
          <w:szCs w:val="31"/>
        </w:rPr>
        <w:t>项，雨污水泵站改造</w:t>
      </w:r>
      <w:r>
        <w:rPr>
          <w:rFonts w:ascii="Times New Roman" w:hAnsi="Times New Roman" w:eastAsia="Times New Roman" w:cs="Times New Roman"/>
          <w:spacing w:val="3"/>
          <w:sz w:val="31"/>
          <w:szCs w:val="31"/>
        </w:rPr>
        <w:t>3</w:t>
      </w:r>
      <w:r>
        <w:rPr>
          <w:rFonts w:ascii="FangSong" w:hAnsi="FangSong" w:eastAsia="FangSong" w:cs="FangSong"/>
          <w:spacing w:val="3"/>
          <w:sz w:val="31"/>
          <w:szCs w:val="31"/>
        </w:rPr>
        <w:t>项，全部经委托单位、设计单位、监理</w:t>
      </w:r>
      <w:r>
        <w:rPr>
          <w:rFonts w:ascii="FangSong" w:hAnsi="FangSong" w:eastAsia="FangSong" w:cs="FangSong"/>
          <w:spacing w:val="7"/>
          <w:sz w:val="31"/>
          <w:szCs w:val="31"/>
        </w:rPr>
        <w:t>单位、使用部门、养护单位五方验收通过，验收合格率</w:t>
      </w:r>
      <w:r>
        <w:rPr>
          <w:rFonts w:ascii="Times New Roman" w:hAnsi="Times New Roman" w:eastAsia="Times New Roman" w:cs="Times New Roman"/>
          <w:spacing w:val="7"/>
          <w:sz w:val="31"/>
          <w:szCs w:val="31"/>
        </w:rPr>
        <w:t>100</w:t>
      </w:r>
      <w:r>
        <w:rPr>
          <w:rFonts w:ascii="Times New Roman" w:hAnsi="Times New Roman" w:eastAsia="Times New Roman" w:cs="Times New Roman"/>
          <w:spacing w:val="6"/>
          <w:sz w:val="31"/>
          <w:szCs w:val="31"/>
        </w:rPr>
        <w:t>%</w:t>
      </w:r>
      <w:r>
        <w:rPr>
          <w:rFonts w:ascii="FangSong" w:hAnsi="FangSong" w:eastAsia="FangSong" w:cs="FangSong"/>
          <w:spacing w:val="6"/>
          <w:sz w:val="31"/>
          <w:szCs w:val="31"/>
        </w:rPr>
        <w:t>。</w:t>
      </w:r>
    </w:p>
    <w:p>
      <w:pPr>
        <w:spacing w:before="253" w:line="624" w:lineRule="exact"/>
        <w:ind w:left="677"/>
        <w:rPr>
          <w:rFonts w:ascii="FangSong" w:hAnsi="FangSong" w:eastAsia="FangSong" w:cs="FangSong"/>
          <w:sz w:val="31"/>
          <w:szCs w:val="31"/>
        </w:rPr>
      </w:pPr>
      <w:r>
        <w:rPr>
          <w:rFonts w:ascii="FangSong" w:hAnsi="FangSong" w:eastAsia="FangSong" w:cs="FangSong"/>
          <w:spacing w:val="8"/>
          <w:position w:val="23"/>
          <w:sz w:val="31"/>
          <w:szCs w:val="31"/>
        </w:rPr>
        <w:t>综上，根据评分标准，</w:t>
      </w:r>
      <w:r>
        <w:rPr>
          <w:rFonts w:ascii="Times New Roman" w:hAnsi="Times New Roman" w:eastAsia="Times New Roman" w:cs="Times New Roman"/>
          <w:spacing w:val="8"/>
          <w:position w:val="23"/>
          <w:sz w:val="31"/>
          <w:szCs w:val="31"/>
        </w:rPr>
        <w:t>C23</w:t>
      </w:r>
      <w:r>
        <w:rPr>
          <w:rFonts w:ascii="FangSong" w:hAnsi="FangSong" w:eastAsia="FangSong" w:cs="FangSong"/>
          <w:spacing w:val="8"/>
          <w:position w:val="23"/>
          <w:sz w:val="31"/>
          <w:szCs w:val="31"/>
        </w:rPr>
        <w:t>管网工程施工项目验收合格率</w:t>
      </w:r>
    </w:p>
    <w:p>
      <w:pPr>
        <w:spacing w:before="1" w:line="222" w:lineRule="auto"/>
        <w:ind w:left="29"/>
        <w:rPr>
          <w:rFonts w:ascii="FangSong" w:hAnsi="FangSong" w:eastAsia="FangSong" w:cs="FangSong"/>
          <w:sz w:val="31"/>
          <w:szCs w:val="31"/>
        </w:rPr>
      </w:pPr>
      <w:r>
        <w:rPr>
          <w:rFonts w:ascii="FangSong" w:hAnsi="FangSong" w:eastAsia="FangSong" w:cs="FangSong"/>
          <w:sz w:val="31"/>
          <w:szCs w:val="31"/>
        </w:rPr>
        <w:t>指标得</w:t>
      </w:r>
      <w:r>
        <w:rPr>
          <w:rFonts w:ascii="Times New Roman" w:hAnsi="Times New Roman" w:eastAsia="Times New Roman" w:cs="Times New Roman"/>
          <w:sz w:val="31"/>
          <w:szCs w:val="31"/>
        </w:rPr>
        <w:t>3</w:t>
      </w:r>
      <w:r>
        <w:rPr>
          <w:rFonts w:ascii="FangSong" w:hAnsi="FangSong" w:eastAsia="FangSong" w:cs="FangSong"/>
          <w:sz w:val="31"/>
          <w:szCs w:val="31"/>
        </w:rPr>
        <w:t>分</w:t>
      </w:r>
    </w:p>
    <w:p>
      <w:pPr>
        <w:spacing w:before="250" w:line="223" w:lineRule="auto"/>
        <w:ind w:left="663"/>
        <w:outlineLvl w:val="2"/>
        <w:rPr>
          <w:rFonts w:ascii="FangSong" w:hAnsi="FangSong" w:eastAsia="FangSong" w:cs="FangSong"/>
          <w:spacing w:val="4"/>
          <w:sz w:val="31"/>
          <w:szCs w:val="31"/>
          <w14:textOutline w14:w="5793" w14:cap="sq" w14:cmpd="sng">
            <w14:solidFill>
              <w14:srgbClr w14:val="000000"/>
            </w14:solidFill>
            <w14:prstDash w14:val="solid"/>
            <w14:bevel/>
          </w14:textOutline>
        </w:rPr>
      </w:pPr>
      <w:r>
        <w:rPr>
          <w:rFonts w:ascii="Times New Roman" w:hAnsi="Times New Roman" w:eastAsia="Times New Roman" w:cs="Times New Roman"/>
          <w:b/>
          <w:bCs/>
          <w:spacing w:val="4"/>
          <w:sz w:val="31"/>
          <w:szCs w:val="31"/>
        </w:rPr>
        <w:t>C3</w:t>
      </w:r>
      <w:r>
        <w:rPr>
          <w:rFonts w:ascii="FangSong" w:hAnsi="FangSong" w:eastAsia="FangSong" w:cs="FangSong"/>
          <w:spacing w:val="4"/>
          <w:sz w:val="31"/>
          <w:szCs w:val="31"/>
          <w14:textOutline w14:w="5793" w14:cap="sq" w14:cmpd="sng">
            <w14:solidFill>
              <w14:srgbClr w14:val="000000"/>
            </w14:solidFill>
            <w14:prstDash w14:val="solid"/>
            <w14:bevel/>
          </w14:textOutline>
        </w:rPr>
        <w:t>产出时效</w:t>
      </w:r>
    </w:p>
    <w:p>
      <w:pPr>
        <w:spacing w:before="250" w:line="223" w:lineRule="auto"/>
        <w:ind w:left="663"/>
        <w:outlineLvl w:val="2"/>
        <w:rPr>
          <w:rFonts w:ascii="FangSong" w:hAnsi="FangSong" w:eastAsia="FangSong" w:cs="FangSong"/>
          <w:spacing w:val="4"/>
          <w:sz w:val="31"/>
          <w:szCs w:val="31"/>
          <w14:textOutline w14:w="5793" w14:cap="sq" w14:cmpd="sng">
            <w14:solidFill>
              <w14:srgbClr w14:val="000000"/>
            </w14:solidFill>
            <w14:prstDash w14:val="solid"/>
            <w14:bevel/>
          </w14:textOutline>
        </w:rPr>
      </w:pPr>
    </w:p>
    <w:p>
      <w:pPr>
        <w:spacing w:line="93"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7" w:hRule="atLeast"/>
        </w:trPr>
        <w:tc>
          <w:tcPr>
            <w:tcW w:w="3552" w:type="dxa"/>
            <w:tcBorders>
              <w:top w:val="single" w:color="000000" w:sz="6" w:space="0"/>
              <w:left w:val="nil"/>
            </w:tcBorders>
            <w:vAlign w:val="top"/>
          </w:tcPr>
          <w:p>
            <w:pPr>
              <w:spacing w:before="51" w:line="214"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1" w:line="214"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1" w:line="214"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1" w:line="214"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2" w:hRule="atLeast"/>
        </w:trPr>
        <w:tc>
          <w:tcPr>
            <w:tcW w:w="3552" w:type="dxa"/>
            <w:tcBorders>
              <w:left w:val="nil"/>
            </w:tcBorders>
            <w:vAlign w:val="top"/>
          </w:tcPr>
          <w:p>
            <w:pPr>
              <w:spacing w:before="51" w:line="210" w:lineRule="auto"/>
              <w:ind w:left="118"/>
              <w:rPr>
                <w:rFonts w:ascii="FangSong" w:hAnsi="FangSong" w:eastAsia="FangSong" w:cs="FangSong"/>
                <w:sz w:val="22"/>
                <w:szCs w:val="22"/>
              </w:rPr>
            </w:pPr>
            <w:r>
              <w:rPr>
                <w:rFonts w:ascii="FangSong" w:hAnsi="FangSong" w:eastAsia="FangSong" w:cs="FangSong"/>
                <w:spacing w:val="-3"/>
                <w:sz w:val="22"/>
                <w:szCs w:val="22"/>
              </w:rPr>
              <w:t>C31故障响应及时率</w:t>
            </w:r>
          </w:p>
        </w:tc>
        <w:tc>
          <w:tcPr>
            <w:tcW w:w="1620" w:type="dxa"/>
            <w:vAlign w:val="top"/>
          </w:tcPr>
          <w:p>
            <w:pPr>
              <w:pStyle w:val="6"/>
              <w:spacing w:before="89" w:line="189" w:lineRule="auto"/>
              <w:ind w:left="756"/>
              <w:rPr>
                <w:sz w:val="22"/>
                <w:szCs w:val="22"/>
              </w:rPr>
            </w:pPr>
            <w:r>
              <w:rPr>
                <w:sz w:val="22"/>
                <w:szCs w:val="22"/>
              </w:rPr>
              <w:t>2</w:t>
            </w:r>
          </w:p>
        </w:tc>
        <w:tc>
          <w:tcPr>
            <w:tcW w:w="1750" w:type="dxa"/>
            <w:vAlign w:val="top"/>
          </w:tcPr>
          <w:p>
            <w:pPr>
              <w:pStyle w:val="6"/>
              <w:spacing w:before="89" w:line="189" w:lineRule="auto"/>
              <w:ind w:left="842"/>
              <w:rPr>
                <w:sz w:val="22"/>
                <w:szCs w:val="22"/>
              </w:rPr>
            </w:pPr>
            <w:r>
              <w:rPr>
                <w:sz w:val="22"/>
                <w:szCs w:val="22"/>
              </w:rPr>
              <w:t>1</w:t>
            </w:r>
          </w:p>
        </w:tc>
        <w:tc>
          <w:tcPr>
            <w:tcW w:w="1850" w:type="dxa"/>
            <w:tcBorders>
              <w:right w:val="nil"/>
            </w:tcBorders>
            <w:vAlign w:val="top"/>
          </w:tcPr>
          <w:p>
            <w:pPr>
              <w:pStyle w:val="6"/>
              <w:spacing w:before="88" w:line="189" w:lineRule="auto"/>
              <w:ind w:left="730"/>
              <w:rPr>
                <w:sz w:val="22"/>
                <w:szCs w:val="22"/>
              </w:rPr>
            </w:pPr>
            <w:r>
              <w:rPr>
                <w:spacing w:val="-3"/>
                <w:sz w:val="22"/>
                <w:szCs w:val="22"/>
              </w:rPr>
              <w:t>50%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6" w:hRule="atLeast"/>
        </w:trPr>
        <w:tc>
          <w:tcPr>
            <w:tcW w:w="3552" w:type="dxa"/>
            <w:tcBorders>
              <w:left w:val="nil"/>
              <w:bottom w:val="single" w:color="000000" w:sz="6" w:space="0"/>
            </w:tcBorders>
            <w:vAlign w:val="top"/>
          </w:tcPr>
          <w:p>
            <w:pPr>
              <w:spacing w:before="56" w:line="217" w:lineRule="auto"/>
              <w:ind w:left="118"/>
              <w:rPr>
                <w:rFonts w:ascii="FangSong" w:hAnsi="FangSong" w:eastAsia="FangSong" w:cs="FangSong"/>
                <w:sz w:val="22"/>
                <w:szCs w:val="22"/>
              </w:rPr>
            </w:pPr>
            <w:r>
              <w:rPr>
                <w:rFonts w:ascii="FangSong" w:hAnsi="FangSong" w:eastAsia="FangSong" w:cs="FangSong"/>
                <w:spacing w:val="-3"/>
                <w:sz w:val="22"/>
                <w:szCs w:val="22"/>
              </w:rPr>
              <w:t>C32故障排除及时率</w:t>
            </w:r>
          </w:p>
        </w:tc>
        <w:tc>
          <w:tcPr>
            <w:tcW w:w="1620" w:type="dxa"/>
            <w:tcBorders>
              <w:bottom w:val="single" w:color="000000" w:sz="6" w:space="0"/>
            </w:tcBorders>
            <w:vAlign w:val="top"/>
          </w:tcPr>
          <w:p>
            <w:pPr>
              <w:pStyle w:val="6"/>
              <w:spacing w:before="93" w:line="189" w:lineRule="auto"/>
              <w:ind w:left="756"/>
              <w:rPr>
                <w:sz w:val="22"/>
                <w:szCs w:val="22"/>
              </w:rPr>
            </w:pPr>
            <w:r>
              <w:rPr>
                <w:sz w:val="22"/>
                <w:szCs w:val="22"/>
              </w:rPr>
              <w:t>2</w:t>
            </w:r>
          </w:p>
        </w:tc>
        <w:tc>
          <w:tcPr>
            <w:tcW w:w="1750" w:type="dxa"/>
            <w:tcBorders>
              <w:bottom w:val="single" w:color="000000" w:sz="6" w:space="0"/>
            </w:tcBorders>
            <w:vAlign w:val="top"/>
          </w:tcPr>
          <w:p>
            <w:pPr>
              <w:pStyle w:val="6"/>
              <w:spacing w:before="93" w:line="189" w:lineRule="auto"/>
              <w:ind w:left="821"/>
              <w:rPr>
                <w:sz w:val="22"/>
                <w:szCs w:val="22"/>
              </w:rPr>
            </w:pPr>
            <w:r>
              <w:rPr>
                <w:sz w:val="22"/>
                <w:szCs w:val="22"/>
              </w:rPr>
              <w:t>2</w:t>
            </w:r>
          </w:p>
        </w:tc>
        <w:tc>
          <w:tcPr>
            <w:tcW w:w="1850" w:type="dxa"/>
            <w:tcBorders>
              <w:bottom w:val="single" w:color="000000" w:sz="6" w:space="0"/>
              <w:right w:val="nil"/>
            </w:tcBorders>
            <w:vAlign w:val="top"/>
          </w:tcPr>
          <w:p>
            <w:pPr>
              <w:pStyle w:val="6"/>
              <w:spacing w:before="93" w:line="189" w:lineRule="auto"/>
              <w:ind w:left="690"/>
              <w:rPr>
                <w:sz w:val="22"/>
                <w:szCs w:val="22"/>
              </w:rPr>
            </w:pPr>
            <w:r>
              <w:rPr>
                <w:spacing w:val="-6"/>
                <w:sz w:val="22"/>
                <w:szCs w:val="22"/>
              </w:rPr>
              <w:t>100%</w:t>
            </w:r>
          </w:p>
        </w:tc>
      </w:tr>
    </w:tbl>
    <w:p>
      <w:pPr>
        <w:spacing w:before="157" w:line="222" w:lineRule="auto"/>
        <w:ind w:left="663"/>
        <w:outlineLvl w:val="3"/>
        <w:rPr>
          <w:rFonts w:ascii="FangSong" w:hAnsi="FangSong" w:eastAsia="FangSong" w:cs="FangSong"/>
          <w:sz w:val="31"/>
          <w:szCs w:val="31"/>
        </w:rPr>
      </w:pPr>
      <w:r>
        <w:rPr>
          <w:rFonts w:ascii="Times New Roman" w:hAnsi="Times New Roman" w:eastAsia="Times New Roman" w:cs="Times New Roman"/>
          <w:b/>
          <w:bCs/>
          <w:spacing w:val="5"/>
          <w:sz w:val="31"/>
          <w:szCs w:val="31"/>
        </w:rPr>
        <w:t>C31</w:t>
      </w:r>
      <w:r>
        <w:rPr>
          <w:rFonts w:ascii="FangSong" w:hAnsi="FangSong" w:eastAsia="FangSong" w:cs="FangSong"/>
          <w:spacing w:val="5"/>
          <w:sz w:val="31"/>
          <w:szCs w:val="31"/>
          <w14:textOutline w14:w="5793" w14:cap="sq" w14:cmpd="sng">
            <w14:solidFill>
              <w14:srgbClr w14:val="000000"/>
            </w14:solidFill>
            <w14:prstDash w14:val="solid"/>
            <w14:bevel/>
          </w14:textOutline>
        </w:rPr>
        <w:t>故障响应及时率</w:t>
      </w:r>
    </w:p>
    <w:p>
      <w:pPr>
        <w:spacing w:before="252" w:line="624" w:lineRule="exact"/>
        <w:ind w:left="661"/>
        <w:rPr>
          <w:rFonts w:ascii="FangSong" w:hAnsi="FangSong" w:eastAsia="FangSong" w:cs="FangSong"/>
          <w:sz w:val="31"/>
          <w:szCs w:val="31"/>
        </w:rPr>
      </w:pPr>
      <w:r>
        <w:rPr>
          <w:rFonts w:ascii="FangSong" w:hAnsi="FangSong" w:eastAsia="FangSong" w:cs="FangSong"/>
          <w:spacing w:val="4"/>
          <w:position w:val="23"/>
          <w:sz w:val="31"/>
          <w:szCs w:val="31"/>
        </w:rPr>
        <w:t>该项权重</w:t>
      </w:r>
      <w:r>
        <w:rPr>
          <w:rFonts w:ascii="Times New Roman" w:hAnsi="Times New Roman" w:eastAsia="Times New Roman" w:cs="Times New Roman"/>
          <w:spacing w:val="4"/>
          <w:position w:val="23"/>
          <w:sz w:val="31"/>
          <w:szCs w:val="31"/>
        </w:rPr>
        <w:t>2</w:t>
      </w:r>
      <w:r>
        <w:rPr>
          <w:rFonts w:ascii="FangSong" w:hAnsi="FangSong" w:eastAsia="FangSong" w:cs="FangSong"/>
          <w:spacing w:val="4"/>
          <w:position w:val="23"/>
          <w:sz w:val="31"/>
          <w:szCs w:val="31"/>
        </w:rPr>
        <w:t>分，实际得分</w:t>
      </w:r>
      <w:r>
        <w:rPr>
          <w:rFonts w:ascii="Times New Roman" w:hAnsi="Times New Roman" w:eastAsia="Times New Roman" w:cs="Times New Roman"/>
          <w:spacing w:val="4"/>
          <w:position w:val="23"/>
          <w:sz w:val="31"/>
          <w:szCs w:val="31"/>
        </w:rPr>
        <w:t>1</w:t>
      </w:r>
      <w:r>
        <w:rPr>
          <w:rFonts w:ascii="FangSong" w:hAnsi="FangSong" w:eastAsia="FangSong" w:cs="FangSong"/>
          <w:spacing w:val="4"/>
          <w:position w:val="23"/>
          <w:sz w:val="31"/>
          <w:szCs w:val="31"/>
        </w:rPr>
        <w:t>分。</w:t>
      </w:r>
    </w:p>
    <w:p>
      <w:pPr>
        <w:spacing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9" w:line="372" w:lineRule="auto"/>
        <w:ind w:left="32" w:right="249" w:firstLine="638"/>
        <w:jc w:val="both"/>
        <w:rPr>
          <w:rFonts w:ascii="FangSong" w:hAnsi="FangSong" w:eastAsia="FangSong" w:cs="FangSong"/>
          <w:sz w:val="31"/>
          <w:szCs w:val="31"/>
        </w:rPr>
      </w:pPr>
      <w:r>
        <w:rPr>
          <w:rFonts w:ascii="FangSong" w:hAnsi="FangSong" w:eastAsia="FangSong" w:cs="FangSong"/>
          <w:spacing w:val="7"/>
          <w:sz w:val="31"/>
          <w:szCs w:val="31"/>
        </w:rPr>
        <w:t>经抽查金桥二所</w:t>
      </w:r>
      <w:r>
        <w:rPr>
          <w:rFonts w:ascii="Times New Roman" w:hAnsi="Times New Roman" w:eastAsia="Times New Roman" w:cs="Times New Roman"/>
          <w:spacing w:val="7"/>
          <w:sz w:val="31"/>
          <w:szCs w:val="31"/>
        </w:rPr>
        <w:t>6</w:t>
      </w:r>
      <w:r>
        <w:rPr>
          <w:rFonts w:ascii="FangSong" w:hAnsi="FangSong" w:eastAsia="FangSong" w:cs="FangSong"/>
          <w:spacing w:val="7"/>
          <w:sz w:val="31"/>
          <w:szCs w:val="31"/>
        </w:rPr>
        <w:t>月维修派工单共</w:t>
      </w:r>
      <w:r>
        <w:rPr>
          <w:rFonts w:ascii="Times New Roman" w:hAnsi="Times New Roman" w:eastAsia="Times New Roman" w:cs="Times New Roman"/>
          <w:spacing w:val="7"/>
          <w:sz w:val="31"/>
          <w:szCs w:val="31"/>
        </w:rPr>
        <w:t>27</w:t>
      </w:r>
      <w:r>
        <w:rPr>
          <w:rFonts w:ascii="FangSong" w:hAnsi="FangSong" w:eastAsia="FangSong" w:cs="FangSong"/>
          <w:spacing w:val="7"/>
          <w:sz w:val="31"/>
          <w:szCs w:val="31"/>
        </w:rPr>
        <w:t>个</w:t>
      </w:r>
      <w:r>
        <w:rPr>
          <w:rFonts w:ascii="FangSong" w:hAnsi="FangSong" w:eastAsia="FangSong" w:cs="FangSong"/>
          <w:spacing w:val="6"/>
          <w:sz w:val="31"/>
          <w:szCs w:val="31"/>
        </w:rPr>
        <w:t>，其中有</w:t>
      </w:r>
      <w:r>
        <w:rPr>
          <w:rFonts w:ascii="Times New Roman" w:hAnsi="Times New Roman" w:eastAsia="Times New Roman" w:cs="Times New Roman"/>
          <w:spacing w:val="6"/>
          <w:sz w:val="31"/>
          <w:szCs w:val="31"/>
        </w:rPr>
        <w:t>18</w:t>
      </w:r>
      <w:r>
        <w:rPr>
          <w:rFonts w:ascii="FangSong" w:hAnsi="FangSong" w:eastAsia="FangSong" w:cs="FangSong"/>
          <w:spacing w:val="6"/>
          <w:sz w:val="31"/>
          <w:szCs w:val="31"/>
        </w:rPr>
        <w:t>个没有标注接报时间和派工时间，占比</w:t>
      </w:r>
      <w:r>
        <w:rPr>
          <w:rFonts w:ascii="Times New Roman" w:hAnsi="Times New Roman" w:eastAsia="Times New Roman" w:cs="Times New Roman"/>
          <w:spacing w:val="6"/>
          <w:sz w:val="31"/>
          <w:szCs w:val="31"/>
        </w:rPr>
        <w:t>66.67%</w:t>
      </w:r>
      <w:r>
        <w:rPr>
          <w:rFonts w:ascii="FangSong" w:hAnsi="FangSong" w:eastAsia="FangSong" w:cs="FangSong"/>
          <w:spacing w:val="6"/>
          <w:sz w:val="31"/>
          <w:szCs w:val="31"/>
        </w:rPr>
        <w:t>；</w:t>
      </w:r>
      <w:r>
        <w:rPr>
          <w:rFonts w:ascii="Times New Roman" w:hAnsi="Times New Roman" w:eastAsia="Times New Roman" w:cs="Times New Roman"/>
          <w:spacing w:val="6"/>
          <w:sz w:val="31"/>
          <w:szCs w:val="31"/>
        </w:rPr>
        <w:t>9</w:t>
      </w:r>
      <w:r>
        <w:rPr>
          <w:rFonts w:ascii="FangSong" w:hAnsi="FangSong" w:eastAsia="FangSong" w:cs="FangSong"/>
          <w:spacing w:val="6"/>
          <w:sz w:val="31"/>
          <w:szCs w:val="31"/>
        </w:rPr>
        <w:t>月排水管网</w:t>
      </w:r>
      <w:r>
        <w:rPr>
          <w:rFonts w:ascii="FangSong" w:hAnsi="FangSong" w:eastAsia="FangSong" w:cs="FangSong"/>
          <w:spacing w:val="5"/>
          <w:sz w:val="31"/>
          <w:szCs w:val="31"/>
        </w:rPr>
        <w:t>养护</w:t>
      </w:r>
      <w:r>
        <w:rPr>
          <w:rFonts w:ascii="FangSong" w:hAnsi="FangSong" w:eastAsia="FangSong" w:cs="FangSong"/>
          <w:spacing w:val="-8"/>
          <w:sz w:val="31"/>
          <w:szCs w:val="31"/>
        </w:rPr>
        <w:t>六所维修派工单</w:t>
      </w:r>
      <w:r>
        <w:rPr>
          <w:rFonts w:ascii="Times New Roman" w:hAnsi="Times New Roman" w:eastAsia="Times New Roman" w:cs="Times New Roman"/>
          <w:spacing w:val="-8"/>
          <w:sz w:val="31"/>
          <w:szCs w:val="31"/>
        </w:rPr>
        <w:t>12</w:t>
      </w:r>
      <w:r>
        <w:rPr>
          <w:rFonts w:ascii="FangSong" w:hAnsi="FangSong" w:eastAsia="FangSong" w:cs="FangSong"/>
          <w:spacing w:val="-8"/>
          <w:sz w:val="31"/>
          <w:szCs w:val="31"/>
        </w:rPr>
        <w:t>个，全部在</w:t>
      </w:r>
      <w:r>
        <w:rPr>
          <w:rFonts w:ascii="Times New Roman" w:hAnsi="Times New Roman" w:eastAsia="Times New Roman" w:cs="Times New Roman"/>
          <w:spacing w:val="-8"/>
          <w:sz w:val="31"/>
          <w:szCs w:val="31"/>
        </w:rPr>
        <w:t>10</w:t>
      </w:r>
      <w:r>
        <w:rPr>
          <w:rFonts w:ascii="FangSong" w:hAnsi="FangSong" w:eastAsia="FangSong" w:cs="FangSong"/>
          <w:spacing w:val="-8"/>
          <w:sz w:val="31"/>
          <w:szCs w:val="31"/>
        </w:rPr>
        <w:t>分钟之</w:t>
      </w:r>
      <w:r>
        <w:rPr>
          <w:rFonts w:ascii="FangSong" w:hAnsi="FangSong" w:eastAsia="FangSong" w:cs="FangSong"/>
          <w:spacing w:val="-9"/>
          <w:sz w:val="31"/>
          <w:szCs w:val="31"/>
        </w:rPr>
        <w:t>内派工完成，占比</w:t>
      </w:r>
      <w:r>
        <w:rPr>
          <w:rFonts w:ascii="Times New Roman" w:hAnsi="Times New Roman" w:eastAsia="Times New Roman" w:cs="Times New Roman"/>
          <w:spacing w:val="-9"/>
          <w:sz w:val="31"/>
          <w:szCs w:val="31"/>
        </w:rPr>
        <w:t>100%</w:t>
      </w:r>
      <w:r>
        <w:rPr>
          <w:rFonts w:ascii="FangSong" w:hAnsi="FangSong" w:eastAsia="FangSong" w:cs="FangSong"/>
          <w:spacing w:val="-9"/>
          <w:sz w:val="31"/>
          <w:szCs w:val="31"/>
        </w:rPr>
        <w:t>。</w:t>
      </w:r>
    </w:p>
    <w:p>
      <w:pPr>
        <w:spacing w:before="256" w:line="221" w:lineRule="auto"/>
        <w:ind w:left="677"/>
        <w:rPr>
          <w:rFonts w:ascii="FangSong" w:hAnsi="FangSong" w:eastAsia="FangSong" w:cs="FangSong"/>
          <w:sz w:val="31"/>
          <w:szCs w:val="31"/>
        </w:rPr>
      </w:pPr>
      <w:r>
        <w:rPr>
          <w:rFonts w:ascii="FangSong" w:hAnsi="FangSong" w:eastAsia="FangSong" w:cs="FangSong"/>
          <w:spacing w:val="5"/>
          <w:sz w:val="31"/>
          <w:szCs w:val="31"/>
        </w:rPr>
        <w:t>综上，根据评分标准，</w:t>
      </w:r>
      <w:r>
        <w:rPr>
          <w:rFonts w:ascii="Times New Roman" w:hAnsi="Times New Roman" w:eastAsia="Times New Roman" w:cs="Times New Roman"/>
          <w:spacing w:val="5"/>
          <w:sz w:val="31"/>
          <w:szCs w:val="31"/>
        </w:rPr>
        <w:t>C31</w:t>
      </w:r>
      <w:r>
        <w:rPr>
          <w:rFonts w:ascii="FangSong" w:hAnsi="FangSong" w:eastAsia="FangSong" w:cs="FangSong"/>
          <w:spacing w:val="5"/>
          <w:sz w:val="31"/>
          <w:szCs w:val="31"/>
        </w:rPr>
        <w:t>故障响应及时率指标得</w:t>
      </w:r>
      <w:r>
        <w:rPr>
          <w:rFonts w:ascii="Times New Roman" w:hAnsi="Times New Roman" w:eastAsia="Times New Roman" w:cs="Times New Roman"/>
          <w:spacing w:val="5"/>
          <w:sz w:val="31"/>
          <w:szCs w:val="31"/>
        </w:rPr>
        <w:t>1</w:t>
      </w:r>
      <w:r>
        <w:rPr>
          <w:rFonts w:ascii="FangSong" w:hAnsi="FangSong" w:eastAsia="FangSong" w:cs="FangSong"/>
          <w:spacing w:val="5"/>
          <w:sz w:val="31"/>
          <w:szCs w:val="31"/>
        </w:rPr>
        <w:t>分。</w:t>
      </w:r>
    </w:p>
    <w:p>
      <w:pPr>
        <w:spacing w:before="252" w:line="222" w:lineRule="auto"/>
        <w:ind w:left="663"/>
        <w:outlineLvl w:val="3"/>
        <w:rPr>
          <w:rFonts w:ascii="FangSong" w:hAnsi="FangSong" w:eastAsia="FangSong" w:cs="FangSong"/>
          <w:sz w:val="31"/>
          <w:szCs w:val="31"/>
        </w:rPr>
      </w:pPr>
      <w:r>
        <w:rPr>
          <w:rFonts w:ascii="Times New Roman" w:hAnsi="Times New Roman" w:eastAsia="Times New Roman" w:cs="Times New Roman"/>
          <w:b/>
          <w:bCs/>
          <w:spacing w:val="5"/>
          <w:sz w:val="31"/>
          <w:szCs w:val="31"/>
        </w:rPr>
        <w:t>C32</w:t>
      </w:r>
      <w:r>
        <w:rPr>
          <w:rFonts w:ascii="FangSong" w:hAnsi="FangSong" w:eastAsia="FangSong" w:cs="FangSong"/>
          <w:spacing w:val="5"/>
          <w:sz w:val="31"/>
          <w:szCs w:val="31"/>
          <w14:textOutline w14:w="5793" w14:cap="sq" w14:cmpd="sng">
            <w14:solidFill>
              <w14:srgbClr w14:val="000000"/>
            </w14:solidFill>
            <w14:prstDash w14:val="solid"/>
            <w14:bevel/>
          </w14:textOutline>
        </w:rPr>
        <w:t>故障排除及时率</w:t>
      </w:r>
    </w:p>
    <w:p>
      <w:pPr>
        <w:spacing w:before="252" w:line="624" w:lineRule="exact"/>
        <w:ind w:left="661"/>
        <w:rPr>
          <w:rFonts w:ascii="FangSong" w:hAnsi="FangSong" w:eastAsia="FangSong" w:cs="FangSong"/>
          <w:sz w:val="31"/>
          <w:szCs w:val="31"/>
        </w:rPr>
      </w:pPr>
      <w:r>
        <w:rPr>
          <w:rFonts w:ascii="FangSong" w:hAnsi="FangSong" w:eastAsia="FangSong" w:cs="FangSong"/>
          <w:spacing w:val="6"/>
          <w:position w:val="23"/>
          <w:sz w:val="31"/>
          <w:szCs w:val="31"/>
        </w:rPr>
        <w:t>该项权重</w:t>
      </w:r>
      <w:r>
        <w:rPr>
          <w:rFonts w:ascii="Times New Roman" w:hAnsi="Times New Roman" w:eastAsia="Times New Roman" w:cs="Times New Roman"/>
          <w:spacing w:val="6"/>
          <w:position w:val="23"/>
          <w:sz w:val="31"/>
          <w:szCs w:val="31"/>
        </w:rPr>
        <w:t>2</w:t>
      </w:r>
      <w:r>
        <w:rPr>
          <w:rFonts w:ascii="FangSong" w:hAnsi="FangSong" w:eastAsia="FangSong" w:cs="FangSong"/>
          <w:spacing w:val="6"/>
          <w:position w:val="23"/>
          <w:sz w:val="31"/>
          <w:szCs w:val="31"/>
        </w:rPr>
        <w:t>分，实际得分</w:t>
      </w:r>
      <w:r>
        <w:rPr>
          <w:rFonts w:ascii="Times New Roman" w:hAnsi="Times New Roman" w:eastAsia="Times New Roman" w:cs="Times New Roman"/>
          <w:spacing w:val="6"/>
          <w:position w:val="23"/>
          <w:sz w:val="31"/>
          <w:szCs w:val="31"/>
        </w:rPr>
        <w:t>2</w:t>
      </w:r>
      <w:r>
        <w:rPr>
          <w:rFonts w:ascii="FangSong" w:hAnsi="FangSong" w:eastAsia="FangSong" w:cs="FangSong"/>
          <w:spacing w:val="6"/>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157" w:line="624" w:lineRule="exact"/>
        <w:ind w:right="30"/>
        <w:jc w:val="right"/>
        <w:rPr>
          <w:rFonts w:ascii="FangSong" w:hAnsi="FangSong" w:eastAsia="FangSong" w:cs="FangSong"/>
          <w:sz w:val="31"/>
          <w:szCs w:val="31"/>
        </w:rPr>
      </w:pPr>
      <w:r>
        <w:rPr>
          <w:rFonts w:ascii="FangSong" w:hAnsi="FangSong" w:eastAsia="FangSong" w:cs="FangSong"/>
          <w:spacing w:val="5"/>
          <w:position w:val="23"/>
          <w:sz w:val="31"/>
          <w:szCs w:val="31"/>
        </w:rPr>
        <w:t>经抽查</w:t>
      </w:r>
      <w:r>
        <w:rPr>
          <w:rFonts w:ascii="Times New Roman" w:hAnsi="Times New Roman" w:eastAsia="Times New Roman" w:cs="Times New Roman"/>
          <w:spacing w:val="5"/>
          <w:position w:val="23"/>
          <w:sz w:val="31"/>
          <w:szCs w:val="31"/>
        </w:rPr>
        <w:t>12345</w:t>
      </w:r>
      <w:r>
        <w:rPr>
          <w:rFonts w:ascii="FangSong" w:hAnsi="FangSong" w:eastAsia="FangSong" w:cs="FangSong"/>
          <w:spacing w:val="5"/>
          <w:position w:val="23"/>
          <w:sz w:val="31"/>
          <w:szCs w:val="31"/>
        </w:rPr>
        <w:t>的</w:t>
      </w:r>
      <w:r>
        <w:rPr>
          <w:rFonts w:ascii="Times New Roman" w:hAnsi="Times New Roman" w:eastAsia="Times New Roman" w:cs="Times New Roman"/>
          <w:spacing w:val="5"/>
          <w:position w:val="23"/>
          <w:sz w:val="31"/>
          <w:szCs w:val="31"/>
        </w:rPr>
        <w:t>7</w:t>
      </w:r>
      <w:r>
        <w:rPr>
          <w:rFonts w:ascii="FangSong" w:hAnsi="FangSong" w:eastAsia="FangSong" w:cs="FangSong"/>
          <w:spacing w:val="5"/>
          <w:position w:val="23"/>
          <w:sz w:val="31"/>
          <w:szCs w:val="31"/>
        </w:rPr>
        <w:t>月跑冒水派单数为</w:t>
      </w:r>
      <w:r>
        <w:rPr>
          <w:rFonts w:ascii="Times New Roman" w:hAnsi="Times New Roman" w:eastAsia="Times New Roman" w:cs="Times New Roman"/>
          <w:spacing w:val="5"/>
          <w:position w:val="23"/>
          <w:sz w:val="31"/>
          <w:szCs w:val="31"/>
        </w:rPr>
        <w:t>473</w:t>
      </w:r>
      <w:r>
        <w:rPr>
          <w:rFonts w:ascii="FangSong" w:hAnsi="FangSong" w:eastAsia="FangSong" w:cs="FangSong"/>
          <w:spacing w:val="5"/>
          <w:position w:val="23"/>
          <w:sz w:val="31"/>
          <w:szCs w:val="31"/>
        </w:rPr>
        <w:t>件，故障排除及</w:t>
      </w:r>
    </w:p>
    <w:p>
      <w:pPr>
        <w:spacing w:before="1" w:line="219" w:lineRule="auto"/>
        <w:ind w:left="55"/>
        <w:rPr>
          <w:rFonts w:ascii="FangSong" w:hAnsi="FangSong" w:eastAsia="FangSong" w:cs="FangSong"/>
          <w:sz w:val="31"/>
          <w:szCs w:val="31"/>
        </w:rPr>
      </w:pPr>
      <w:r>
        <w:rPr>
          <w:rFonts w:ascii="FangSong" w:hAnsi="FangSong" w:eastAsia="FangSong" w:cs="FangSong"/>
          <w:spacing w:val="5"/>
          <w:sz w:val="31"/>
          <w:szCs w:val="31"/>
        </w:rPr>
        <w:t>时率</w:t>
      </w:r>
      <w:r>
        <w:rPr>
          <w:rFonts w:ascii="Times New Roman" w:hAnsi="Times New Roman" w:eastAsia="Times New Roman" w:cs="Times New Roman"/>
          <w:spacing w:val="5"/>
          <w:sz w:val="31"/>
          <w:szCs w:val="31"/>
        </w:rPr>
        <w:t>100%</w:t>
      </w:r>
      <w:r>
        <w:rPr>
          <w:rFonts w:ascii="FangSong" w:hAnsi="FangSong" w:eastAsia="FangSong" w:cs="FangSong"/>
          <w:spacing w:val="5"/>
          <w:sz w:val="31"/>
          <w:szCs w:val="31"/>
        </w:rPr>
        <w:t>，故障已全部在规定时间内及时排除。</w:t>
      </w:r>
    </w:p>
    <w:p>
      <w:pPr>
        <w:spacing w:before="255" w:line="221" w:lineRule="auto"/>
        <w:ind w:left="677"/>
        <w:rPr>
          <w:rFonts w:ascii="FangSong" w:hAnsi="FangSong" w:eastAsia="FangSong" w:cs="FangSong"/>
          <w:sz w:val="31"/>
          <w:szCs w:val="31"/>
        </w:rPr>
      </w:pPr>
      <w:r>
        <w:rPr>
          <w:rFonts w:ascii="FangSong" w:hAnsi="FangSong" w:eastAsia="FangSong" w:cs="FangSong"/>
          <w:spacing w:val="6"/>
          <w:sz w:val="31"/>
          <w:szCs w:val="31"/>
        </w:rPr>
        <w:t>综上，根据评分标准，</w:t>
      </w:r>
      <w:r>
        <w:rPr>
          <w:rFonts w:ascii="Times New Roman" w:hAnsi="Times New Roman" w:eastAsia="Times New Roman" w:cs="Times New Roman"/>
          <w:spacing w:val="6"/>
          <w:sz w:val="31"/>
          <w:szCs w:val="31"/>
        </w:rPr>
        <w:t>C32</w:t>
      </w:r>
      <w:r>
        <w:rPr>
          <w:rFonts w:ascii="FangSong" w:hAnsi="FangSong" w:eastAsia="FangSong" w:cs="FangSong"/>
          <w:spacing w:val="6"/>
          <w:sz w:val="31"/>
          <w:szCs w:val="31"/>
        </w:rPr>
        <w:t>故障排除及时率指标得</w:t>
      </w:r>
      <w:r>
        <w:rPr>
          <w:rFonts w:ascii="Times New Roman" w:hAnsi="Times New Roman" w:eastAsia="Times New Roman" w:cs="Times New Roman"/>
          <w:spacing w:val="6"/>
          <w:sz w:val="31"/>
          <w:szCs w:val="31"/>
        </w:rPr>
        <w:t>2</w:t>
      </w:r>
      <w:r>
        <w:rPr>
          <w:rFonts w:ascii="FangSong" w:hAnsi="FangSong" w:eastAsia="FangSong" w:cs="FangSong"/>
          <w:spacing w:val="6"/>
          <w:sz w:val="31"/>
          <w:szCs w:val="31"/>
        </w:rPr>
        <w:t>分。</w:t>
      </w:r>
    </w:p>
    <w:p>
      <w:pPr>
        <w:spacing w:before="253" w:line="222" w:lineRule="auto"/>
        <w:ind w:left="663"/>
        <w:outlineLvl w:val="2"/>
        <w:rPr>
          <w:rFonts w:ascii="FangSong" w:hAnsi="FangSong" w:eastAsia="FangSong" w:cs="FangSong"/>
          <w:sz w:val="31"/>
          <w:szCs w:val="31"/>
        </w:rPr>
      </w:pPr>
      <w:r>
        <w:rPr>
          <w:rFonts w:ascii="Times New Roman" w:hAnsi="Times New Roman" w:eastAsia="Times New Roman" w:cs="Times New Roman"/>
          <w:b/>
          <w:bCs/>
          <w:spacing w:val="4"/>
          <w:sz w:val="31"/>
          <w:szCs w:val="31"/>
        </w:rPr>
        <w:t>C4</w:t>
      </w:r>
      <w:r>
        <w:rPr>
          <w:rFonts w:ascii="FangSong" w:hAnsi="FangSong" w:eastAsia="FangSong" w:cs="FangSong"/>
          <w:spacing w:val="4"/>
          <w:sz w:val="31"/>
          <w:szCs w:val="31"/>
          <w14:textOutline w14:w="5793" w14:cap="sq" w14:cmpd="sng">
            <w14:solidFill>
              <w14:srgbClr w14:val="000000"/>
            </w14:solidFill>
            <w14:prstDash w14:val="solid"/>
            <w14:bevel/>
          </w14:textOutline>
        </w:rPr>
        <w:t>产出成本</w:t>
      </w:r>
    </w:p>
    <w:p>
      <w:pPr>
        <w:spacing w:line="94"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4" w:hRule="atLeast"/>
        </w:trPr>
        <w:tc>
          <w:tcPr>
            <w:tcW w:w="3552" w:type="dxa"/>
            <w:tcBorders>
              <w:top w:val="single" w:color="000000" w:sz="6" w:space="0"/>
              <w:left w:val="nil"/>
            </w:tcBorders>
            <w:vAlign w:val="top"/>
          </w:tcPr>
          <w:p>
            <w:pPr>
              <w:spacing w:before="52" w:line="211"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2" w:line="211"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2" w:line="211"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2" w:line="211"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4" w:hRule="atLeast"/>
        </w:trPr>
        <w:tc>
          <w:tcPr>
            <w:tcW w:w="3552" w:type="dxa"/>
            <w:tcBorders>
              <w:left w:val="nil"/>
              <w:bottom w:val="single" w:color="000000" w:sz="6" w:space="0"/>
            </w:tcBorders>
            <w:vAlign w:val="top"/>
          </w:tcPr>
          <w:p>
            <w:pPr>
              <w:spacing w:before="54" w:line="216" w:lineRule="auto"/>
              <w:ind w:left="118"/>
              <w:rPr>
                <w:rFonts w:ascii="FangSong" w:hAnsi="FangSong" w:eastAsia="FangSong" w:cs="FangSong"/>
                <w:sz w:val="22"/>
                <w:szCs w:val="22"/>
              </w:rPr>
            </w:pPr>
            <w:r>
              <w:rPr>
                <w:rFonts w:ascii="FangSong" w:hAnsi="FangSong" w:eastAsia="FangSong" w:cs="FangSong"/>
                <w:spacing w:val="-3"/>
                <w:sz w:val="22"/>
                <w:szCs w:val="22"/>
              </w:rPr>
              <w:t>C41成本控制有效性</w:t>
            </w:r>
          </w:p>
        </w:tc>
        <w:tc>
          <w:tcPr>
            <w:tcW w:w="1620" w:type="dxa"/>
            <w:tcBorders>
              <w:bottom w:val="single" w:color="000000" w:sz="6" w:space="0"/>
            </w:tcBorders>
            <w:vAlign w:val="top"/>
          </w:tcPr>
          <w:p>
            <w:pPr>
              <w:pStyle w:val="6"/>
              <w:spacing w:before="92" w:line="189" w:lineRule="auto"/>
              <w:ind w:left="756"/>
              <w:rPr>
                <w:sz w:val="22"/>
                <w:szCs w:val="22"/>
              </w:rPr>
            </w:pPr>
            <w:r>
              <w:rPr>
                <w:sz w:val="22"/>
                <w:szCs w:val="22"/>
              </w:rPr>
              <w:t>2</w:t>
            </w:r>
          </w:p>
        </w:tc>
        <w:tc>
          <w:tcPr>
            <w:tcW w:w="1750" w:type="dxa"/>
            <w:tcBorders>
              <w:bottom w:val="single" w:color="000000" w:sz="6" w:space="0"/>
            </w:tcBorders>
            <w:vAlign w:val="top"/>
          </w:tcPr>
          <w:p>
            <w:pPr>
              <w:pStyle w:val="6"/>
              <w:spacing w:before="92" w:line="189" w:lineRule="auto"/>
              <w:ind w:left="842"/>
              <w:rPr>
                <w:sz w:val="22"/>
                <w:szCs w:val="22"/>
              </w:rPr>
            </w:pPr>
            <w:r>
              <w:rPr>
                <w:sz w:val="22"/>
                <w:szCs w:val="22"/>
              </w:rPr>
              <w:t>1</w:t>
            </w:r>
          </w:p>
        </w:tc>
        <w:tc>
          <w:tcPr>
            <w:tcW w:w="1850" w:type="dxa"/>
            <w:tcBorders>
              <w:bottom w:val="single" w:color="000000" w:sz="6" w:space="0"/>
              <w:right w:val="nil"/>
            </w:tcBorders>
            <w:vAlign w:val="top"/>
          </w:tcPr>
          <w:p>
            <w:pPr>
              <w:pStyle w:val="6"/>
              <w:spacing w:before="91" w:line="189" w:lineRule="auto"/>
              <w:ind w:left="594"/>
              <w:rPr>
                <w:sz w:val="22"/>
                <w:szCs w:val="22"/>
              </w:rPr>
            </w:pPr>
            <w:r>
              <w:rPr>
                <w:spacing w:val="-2"/>
                <w:sz w:val="22"/>
                <w:szCs w:val="22"/>
              </w:rPr>
              <w:t>50.00%</w:t>
            </w:r>
          </w:p>
        </w:tc>
      </w:tr>
    </w:tbl>
    <w:p>
      <w:pPr>
        <w:spacing w:before="155" w:line="220" w:lineRule="auto"/>
        <w:ind w:left="663"/>
        <w:outlineLvl w:val="3"/>
        <w:rPr>
          <w:rFonts w:ascii="FangSong" w:hAnsi="FangSong" w:eastAsia="FangSong" w:cs="FangSong"/>
          <w:sz w:val="31"/>
          <w:szCs w:val="31"/>
        </w:rPr>
      </w:pPr>
      <w:r>
        <w:rPr>
          <w:rFonts w:ascii="Times New Roman" w:hAnsi="Times New Roman" w:eastAsia="Times New Roman" w:cs="Times New Roman"/>
          <w:b/>
          <w:bCs/>
          <w:spacing w:val="6"/>
          <w:sz w:val="31"/>
          <w:szCs w:val="31"/>
        </w:rPr>
        <w:t>C41</w:t>
      </w:r>
      <w:r>
        <w:rPr>
          <w:rFonts w:ascii="FangSong" w:hAnsi="FangSong" w:eastAsia="FangSong" w:cs="FangSong"/>
          <w:spacing w:val="6"/>
          <w:sz w:val="31"/>
          <w:szCs w:val="31"/>
          <w14:textOutline w14:w="5793" w14:cap="sq" w14:cmpd="sng">
            <w14:solidFill>
              <w14:srgbClr w14:val="000000"/>
            </w14:solidFill>
            <w14:prstDash w14:val="solid"/>
            <w14:bevel/>
          </w14:textOutline>
        </w:rPr>
        <w:t>成本控制有效性</w:t>
      </w:r>
    </w:p>
    <w:p>
      <w:pPr>
        <w:spacing w:before="255" w:line="222" w:lineRule="auto"/>
        <w:ind w:left="661"/>
        <w:rPr>
          <w:rFonts w:ascii="FangSong" w:hAnsi="FangSong" w:eastAsia="FangSong" w:cs="FangSong"/>
          <w:sz w:val="31"/>
          <w:szCs w:val="31"/>
        </w:rPr>
      </w:pPr>
      <w:r>
        <w:rPr>
          <w:rFonts w:ascii="FangSong" w:hAnsi="FangSong" w:eastAsia="FangSong" w:cs="FangSong"/>
          <w:spacing w:val="4"/>
          <w:sz w:val="31"/>
          <w:szCs w:val="31"/>
        </w:rPr>
        <w:t>该项权重</w:t>
      </w:r>
      <w:r>
        <w:rPr>
          <w:rFonts w:ascii="Times New Roman" w:hAnsi="Times New Roman" w:eastAsia="Times New Roman" w:cs="Times New Roman"/>
          <w:spacing w:val="4"/>
          <w:sz w:val="31"/>
          <w:szCs w:val="31"/>
        </w:rPr>
        <w:t>2</w:t>
      </w:r>
      <w:r>
        <w:rPr>
          <w:rFonts w:ascii="FangSong" w:hAnsi="FangSong" w:eastAsia="FangSong" w:cs="FangSong"/>
          <w:spacing w:val="4"/>
          <w:sz w:val="31"/>
          <w:szCs w:val="31"/>
        </w:rPr>
        <w:t>分，实际得分</w:t>
      </w:r>
      <w:r>
        <w:rPr>
          <w:rFonts w:ascii="Times New Roman" w:hAnsi="Times New Roman" w:eastAsia="Times New Roman" w:cs="Times New Roman"/>
          <w:spacing w:val="4"/>
          <w:sz w:val="31"/>
          <w:szCs w:val="31"/>
        </w:rPr>
        <w:t>1</w:t>
      </w:r>
      <w:r>
        <w:rPr>
          <w:rFonts w:ascii="FangSong" w:hAnsi="FangSong" w:eastAsia="FangSong" w:cs="FangSong"/>
          <w:spacing w:val="4"/>
          <w:sz w:val="31"/>
          <w:szCs w:val="31"/>
        </w:rPr>
        <w:t>分。</w:t>
      </w:r>
    </w:p>
    <w:p>
      <w:pPr>
        <w:spacing w:before="25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9" w:line="372" w:lineRule="auto"/>
        <w:ind w:left="27" w:right="33" w:firstLine="632"/>
        <w:rPr>
          <w:rFonts w:ascii="FangSong" w:hAnsi="FangSong" w:eastAsia="FangSong" w:cs="FangSong"/>
          <w:sz w:val="31"/>
          <w:szCs w:val="31"/>
        </w:rPr>
      </w:pPr>
      <w:r>
        <w:rPr>
          <w:rFonts w:ascii="FangSong" w:hAnsi="FangSong" w:eastAsia="FangSong" w:cs="FangSong"/>
          <w:spacing w:val="13"/>
          <w:sz w:val="31"/>
          <w:szCs w:val="31"/>
        </w:rPr>
        <w:t>根据工程结算审核结果与合同总价款比对分析，合同总价</w:t>
      </w:r>
      <w:r>
        <w:rPr>
          <w:rFonts w:ascii="FangSong" w:hAnsi="FangSong" w:eastAsia="FangSong" w:cs="FangSong"/>
          <w:spacing w:val="3"/>
          <w:sz w:val="31"/>
          <w:szCs w:val="31"/>
        </w:rPr>
        <w:t>款</w:t>
      </w:r>
      <w:r>
        <w:rPr>
          <w:rFonts w:ascii="Times New Roman" w:hAnsi="Times New Roman" w:eastAsia="Times New Roman" w:cs="Times New Roman"/>
          <w:spacing w:val="3"/>
          <w:sz w:val="31"/>
          <w:szCs w:val="31"/>
        </w:rPr>
        <w:t>4024.56</w:t>
      </w:r>
      <w:r>
        <w:rPr>
          <w:rFonts w:ascii="FangSong" w:hAnsi="FangSong" w:eastAsia="FangSong" w:cs="FangSong"/>
          <w:spacing w:val="3"/>
          <w:sz w:val="31"/>
          <w:szCs w:val="31"/>
        </w:rPr>
        <w:t>万元，工程结算审核金额</w:t>
      </w:r>
      <w:r>
        <w:rPr>
          <w:rFonts w:ascii="Times New Roman" w:hAnsi="Times New Roman" w:eastAsia="Times New Roman" w:cs="Times New Roman"/>
          <w:spacing w:val="3"/>
          <w:sz w:val="31"/>
          <w:szCs w:val="31"/>
        </w:rPr>
        <w:t>4056.07</w:t>
      </w:r>
      <w:r>
        <w:rPr>
          <w:rFonts w:ascii="FangSong" w:hAnsi="FangSong" w:eastAsia="FangSong" w:cs="FangSong"/>
          <w:spacing w:val="3"/>
          <w:sz w:val="31"/>
          <w:szCs w:val="31"/>
        </w:rPr>
        <w:t>万元，超过合同计</w:t>
      </w:r>
      <w:r>
        <w:rPr>
          <w:rFonts w:ascii="FangSong" w:hAnsi="FangSong" w:eastAsia="FangSong" w:cs="FangSong"/>
          <w:sz w:val="31"/>
          <w:szCs w:val="31"/>
        </w:rPr>
        <w:t>划成本</w:t>
      </w:r>
      <w:r>
        <w:rPr>
          <w:rFonts w:ascii="Times New Roman" w:hAnsi="Times New Roman" w:eastAsia="Times New Roman" w:cs="Times New Roman"/>
          <w:sz w:val="31"/>
          <w:szCs w:val="31"/>
        </w:rPr>
        <w:t>31.51</w:t>
      </w:r>
      <w:r>
        <w:rPr>
          <w:rFonts w:ascii="FangSong" w:hAnsi="FangSong" w:eastAsia="FangSong" w:cs="FangSong"/>
          <w:sz w:val="31"/>
          <w:szCs w:val="31"/>
        </w:rPr>
        <w:t>万元。</w:t>
      </w:r>
    </w:p>
    <w:p>
      <w:pPr>
        <w:spacing w:before="248" w:line="372" w:lineRule="auto"/>
        <w:ind w:left="29" w:right="30" w:firstLine="648"/>
        <w:rPr>
          <w:rFonts w:ascii="FangSong" w:hAnsi="FangSong" w:eastAsia="FangSong" w:cs="FangSong"/>
          <w:sz w:val="31"/>
          <w:szCs w:val="31"/>
        </w:rPr>
      </w:pPr>
      <w:r>
        <w:rPr>
          <w:rFonts w:ascii="FangSong" w:hAnsi="FangSong" w:eastAsia="FangSong" w:cs="FangSong"/>
          <w:spacing w:val="12"/>
          <w:sz w:val="31"/>
          <w:szCs w:val="31"/>
        </w:rPr>
        <w:t>受天气、人居、管道硬件等客观因素影响，呼和浩特市城区雨污水管网及泵站运行人工、材料、设备、技术等运维实际</w:t>
      </w:r>
      <w:r>
        <w:rPr>
          <w:rFonts w:ascii="FangSong" w:hAnsi="FangSong" w:eastAsia="FangSong" w:cs="FangSong"/>
          <w:spacing w:val="6"/>
          <w:sz w:val="31"/>
          <w:szCs w:val="31"/>
        </w:rPr>
        <w:t>投入有所不同。因此</w:t>
      </w:r>
      <w:r>
        <w:rPr>
          <w:rFonts w:ascii="Times New Roman" w:hAnsi="Times New Roman" w:eastAsia="Times New Roman" w:cs="Times New Roman"/>
          <w:spacing w:val="6"/>
          <w:sz w:val="31"/>
          <w:szCs w:val="31"/>
        </w:rPr>
        <w:t>2022</w:t>
      </w:r>
      <w:r>
        <w:rPr>
          <w:rFonts w:ascii="FangSong" w:hAnsi="FangSong" w:eastAsia="FangSong" w:cs="FangSong"/>
          <w:spacing w:val="6"/>
          <w:sz w:val="31"/>
          <w:szCs w:val="31"/>
        </w:rPr>
        <w:t>年根据工作量、参照其他</w:t>
      </w:r>
      <w:r>
        <w:rPr>
          <w:rFonts w:ascii="FangSong" w:hAnsi="FangSong" w:eastAsia="FangSong" w:cs="FangSong"/>
          <w:spacing w:val="5"/>
          <w:sz w:val="31"/>
          <w:szCs w:val="31"/>
        </w:rPr>
        <w:t>省市的运维</w:t>
      </w:r>
      <w:r>
        <w:rPr>
          <w:rFonts w:ascii="FangSong" w:hAnsi="FangSong" w:eastAsia="FangSong" w:cs="FangSong"/>
          <w:spacing w:val="12"/>
          <w:sz w:val="31"/>
          <w:szCs w:val="31"/>
        </w:rPr>
        <w:t>单价进行结算不能全面、充分反映实际运营成本，具体表现如</w:t>
      </w:r>
    </w:p>
    <w:p>
      <w:pPr>
        <w:spacing w:before="1" w:line="222" w:lineRule="auto"/>
        <w:ind w:left="38"/>
        <w:rPr>
          <w:rFonts w:ascii="FangSong" w:hAnsi="FangSong" w:eastAsia="FangSong" w:cs="FangSong"/>
          <w:sz w:val="31"/>
          <w:szCs w:val="31"/>
        </w:rPr>
      </w:pPr>
      <w:r>
        <w:rPr>
          <w:rFonts w:ascii="FangSong" w:hAnsi="FangSong" w:eastAsia="FangSong" w:cs="FangSong"/>
          <w:spacing w:val="-9"/>
          <w:sz w:val="31"/>
          <w:szCs w:val="31"/>
        </w:rPr>
        <w:t>下：</w:t>
      </w:r>
    </w:p>
    <w:p>
      <w:pPr>
        <w:spacing w:before="247" w:line="372" w:lineRule="auto"/>
        <w:ind w:left="19" w:right="30" w:firstLine="664"/>
        <w:rPr>
          <w:rFonts w:ascii="FangSong" w:hAnsi="FangSong" w:eastAsia="FangSong" w:cs="FangSong"/>
          <w:sz w:val="31"/>
          <w:szCs w:val="31"/>
        </w:rPr>
      </w:pPr>
      <w:r>
        <w:rPr>
          <w:rFonts w:ascii="FangSong" w:hAnsi="FangSong" w:eastAsia="FangSong" w:cs="FangSong"/>
          <w:spacing w:val="5"/>
          <w:sz w:val="31"/>
          <w:szCs w:val="31"/>
          <w14:textOutline w14:w="5793" w14:cap="sq" w14:cmpd="sng">
            <w14:solidFill>
              <w14:srgbClr w14:val="000000"/>
            </w14:solidFill>
            <w14:prstDash w14:val="solid"/>
            <w14:bevel/>
          </w14:textOutline>
        </w:rPr>
        <w:t>一是</w:t>
      </w:r>
      <w:r>
        <w:rPr>
          <w:rFonts w:ascii="FangSong" w:hAnsi="FangSong" w:eastAsia="FangSong" w:cs="FangSong"/>
          <w:spacing w:val="5"/>
          <w:sz w:val="31"/>
          <w:szCs w:val="31"/>
        </w:rPr>
        <w:t>从</w:t>
      </w:r>
      <w:r>
        <w:rPr>
          <w:rFonts w:ascii="Times New Roman" w:hAnsi="Times New Roman" w:eastAsia="Times New Roman" w:cs="Times New Roman"/>
          <w:spacing w:val="5"/>
          <w:sz w:val="31"/>
          <w:szCs w:val="31"/>
        </w:rPr>
        <w:t>2022</w:t>
      </w:r>
      <w:r>
        <w:rPr>
          <w:rFonts w:ascii="FangSong" w:hAnsi="FangSong" w:eastAsia="FangSong" w:cs="FangSong"/>
          <w:spacing w:val="5"/>
          <w:sz w:val="31"/>
          <w:szCs w:val="31"/>
        </w:rPr>
        <w:t>年结算审核金额及实际运维成本来看，根据市</w:t>
      </w:r>
      <w:r>
        <w:rPr>
          <w:rFonts w:ascii="FangSong" w:hAnsi="FangSong" w:eastAsia="FangSong" w:cs="FangSong"/>
          <w:spacing w:val="9"/>
          <w:sz w:val="31"/>
          <w:szCs w:val="31"/>
        </w:rPr>
        <w:t>供排水公司提供项目资金使用情况可知，</w:t>
      </w:r>
      <w:r>
        <w:rPr>
          <w:rFonts w:ascii="Times New Roman" w:hAnsi="Times New Roman" w:eastAsia="Times New Roman" w:cs="Times New Roman"/>
          <w:spacing w:val="9"/>
          <w:sz w:val="31"/>
          <w:szCs w:val="31"/>
        </w:rPr>
        <w:t>2022</w:t>
      </w:r>
      <w:r>
        <w:rPr>
          <w:rFonts w:ascii="FangSong" w:hAnsi="FangSong" w:eastAsia="FangSong" w:cs="FangSong"/>
          <w:spacing w:val="9"/>
          <w:sz w:val="31"/>
          <w:szCs w:val="31"/>
        </w:rPr>
        <w:t>年结算审核总价</w:t>
      </w:r>
      <w:r>
        <w:rPr>
          <w:rFonts w:ascii="FangSong" w:hAnsi="FangSong" w:eastAsia="FangSong" w:cs="FangSong"/>
          <w:spacing w:val="3"/>
          <w:sz w:val="31"/>
          <w:szCs w:val="31"/>
        </w:rPr>
        <w:t>共</w:t>
      </w:r>
      <w:r>
        <w:rPr>
          <w:rFonts w:ascii="Times New Roman" w:hAnsi="Times New Roman" w:eastAsia="Times New Roman" w:cs="Times New Roman"/>
          <w:spacing w:val="3"/>
          <w:sz w:val="31"/>
          <w:szCs w:val="31"/>
        </w:rPr>
        <w:t>4056.07</w:t>
      </w:r>
      <w:r>
        <w:rPr>
          <w:rFonts w:ascii="FangSong" w:hAnsi="FangSong" w:eastAsia="FangSong" w:cs="FangSong"/>
          <w:spacing w:val="3"/>
          <w:sz w:val="31"/>
          <w:szCs w:val="31"/>
        </w:rPr>
        <w:t>万元，当年运维成本</w:t>
      </w:r>
      <w:r>
        <w:rPr>
          <w:rFonts w:ascii="Times New Roman" w:hAnsi="Times New Roman" w:eastAsia="Times New Roman" w:cs="Times New Roman"/>
          <w:spacing w:val="3"/>
          <w:sz w:val="31"/>
          <w:szCs w:val="31"/>
        </w:rPr>
        <w:t>3720.45</w:t>
      </w:r>
      <w:r>
        <w:rPr>
          <w:rFonts w:ascii="FangSong" w:hAnsi="FangSong" w:eastAsia="FangSong" w:cs="FangSong"/>
          <w:spacing w:val="3"/>
          <w:sz w:val="31"/>
          <w:szCs w:val="31"/>
        </w:rPr>
        <w:t>万元（其中包括直接运</w:t>
      </w:r>
      <w:r>
        <w:rPr>
          <w:rFonts w:ascii="FangSong" w:hAnsi="FangSong" w:eastAsia="FangSong" w:cs="FangSong"/>
          <w:spacing w:val="6"/>
          <w:sz w:val="31"/>
          <w:szCs w:val="31"/>
        </w:rPr>
        <w:t>维成本</w:t>
      </w:r>
      <w:r>
        <w:rPr>
          <w:rFonts w:ascii="Times New Roman" w:hAnsi="Times New Roman" w:eastAsia="Times New Roman" w:cs="Times New Roman"/>
          <w:spacing w:val="6"/>
          <w:sz w:val="31"/>
          <w:szCs w:val="31"/>
        </w:rPr>
        <w:t>3170.71</w:t>
      </w:r>
      <w:r>
        <w:rPr>
          <w:rFonts w:ascii="FangSong" w:hAnsi="FangSong" w:eastAsia="FangSong" w:cs="FangSong"/>
          <w:spacing w:val="6"/>
          <w:sz w:val="31"/>
          <w:szCs w:val="31"/>
        </w:rPr>
        <w:t>万元、应缴税费</w:t>
      </w:r>
      <w:r>
        <w:rPr>
          <w:rFonts w:ascii="Times New Roman" w:hAnsi="Times New Roman" w:eastAsia="Times New Roman" w:cs="Times New Roman"/>
          <w:spacing w:val="6"/>
          <w:sz w:val="31"/>
          <w:szCs w:val="31"/>
        </w:rPr>
        <w:t>117.53</w:t>
      </w:r>
      <w:r>
        <w:rPr>
          <w:rFonts w:ascii="FangSong" w:hAnsi="FangSong" w:eastAsia="FangSong" w:cs="FangSong"/>
          <w:spacing w:val="6"/>
          <w:sz w:val="31"/>
          <w:szCs w:val="31"/>
        </w:rPr>
        <w:t>万元、新建购置并计入资产管理的雨污水管道等设施设备</w:t>
      </w:r>
      <w:r>
        <w:rPr>
          <w:rFonts w:ascii="Times New Roman" w:hAnsi="Times New Roman" w:eastAsia="Times New Roman" w:cs="Times New Roman"/>
          <w:spacing w:val="6"/>
          <w:sz w:val="31"/>
          <w:szCs w:val="31"/>
        </w:rPr>
        <w:t>432.4</w:t>
      </w:r>
      <w:r>
        <w:rPr>
          <w:rFonts w:ascii="Times New Roman" w:hAnsi="Times New Roman" w:eastAsia="Times New Roman" w:cs="Times New Roman"/>
          <w:spacing w:val="5"/>
          <w:sz w:val="31"/>
          <w:szCs w:val="31"/>
        </w:rPr>
        <w:t>7</w:t>
      </w:r>
      <w:r>
        <w:rPr>
          <w:rFonts w:ascii="FangSong" w:hAnsi="FangSong" w:eastAsia="FangSong" w:cs="FangSong"/>
          <w:spacing w:val="5"/>
          <w:sz w:val="31"/>
          <w:szCs w:val="31"/>
        </w:rPr>
        <w:t>万元</w:t>
      </w:r>
      <w:r>
        <w:rPr>
          <w:rFonts w:ascii="FangSong" w:hAnsi="FangSong" w:eastAsia="FangSong" w:cs="FangSong"/>
          <w:spacing w:val="16"/>
          <w:sz w:val="31"/>
          <w:szCs w:val="31"/>
        </w:rPr>
        <w:t>），</w:t>
      </w:r>
      <w:r>
        <w:rPr>
          <w:rFonts w:ascii="FangSong" w:hAnsi="FangSong" w:eastAsia="FangSong" w:cs="FangSong"/>
          <w:spacing w:val="5"/>
          <w:sz w:val="31"/>
          <w:szCs w:val="31"/>
        </w:rPr>
        <w:t>偏差</w:t>
      </w:r>
      <w:r>
        <w:rPr>
          <w:rFonts w:ascii="Times New Roman" w:hAnsi="Times New Roman" w:eastAsia="Times New Roman" w:cs="Times New Roman"/>
          <w:spacing w:val="5"/>
          <w:sz w:val="31"/>
          <w:szCs w:val="31"/>
        </w:rPr>
        <w:t>335.62</w:t>
      </w:r>
      <w:r>
        <w:rPr>
          <w:rFonts w:ascii="FangSong" w:hAnsi="FangSong" w:eastAsia="FangSong" w:cs="FangSong"/>
          <w:spacing w:val="-4"/>
          <w:sz w:val="31"/>
          <w:szCs w:val="31"/>
        </w:rPr>
        <w:t>万元。</w:t>
      </w:r>
    </w:p>
    <w:p>
      <w:pPr>
        <w:spacing w:before="155" w:line="372" w:lineRule="auto"/>
        <w:ind w:left="25" w:right="30" w:firstLine="655"/>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从近三年来看，运维成本及预算安排存在一定偏差，</w:t>
      </w:r>
      <w:r>
        <w:rPr>
          <w:rFonts w:ascii="FangSong" w:hAnsi="FangSong" w:eastAsia="FangSong" w:cs="FangSong"/>
          <w:sz w:val="31"/>
          <w:szCs w:val="31"/>
        </w:rPr>
        <w:t>其中</w:t>
      </w:r>
      <w:r>
        <w:rPr>
          <w:rFonts w:ascii="Times New Roman" w:hAnsi="Times New Roman" w:eastAsia="Times New Roman" w:cs="Times New Roman"/>
          <w:sz w:val="31"/>
          <w:szCs w:val="31"/>
        </w:rPr>
        <w:t>2020</w:t>
      </w:r>
      <w:r>
        <w:rPr>
          <w:rFonts w:ascii="FangSong" w:hAnsi="FangSong" w:eastAsia="FangSong" w:cs="FangSong"/>
          <w:sz w:val="31"/>
          <w:szCs w:val="31"/>
        </w:rPr>
        <w:t>年预算安排</w:t>
      </w:r>
      <w:r>
        <w:rPr>
          <w:rFonts w:ascii="Times New Roman" w:hAnsi="Times New Roman" w:eastAsia="Times New Roman" w:cs="Times New Roman"/>
          <w:sz w:val="31"/>
          <w:szCs w:val="31"/>
        </w:rPr>
        <w:t>2474</w:t>
      </w:r>
      <w:r>
        <w:rPr>
          <w:rFonts w:ascii="FangSong" w:hAnsi="FangSong" w:eastAsia="FangSong" w:cs="FangSong"/>
          <w:sz w:val="31"/>
          <w:szCs w:val="31"/>
        </w:rPr>
        <w:t>万元、运维成本</w:t>
      </w:r>
      <w:r>
        <w:rPr>
          <w:rFonts w:ascii="Times New Roman" w:hAnsi="Times New Roman" w:eastAsia="Times New Roman" w:cs="Times New Roman"/>
          <w:sz w:val="31"/>
          <w:szCs w:val="31"/>
        </w:rPr>
        <w:t>2748.46</w:t>
      </w:r>
      <w:r>
        <w:rPr>
          <w:rFonts w:ascii="FangSong" w:hAnsi="FangSong" w:eastAsia="FangSong" w:cs="FangSong"/>
          <w:sz w:val="31"/>
          <w:szCs w:val="31"/>
        </w:rPr>
        <w:t>万元；</w:t>
      </w:r>
      <w:r>
        <w:rPr>
          <w:rFonts w:ascii="Times New Roman" w:hAnsi="Times New Roman" w:eastAsia="Times New Roman" w:cs="Times New Roman"/>
          <w:sz w:val="31"/>
          <w:szCs w:val="31"/>
        </w:rPr>
        <w:t>2021</w:t>
      </w:r>
      <w:r>
        <w:rPr>
          <w:rFonts w:ascii="FangSong" w:hAnsi="FangSong" w:eastAsia="FangSong" w:cs="FangSong"/>
          <w:spacing w:val="2"/>
          <w:sz w:val="31"/>
          <w:szCs w:val="31"/>
        </w:rPr>
        <w:t>年预算安排</w:t>
      </w:r>
      <w:r>
        <w:rPr>
          <w:rFonts w:ascii="Times New Roman" w:hAnsi="Times New Roman" w:eastAsia="Times New Roman" w:cs="Times New Roman"/>
          <w:spacing w:val="2"/>
          <w:sz w:val="31"/>
          <w:szCs w:val="31"/>
        </w:rPr>
        <w:t>1812</w:t>
      </w:r>
      <w:r>
        <w:rPr>
          <w:rFonts w:ascii="FangSong" w:hAnsi="FangSong" w:eastAsia="FangSong" w:cs="FangSong"/>
          <w:spacing w:val="2"/>
          <w:sz w:val="31"/>
          <w:szCs w:val="31"/>
        </w:rPr>
        <w:t>万元、运维成本</w:t>
      </w:r>
      <w:r>
        <w:rPr>
          <w:rFonts w:ascii="Times New Roman" w:hAnsi="Times New Roman" w:eastAsia="Times New Roman" w:cs="Times New Roman"/>
          <w:spacing w:val="2"/>
          <w:sz w:val="31"/>
          <w:szCs w:val="31"/>
        </w:rPr>
        <w:t>4421.49</w:t>
      </w:r>
      <w:r>
        <w:rPr>
          <w:rFonts w:ascii="FangSong" w:hAnsi="FangSong" w:eastAsia="FangSong" w:cs="FangSong"/>
          <w:spacing w:val="2"/>
          <w:sz w:val="31"/>
          <w:szCs w:val="31"/>
        </w:rPr>
        <w:t>万元；</w:t>
      </w:r>
      <w:r>
        <w:rPr>
          <w:rFonts w:ascii="Times New Roman" w:hAnsi="Times New Roman" w:eastAsia="Times New Roman" w:cs="Times New Roman"/>
          <w:spacing w:val="2"/>
          <w:sz w:val="31"/>
          <w:szCs w:val="31"/>
        </w:rPr>
        <w:t>2022</w:t>
      </w:r>
      <w:r>
        <w:rPr>
          <w:rFonts w:ascii="FangSong" w:hAnsi="FangSong" w:eastAsia="FangSong" w:cs="FangSong"/>
          <w:spacing w:val="2"/>
          <w:sz w:val="31"/>
          <w:szCs w:val="31"/>
        </w:rPr>
        <w:t>年预算安排</w:t>
      </w:r>
      <w:r>
        <w:rPr>
          <w:rFonts w:ascii="Times New Roman" w:hAnsi="Times New Roman" w:eastAsia="Times New Roman" w:cs="Times New Roman"/>
          <w:spacing w:val="2"/>
          <w:sz w:val="31"/>
          <w:szCs w:val="31"/>
        </w:rPr>
        <w:t>4024.93</w:t>
      </w:r>
      <w:r>
        <w:rPr>
          <w:rFonts w:ascii="FangSong" w:hAnsi="FangSong" w:eastAsia="FangSong" w:cs="FangSong"/>
          <w:spacing w:val="2"/>
          <w:sz w:val="31"/>
          <w:szCs w:val="31"/>
        </w:rPr>
        <w:t>万元，运维成本</w:t>
      </w:r>
      <w:r>
        <w:rPr>
          <w:rFonts w:ascii="Times New Roman" w:hAnsi="Times New Roman" w:eastAsia="Times New Roman" w:cs="Times New Roman"/>
          <w:spacing w:val="2"/>
          <w:sz w:val="31"/>
          <w:szCs w:val="31"/>
        </w:rPr>
        <w:t>3720.45</w:t>
      </w:r>
      <w:r>
        <w:rPr>
          <w:rFonts w:ascii="FangSong" w:hAnsi="FangSong" w:eastAsia="FangSong" w:cs="FangSong"/>
          <w:spacing w:val="2"/>
          <w:sz w:val="31"/>
          <w:szCs w:val="31"/>
        </w:rPr>
        <w:t>万元。</w:t>
      </w:r>
    </w:p>
    <w:p>
      <w:pPr>
        <w:spacing w:before="252" w:line="220" w:lineRule="auto"/>
        <w:ind w:left="677"/>
        <w:rPr>
          <w:rFonts w:ascii="FangSong" w:hAnsi="FangSong" w:eastAsia="FangSong" w:cs="FangSong"/>
          <w:sz w:val="31"/>
          <w:szCs w:val="31"/>
        </w:rPr>
      </w:pPr>
      <w:r>
        <w:rPr>
          <w:rFonts w:ascii="FangSong" w:hAnsi="FangSong" w:eastAsia="FangSong" w:cs="FangSong"/>
          <w:spacing w:val="6"/>
          <w:sz w:val="31"/>
          <w:szCs w:val="31"/>
        </w:rPr>
        <w:t>综上，根据评分标准，</w:t>
      </w:r>
      <w:r>
        <w:rPr>
          <w:rFonts w:ascii="Times New Roman" w:hAnsi="Times New Roman" w:eastAsia="Times New Roman" w:cs="Times New Roman"/>
          <w:spacing w:val="6"/>
          <w:sz w:val="31"/>
          <w:szCs w:val="31"/>
        </w:rPr>
        <w:t>C41</w:t>
      </w:r>
      <w:r>
        <w:rPr>
          <w:rFonts w:ascii="FangSong" w:hAnsi="FangSong" w:eastAsia="FangSong" w:cs="FangSong"/>
          <w:spacing w:val="6"/>
          <w:sz w:val="31"/>
          <w:szCs w:val="31"/>
        </w:rPr>
        <w:t>成本控制有效性指标得</w:t>
      </w:r>
      <w:r>
        <w:rPr>
          <w:rFonts w:ascii="Times New Roman" w:hAnsi="Times New Roman" w:eastAsia="Times New Roman" w:cs="Times New Roman"/>
          <w:spacing w:val="6"/>
          <w:sz w:val="31"/>
          <w:szCs w:val="31"/>
        </w:rPr>
        <w:t>1</w:t>
      </w:r>
      <w:r>
        <w:rPr>
          <w:rFonts w:ascii="FangSong" w:hAnsi="FangSong" w:eastAsia="FangSong" w:cs="FangSong"/>
          <w:spacing w:val="6"/>
          <w:sz w:val="31"/>
          <w:szCs w:val="31"/>
        </w:rPr>
        <w:t>分。</w:t>
      </w:r>
    </w:p>
    <w:p>
      <w:pPr>
        <w:spacing w:before="254" w:line="223" w:lineRule="auto"/>
        <w:ind w:left="655"/>
        <w:outlineLvl w:val="1"/>
        <w:rPr>
          <w:rFonts w:ascii="KaiTi" w:hAnsi="KaiTi" w:eastAsia="KaiTi" w:cs="KaiTi"/>
          <w:sz w:val="31"/>
          <w:szCs w:val="31"/>
        </w:rPr>
      </w:pPr>
      <w:bookmarkStart w:id="19" w:name="bookmark20"/>
      <w:bookmarkEnd w:id="19"/>
      <w:r>
        <w:rPr>
          <w:rFonts w:ascii="KaiTi" w:hAnsi="KaiTi" w:eastAsia="KaiTi" w:cs="KaiTi"/>
          <w:spacing w:val="10"/>
          <w:sz w:val="31"/>
          <w:szCs w:val="31"/>
          <w14:textOutline w14:w="5793" w14:cap="sq" w14:cmpd="sng">
            <w14:solidFill>
              <w14:srgbClr w14:val="000000"/>
            </w14:solidFill>
            <w14:prstDash w14:val="solid"/>
            <w14:bevel/>
          </w14:textOutline>
        </w:rPr>
        <w:t>（四）项目效益情况</w:t>
      </w:r>
    </w:p>
    <w:p>
      <w:pPr>
        <w:spacing w:before="249" w:line="223" w:lineRule="auto"/>
        <w:ind w:left="655"/>
        <w:outlineLvl w:val="2"/>
        <w:rPr>
          <w:rFonts w:ascii="FangSong" w:hAnsi="FangSong" w:eastAsia="FangSong" w:cs="FangSong"/>
          <w:sz w:val="31"/>
          <w:szCs w:val="31"/>
        </w:rPr>
      </w:pPr>
      <w:r>
        <w:rPr>
          <w:rFonts w:ascii="Times New Roman" w:hAnsi="Times New Roman" w:eastAsia="Times New Roman" w:cs="Times New Roman"/>
          <w:b/>
          <w:bCs/>
          <w:spacing w:val="5"/>
          <w:sz w:val="31"/>
          <w:szCs w:val="31"/>
        </w:rPr>
        <w:t>D1</w:t>
      </w:r>
      <w:r>
        <w:rPr>
          <w:rFonts w:ascii="FangSong" w:hAnsi="FangSong" w:eastAsia="FangSong" w:cs="FangSong"/>
          <w:spacing w:val="5"/>
          <w:sz w:val="31"/>
          <w:szCs w:val="31"/>
          <w14:textOutline w14:w="5793" w14:cap="sq" w14:cmpd="sng">
            <w14:solidFill>
              <w14:srgbClr w14:val="000000"/>
            </w14:solidFill>
            <w14:prstDash w14:val="solid"/>
            <w14:bevel/>
          </w14:textOutline>
        </w:rPr>
        <w:t>社会效益</w:t>
      </w:r>
    </w:p>
    <w:p>
      <w:pPr>
        <w:spacing w:line="93"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4" w:hRule="atLeast"/>
        </w:trPr>
        <w:tc>
          <w:tcPr>
            <w:tcW w:w="3552" w:type="dxa"/>
            <w:tcBorders>
              <w:top w:val="single" w:color="000000" w:sz="6" w:space="0"/>
              <w:left w:val="nil"/>
            </w:tcBorders>
            <w:vAlign w:val="top"/>
          </w:tcPr>
          <w:p>
            <w:pPr>
              <w:spacing w:before="52" w:line="211"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2" w:line="211"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2" w:line="211"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2" w:line="211"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4" w:hRule="atLeast"/>
        </w:trPr>
        <w:tc>
          <w:tcPr>
            <w:tcW w:w="3552" w:type="dxa"/>
            <w:tcBorders>
              <w:left w:val="nil"/>
              <w:bottom w:val="single" w:color="000000" w:sz="6" w:space="0"/>
            </w:tcBorders>
            <w:vAlign w:val="top"/>
          </w:tcPr>
          <w:p>
            <w:pPr>
              <w:spacing w:before="55" w:line="217" w:lineRule="auto"/>
              <w:ind w:left="118"/>
              <w:rPr>
                <w:rFonts w:ascii="FangSong" w:hAnsi="FangSong" w:eastAsia="FangSong" w:cs="FangSong"/>
                <w:sz w:val="22"/>
                <w:szCs w:val="22"/>
              </w:rPr>
            </w:pPr>
            <w:r>
              <w:rPr>
                <w:rFonts w:ascii="FangSong" w:hAnsi="FangSong" w:eastAsia="FangSong" w:cs="FangSong"/>
                <w:spacing w:val="-3"/>
                <w:sz w:val="22"/>
                <w:szCs w:val="22"/>
              </w:rPr>
              <w:t>D11安全事故发生率</w:t>
            </w:r>
          </w:p>
        </w:tc>
        <w:tc>
          <w:tcPr>
            <w:tcW w:w="1620" w:type="dxa"/>
            <w:tcBorders>
              <w:bottom w:val="single" w:color="000000" w:sz="6" w:space="0"/>
            </w:tcBorders>
            <w:vAlign w:val="top"/>
          </w:tcPr>
          <w:p>
            <w:pPr>
              <w:pStyle w:val="6"/>
              <w:spacing w:before="95" w:line="186" w:lineRule="auto"/>
              <w:ind w:left="762"/>
              <w:rPr>
                <w:sz w:val="22"/>
                <w:szCs w:val="22"/>
              </w:rPr>
            </w:pPr>
            <w:r>
              <w:rPr>
                <w:sz w:val="22"/>
                <w:szCs w:val="22"/>
              </w:rPr>
              <w:t>5</w:t>
            </w:r>
          </w:p>
        </w:tc>
        <w:tc>
          <w:tcPr>
            <w:tcW w:w="1750" w:type="dxa"/>
            <w:tcBorders>
              <w:bottom w:val="single" w:color="000000" w:sz="6" w:space="0"/>
            </w:tcBorders>
            <w:vAlign w:val="top"/>
          </w:tcPr>
          <w:p>
            <w:pPr>
              <w:pStyle w:val="6"/>
              <w:spacing w:before="92" w:line="189" w:lineRule="auto"/>
              <w:ind w:left="821"/>
              <w:rPr>
                <w:sz w:val="22"/>
                <w:szCs w:val="22"/>
              </w:rPr>
            </w:pPr>
            <w:r>
              <w:rPr>
                <w:sz w:val="22"/>
                <w:szCs w:val="22"/>
              </w:rPr>
              <w:t>2</w:t>
            </w:r>
          </w:p>
        </w:tc>
        <w:tc>
          <w:tcPr>
            <w:tcW w:w="1850" w:type="dxa"/>
            <w:tcBorders>
              <w:bottom w:val="single" w:color="000000" w:sz="6" w:space="0"/>
              <w:right w:val="nil"/>
            </w:tcBorders>
            <w:vAlign w:val="top"/>
          </w:tcPr>
          <w:p>
            <w:pPr>
              <w:pStyle w:val="6"/>
              <w:spacing w:before="91" w:line="189" w:lineRule="auto"/>
              <w:ind w:left="723"/>
              <w:rPr>
                <w:sz w:val="22"/>
                <w:szCs w:val="22"/>
              </w:rPr>
            </w:pPr>
            <w:r>
              <w:rPr>
                <w:spacing w:val="-1"/>
                <w:sz w:val="22"/>
                <w:szCs w:val="22"/>
              </w:rPr>
              <w:t>40%</w:t>
            </w:r>
          </w:p>
        </w:tc>
      </w:tr>
    </w:tbl>
    <w:p>
      <w:pPr>
        <w:spacing w:before="155" w:line="223" w:lineRule="auto"/>
        <w:ind w:left="655"/>
        <w:outlineLvl w:val="3"/>
        <w:rPr>
          <w:rFonts w:ascii="FangSong" w:hAnsi="FangSong" w:eastAsia="FangSong" w:cs="FangSong"/>
          <w:sz w:val="31"/>
          <w:szCs w:val="31"/>
        </w:rPr>
      </w:pPr>
      <w:r>
        <w:rPr>
          <w:rFonts w:ascii="Times New Roman" w:hAnsi="Times New Roman" w:eastAsia="Times New Roman" w:cs="Times New Roman"/>
          <w:b/>
          <w:bCs/>
          <w:spacing w:val="6"/>
          <w:sz w:val="31"/>
          <w:szCs w:val="31"/>
        </w:rPr>
        <w:t>D11</w:t>
      </w:r>
      <w:r>
        <w:rPr>
          <w:rFonts w:ascii="FangSong" w:hAnsi="FangSong" w:eastAsia="FangSong" w:cs="FangSong"/>
          <w:spacing w:val="6"/>
          <w:sz w:val="31"/>
          <w:szCs w:val="31"/>
          <w14:textOutline w14:w="5793" w14:cap="sq" w14:cmpd="sng">
            <w14:solidFill>
              <w14:srgbClr w14:val="000000"/>
            </w14:solidFill>
            <w14:prstDash w14:val="solid"/>
            <w14:bevel/>
          </w14:textOutline>
        </w:rPr>
        <w:t>安全事故发生率</w:t>
      </w:r>
    </w:p>
    <w:p>
      <w:pPr>
        <w:spacing w:before="249"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5</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2</w:t>
      </w:r>
      <w:r>
        <w:rPr>
          <w:rFonts w:ascii="FangSong" w:hAnsi="FangSong" w:eastAsia="FangSong" w:cs="FangSong"/>
          <w:spacing w:val="5"/>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51" w:line="624" w:lineRule="exact"/>
        <w:ind w:right="25"/>
        <w:jc w:val="right"/>
        <w:rPr>
          <w:rFonts w:ascii="FangSong" w:hAnsi="FangSong" w:eastAsia="FangSong" w:cs="FangSong"/>
          <w:sz w:val="31"/>
          <w:szCs w:val="31"/>
        </w:rPr>
      </w:pPr>
      <w:r>
        <w:rPr>
          <w:rFonts w:ascii="FangSong" w:hAnsi="FangSong" w:eastAsia="FangSong" w:cs="FangSong"/>
          <w:spacing w:val="5"/>
          <w:position w:val="23"/>
          <w:sz w:val="31"/>
          <w:szCs w:val="31"/>
          <w14:textOutline w14:w="5793" w14:cap="sq" w14:cmpd="sng">
            <w14:solidFill>
              <w14:srgbClr w14:val="000000"/>
            </w14:solidFill>
            <w14:prstDash w14:val="solid"/>
            <w14:bevel/>
          </w14:textOutline>
        </w:rPr>
        <w:t>一是</w:t>
      </w:r>
      <w:r>
        <w:rPr>
          <w:rFonts w:ascii="Times New Roman" w:hAnsi="Times New Roman" w:eastAsia="Times New Roman" w:cs="Times New Roman"/>
          <w:spacing w:val="5"/>
          <w:position w:val="23"/>
          <w:sz w:val="31"/>
          <w:szCs w:val="31"/>
        </w:rPr>
        <w:t>2022</w:t>
      </w:r>
      <w:r>
        <w:rPr>
          <w:rFonts w:ascii="FangSong" w:hAnsi="FangSong" w:eastAsia="FangSong" w:cs="FangSong"/>
          <w:spacing w:val="5"/>
          <w:position w:val="23"/>
          <w:sz w:val="31"/>
          <w:szCs w:val="31"/>
        </w:rPr>
        <w:t>年发生井盖缺失、移位、松动致使车辆受损、管</w:t>
      </w:r>
    </w:p>
    <w:p>
      <w:pPr>
        <w:spacing w:before="1" w:line="221" w:lineRule="auto"/>
        <w:ind w:left="29"/>
        <w:rPr>
          <w:rFonts w:ascii="FangSong" w:hAnsi="FangSong" w:eastAsia="FangSong" w:cs="FangSong"/>
          <w:sz w:val="31"/>
          <w:szCs w:val="31"/>
        </w:rPr>
      </w:pPr>
      <w:r>
        <w:rPr>
          <w:rFonts w:ascii="FangSong" w:hAnsi="FangSong" w:eastAsia="FangSong" w:cs="FangSong"/>
          <w:spacing w:val="7"/>
          <w:sz w:val="31"/>
          <w:szCs w:val="31"/>
        </w:rPr>
        <w:t>道堵塞污水外溢、路面塌陷等安全事故</w:t>
      </w:r>
      <w:r>
        <w:rPr>
          <w:rFonts w:ascii="Times New Roman" w:hAnsi="Times New Roman" w:eastAsia="Times New Roman" w:cs="Times New Roman"/>
          <w:spacing w:val="7"/>
          <w:sz w:val="31"/>
          <w:szCs w:val="31"/>
        </w:rPr>
        <w:t>34</w:t>
      </w:r>
      <w:r>
        <w:rPr>
          <w:rFonts w:ascii="FangSong" w:hAnsi="FangSong" w:eastAsia="FangSong" w:cs="FangSong"/>
          <w:spacing w:val="7"/>
          <w:sz w:val="31"/>
          <w:szCs w:val="31"/>
        </w:rPr>
        <w:t>件。</w:t>
      </w:r>
    </w:p>
    <w:p>
      <w:pPr>
        <w:spacing w:before="251" w:line="624" w:lineRule="exact"/>
        <w:ind w:right="44"/>
        <w:jc w:val="right"/>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二是</w:t>
      </w:r>
      <w:r>
        <w:rPr>
          <w:rFonts w:ascii="FangSong" w:hAnsi="FangSong" w:eastAsia="FangSong" w:cs="FangSong"/>
          <w:spacing w:val="12"/>
          <w:position w:val="23"/>
          <w:sz w:val="31"/>
          <w:szCs w:val="31"/>
        </w:rPr>
        <w:t>针对以上多次安全事故，市供排水公司均</w:t>
      </w:r>
      <w:r>
        <w:rPr>
          <w:rFonts w:ascii="FangSong" w:hAnsi="FangSong" w:eastAsia="FangSong" w:cs="FangSong"/>
          <w:spacing w:val="11"/>
          <w:position w:val="23"/>
          <w:sz w:val="31"/>
          <w:szCs w:val="31"/>
        </w:rPr>
        <w:t>妥善处理，</w:t>
      </w:r>
    </w:p>
    <w:p>
      <w:pPr>
        <w:spacing w:before="1" w:line="221" w:lineRule="auto"/>
        <w:ind w:left="38"/>
        <w:rPr>
          <w:rFonts w:ascii="FangSong" w:hAnsi="FangSong" w:eastAsia="FangSong" w:cs="FangSong"/>
          <w:sz w:val="31"/>
          <w:szCs w:val="31"/>
        </w:rPr>
      </w:pPr>
      <w:r>
        <w:rPr>
          <w:rFonts w:ascii="FangSong" w:hAnsi="FangSong" w:eastAsia="FangSong" w:cs="FangSong"/>
          <w:spacing w:val="7"/>
          <w:sz w:val="31"/>
          <w:szCs w:val="31"/>
        </w:rPr>
        <w:t>给市民的相关损失也进行了相应补偿。</w:t>
      </w:r>
    </w:p>
    <w:p>
      <w:pPr>
        <w:spacing w:before="252" w:line="221" w:lineRule="auto"/>
        <w:ind w:left="677"/>
        <w:rPr>
          <w:rFonts w:ascii="FangSong" w:hAnsi="FangSong" w:eastAsia="FangSong" w:cs="FangSong"/>
          <w:sz w:val="31"/>
          <w:szCs w:val="31"/>
        </w:rPr>
      </w:pPr>
      <w:r>
        <w:rPr>
          <w:rFonts w:ascii="FangSong" w:hAnsi="FangSong" w:eastAsia="FangSong" w:cs="FangSong"/>
          <w:spacing w:val="7"/>
          <w:sz w:val="31"/>
          <w:szCs w:val="31"/>
        </w:rPr>
        <w:t>综上，根据评分标准，</w:t>
      </w:r>
      <w:r>
        <w:rPr>
          <w:rFonts w:ascii="Times New Roman" w:hAnsi="Times New Roman" w:eastAsia="Times New Roman" w:cs="Times New Roman"/>
          <w:spacing w:val="7"/>
          <w:sz w:val="31"/>
          <w:szCs w:val="31"/>
        </w:rPr>
        <w:t>D11</w:t>
      </w:r>
      <w:r>
        <w:rPr>
          <w:rFonts w:ascii="FangSong" w:hAnsi="FangSong" w:eastAsia="FangSong" w:cs="FangSong"/>
          <w:spacing w:val="7"/>
          <w:sz w:val="31"/>
          <w:szCs w:val="31"/>
        </w:rPr>
        <w:t>安全事故发生率指标</w:t>
      </w:r>
      <w:r>
        <w:rPr>
          <w:rFonts w:ascii="FangSong" w:hAnsi="FangSong" w:eastAsia="FangSong" w:cs="FangSong"/>
          <w:spacing w:val="6"/>
          <w:sz w:val="31"/>
          <w:szCs w:val="31"/>
        </w:rPr>
        <w:t>得</w:t>
      </w:r>
      <w:r>
        <w:rPr>
          <w:rFonts w:ascii="Times New Roman" w:hAnsi="Times New Roman" w:eastAsia="Times New Roman" w:cs="Times New Roman"/>
          <w:spacing w:val="6"/>
          <w:sz w:val="31"/>
          <w:szCs w:val="31"/>
        </w:rPr>
        <w:t>2</w:t>
      </w:r>
      <w:r>
        <w:rPr>
          <w:rFonts w:ascii="FangSong" w:hAnsi="FangSong" w:eastAsia="FangSong" w:cs="FangSong"/>
          <w:spacing w:val="6"/>
          <w:sz w:val="31"/>
          <w:szCs w:val="31"/>
        </w:rPr>
        <w:t>分。</w:t>
      </w:r>
    </w:p>
    <w:p>
      <w:pPr>
        <w:spacing w:before="254" w:line="222" w:lineRule="auto"/>
        <w:ind w:left="655"/>
        <w:outlineLvl w:val="2"/>
        <w:rPr>
          <w:rFonts w:ascii="FangSong" w:hAnsi="FangSong" w:eastAsia="FangSong" w:cs="FangSong"/>
          <w:sz w:val="31"/>
          <w:szCs w:val="31"/>
        </w:rPr>
      </w:pPr>
      <w:r>
        <w:rPr>
          <w:rFonts w:ascii="Times New Roman" w:hAnsi="Times New Roman" w:eastAsia="Times New Roman" w:cs="Times New Roman"/>
          <w:b/>
          <w:bCs/>
          <w:spacing w:val="6"/>
          <w:sz w:val="31"/>
          <w:szCs w:val="31"/>
        </w:rPr>
        <w:t>D2</w:t>
      </w:r>
      <w:r>
        <w:rPr>
          <w:rFonts w:ascii="FangSong" w:hAnsi="FangSong" w:eastAsia="FangSong" w:cs="FangSong"/>
          <w:spacing w:val="6"/>
          <w:sz w:val="31"/>
          <w:szCs w:val="31"/>
          <w14:textOutline w14:w="5793" w14:cap="sq" w14:cmpd="sng">
            <w14:solidFill>
              <w14:srgbClr w14:val="000000"/>
            </w14:solidFill>
            <w14:prstDash w14:val="solid"/>
            <w14:bevel/>
          </w14:textOutline>
        </w:rPr>
        <w:t>环境效益</w:t>
      </w:r>
    </w:p>
    <w:p>
      <w:pPr>
        <w:spacing w:line="96"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7" w:hRule="atLeast"/>
        </w:trPr>
        <w:tc>
          <w:tcPr>
            <w:tcW w:w="3552" w:type="dxa"/>
            <w:tcBorders>
              <w:top w:val="single" w:color="000000" w:sz="6" w:space="0"/>
              <w:left w:val="nil"/>
            </w:tcBorders>
            <w:vAlign w:val="top"/>
          </w:tcPr>
          <w:p>
            <w:pPr>
              <w:spacing w:before="53" w:line="213"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3" w:line="213"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3" w:line="213"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3" w:line="213"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2" w:hRule="atLeast"/>
        </w:trPr>
        <w:tc>
          <w:tcPr>
            <w:tcW w:w="3552" w:type="dxa"/>
            <w:tcBorders>
              <w:left w:val="nil"/>
            </w:tcBorders>
            <w:vAlign w:val="top"/>
          </w:tcPr>
          <w:p>
            <w:pPr>
              <w:spacing w:before="51" w:line="210" w:lineRule="auto"/>
              <w:ind w:left="118"/>
              <w:rPr>
                <w:rFonts w:ascii="FangSong" w:hAnsi="FangSong" w:eastAsia="FangSong" w:cs="FangSong"/>
                <w:sz w:val="22"/>
                <w:szCs w:val="22"/>
              </w:rPr>
            </w:pPr>
            <w:r>
              <w:rPr>
                <w:rFonts w:ascii="FangSong" w:hAnsi="FangSong" w:eastAsia="FangSong" w:cs="FangSong"/>
                <w:spacing w:val="-5"/>
                <w:sz w:val="22"/>
                <w:szCs w:val="22"/>
              </w:rPr>
              <w:t>D21改善人居环境</w:t>
            </w:r>
          </w:p>
        </w:tc>
        <w:tc>
          <w:tcPr>
            <w:tcW w:w="1620" w:type="dxa"/>
            <w:vAlign w:val="top"/>
          </w:tcPr>
          <w:p>
            <w:pPr>
              <w:pStyle w:val="6"/>
              <w:spacing w:before="87" w:line="189" w:lineRule="auto"/>
              <w:ind w:left="761"/>
              <w:rPr>
                <w:sz w:val="22"/>
                <w:szCs w:val="22"/>
              </w:rPr>
            </w:pPr>
            <w:r>
              <w:rPr>
                <w:sz w:val="22"/>
                <w:szCs w:val="22"/>
              </w:rPr>
              <w:t>6</w:t>
            </w:r>
          </w:p>
        </w:tc>
        <w:tc>
          <w:tcPr>
            <w:tcW w:w="1750" w:type="dxa"/>
            <w:vAlign w:val="top"/>
          </w:tcPr>
          <w:p>
            <w:pPr>
              <w:pStyle w:val="6"/>
              <w:spacing w:before="87" w:line="189" w:lineRule="auto"/>
              <w:ind w:left="826"/>
              <w:rPr>
                <w:sz w:val="22"/>
                <w:szCs w:val="22"/>
              </w:rPr>
            </w:pPr>
            <w:r>
              <w:rPr>
                <w:sz w:val="22"/>
                <w:szCs w:val="22"/>
              </w:rPr>
              <w:t>6</w:t>
            </w:r>
          </w:p>
        </w:tc>
        <w:tc>
          <w:tcPr>
            <w:tcW w:w="1850" w:type="dxa"/>
            <w:tcBorders>
              <w:right w:val="nil"/>
            </w:tcBorders>
            <w:vAlign w:val="top"/>
          </w:tcPr>
          <w:p>
            <w:pPr>
              <w:pStyle w:val="6"/>
              <w:spacing w:before="86" w:line="189" w:lineRule="auto"/>
              <w:ind w:left="690"/>
              <w:rPr>
                <w:sz w:val="22"/>
                <w:szCs w:val="22"/>
              </w:rPr>
            </w:pPr>
            <w:r>
              <w:rPr>
                <w:spacing w:val="-6"/>
                <w:sz w:val="22"/>
                <w:szCs w:val="22"/>
              </w:rPr>
              <w:t>100%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6" w:hRule="atLeast"/>
        </w:trPr>
        <w:tc>
          <w:tcPr>
            <w:tcW w:w="3552" w:type="dxa"/>
            <w:tcBorders>
              <w:left w:val="nil"/>
              <w:bottom w:val="single" w:color="000000" w:sz="6" w:space="0"/>
            </w:tcBorders>
            <w:vAlign w:val="top"/>
          </w:tcPr>
          <w:p>
            <w:pPr>
              <w:spacing w:before="57" w:line="217" w:lineRule="auto"/>
              <w:ind w:left="118"/>
              <w:rPr>
                <w:rFonts w:ascii="FangSong" w:hAnsi="FangSong" w:eastAsia="FangSong" w:cs="FangSong"/>
                <w:sz w:val="22"/>
                <w:szCs w:val="22"/>
              </w:rPr>
            </w:pPr>
            <w:r>
              <w:rPr>
                <w:rFonts w:ascii="FangSong" w:hAnsi="FangSong" w:eastAsia="FangSong" w:cs="FangSong"/>
                <w:spacing w:val="-2"/>
                <w:sz w:val="22"/>
                <w:szCs w:val="22"/>
              </w:rPr>
              <w:t>D22泵站周边空气污染控制</w:t>
            </w:r>
          </w:p>
        </w:tc>
        <w:tc>
          <w:tcPr>
            <w:tcW w:w="1620" w:type="dxa"/>
            <w:tcBorders>
              <w:bottom w:val="single" w:color="000000" w:sz="6" w:space="0"/>
            </w:tcBorders>
            <w:vAlign w:val="top"/>
          </w:tcPr>
          <w:p>
            <w:pPr>
              <w:pStyle w:val="6"/>
              <w:spacing w:before="94" w:line="189" w:lineRule="auto"/>
              <w:ind w:left="760"/>
              <w:rPr>
                <w:sz w:val="22"/>
                <w:szCs w:val="22"/>
              </w:rPr>
            </w:pPr>
            <w:r>
              <w:rPr>
                <w:sz w:val="22"/>
                <w:szCs w:val="22"/>
              </w:rPr>
              <w:t>3</w:t>
            </w:r>
          </w:p>
        </w:tc>
        <w:tc>
          <w:tcPr>
            <w:tcW w:w="1750" w:type="dxa"/>
            <w:tcBorders>
              <w:bottom w:val="single" w:color="000000" w:sz="6" w:space="0"/>
            </w:tcBorders>
            <w:vAlign w:val="top"/>
          </w:tcPr>
          <w:p>
            <w:pPr>
              <w:pStyle w:val="6"/>
              <w:spacing w:before="94" w:line="189" w:lineRule="auto"/>
              <w:ind w:left="824"/>
              <w:rPr>
                <w:sz w:val="22"/>
                <w:szCs w:val="22"/>
              </w:rPr>
            </w:pPr>
            <w:r>
              <w:rPr>
                <w:sz w:val="22"/>
                <w:szCs w:val="22"/>
              </w:rPr>
              <w:t>0</w:t>
            </w:r>
          </w:p>
        </w:tc>
        <w:tc>
          <w:tcPr>
            <w:tcW w:w="1850" w:type="dxa"/>
            <w:tcBorders>
              <w:bottom w:val="single" w:color="000000" w:sz="6" w:space="0"/>
              <w:right w:val="nil"/>
            </w:tcBorders>
            <w:vAlign w:val="top"/>
          </w:tcPr>
          <w:p>
            <w:pPr>
              <w:pStyle w:val="6"/>
              <w:spacing w:before="93" w:line="189" w:lineRule="auto"/>
              <w:ind w:left="783"/>
              <w:rPr>
                <w:sz w:val="22"/>
                <w:szCs w:val="22"/>
              </w:rPr>
            </w:pPr>
            <w:r>
              <w:rPr>
                <w:spacing w:val="-4"/>
                <w:sz w:val="22"/>
                <w:szCs w:val="22"/>
              </w:rPr>
              <w:t>0%</w:t>
            </w:r>
          </w:p>
        </w:tc>
      </w:tr>
    </w:tbl>
    <w:p>
      <w:pPr>
        <w:spacing w:before="156" w:line="222" w:lineRule="auto"/>
        <w:ind w:left="655"/>
        <w:outlineLvl w:val="3"/>
        <w:rPr>
          <w:rFonts w:ascii="FangSong" w:hAnsi="FangSong" w:eastAsia="FangSong" w:cs="FangSong"/>
          <w:sz w:val="31"/>
          <w:szCs w:val="31"/>
        </w:rPr>
      </w:pPr>
      <w:r>
        <w:rPr>
          <w:rFonts w:ascii="Times New Roman" w:hAnsi="Times New Roman" w:eastAsia="Times New Roman" w:cs="Times New Roman"/>
          <w:b/>
          <w:bCs/>
          <w:spacing w:val="3"/>
          <w:sz w:val="31"/>
          <w:szCs w:val="31"/>
        </w:rPr>
        <w:t>D21</w:t>
      </w:r>
      <w:r>
        <w:rPr>
          <w:rFonts w:ascii="FangSong" w:hAnsi="FangSong" w:eastAsia="FangSong" w:cs="FangSong"/>
          <w:spacing w:val="3"/>
          <w:sz w:val="31"/>
          <w:szCs w:val="31"/>
          <w14:textOutline w14:w="5793" w14:cap="sq" w14:cmpd="sng">
            <w14:solidFill>
              <w14:srgbClr w14:val="000000"/>
            </w14:solidFill>
            <w14:prstDash w14:val="solid"/>
            <w14:bevel/>
          </w14:textOutline>
        </w:rPr>
        <w:t>改善人居环境</w:t>
      </w:r>
    </w:p>
    <w:p>
      <w:pPr>
        <w:spacing w:before="251"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6</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6</w:t>
      </w:r>
      <w:r>
        <w:rPr>
          <w:rFonts w:ascii="FangSong" w:hAnsi="FangSong" w:eastAsia="FangSong" w:cs="FangSong"/>
          <w:spacing w:val="5"/>
          <w:position w:val="23"/>
          <w:sz w:val="31"/>
          <w:szCs w:val="31"/>
        </w:rPr>
        <w:t>分。</w:t>
      </w:r>
    </w:p>
    <w:p>
      <w:pPr>
        <w:spacing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157" w:line="624" w:lineRule="exact"/>
        <w:ind w:right="73"/>
        <w:jc w:val="right"/>
        <w:rPr>
          <w:rFonts w:ascii="FangSong" w:hAnsi="FangSong" w:eastAsia="FangSong" w:cs="FangSong"/>
          <w:sz w:val="31"/>
          <w:szCs w:val="31"/>
        </w:rPr>
      </w:pPr>
      <w:r>
        <w:rPr>
          <w:rFonts w:ascii="FangSong" w:hAnsi="FangSong" w:eastAsia="FangSong" w:cs="FangSong"/>
          <w:spacing w:val="1"/>
          <w:position w:val="23"/>
          <w:sz w:val="31"/>
          <w:szCs w:val="31"/>
          <w14:textOutline w14:w="5793" w14:cap="sq" w14:cmpd="sng">
            <w14:solidFill>
              <w14:srgbClr w14:val="000000"/>
            </w14:solidFill>
            <w14:prstDash w14:val="solid"/>
            <w14:bevel/>
          </w14:textOutline>
        </w:rPr>
        <w:t>一是</w:t>
      </w:r>
      <w:r>
        <w:rPr>
          <w:rFonts w:ascii="Times New Roman" w:hAnsi="Times New Roman" w:eastAsia="Times New Roman" w:cs="Times New Roman"/>
          <w:spacing w:val="1"/>
          <w:position w:val="23"/>
          <w:sz w:val="31"/>
          <w:szCs w:val="31"/>
        </w:rPr>
        <w:t>2022</w:t>
      </w:r>
      <w:r>
        <w:rPr>
          <w:rFonts w:ascii="FangSong" w:hAnsi="FangSong" w:eastAsia="FangSong" w:cs="FangSong"/>
          <w:spacing w:val="1"/>
          <w:position w:val="23"/>
          <w:sz w:val="31"/>
          <w:szCs w:val="31"/>
        </w:rPr>
        <w:t>年</w:t>
      </w:r>
      <w:r>
        <w:rPr>
          <w:rFonts w:ascii="Times New Roman" w:hAnsi="Times New Roman" w:eastAsia="Times New Roman" w:cs="Times New Roman"/>
          <w:spacing w:val="1"/>
          <w:position w:val="23"/>
          <w:sz w:val="31"/>
          <w:szCs w:val="31"/>
        </w:rPr>
        <w:t>6-12</w:t>
      </w:r>
      <w:r>
        <w:rPr>
          <w:rFonts w:ascii="FangSong" w:hAnsi="FangSong" w:eastAsia="FangSong" w:cs="FangSong"/>
          <w:spacing w:val="1"/>
          <w:position w:val="23"/>
          <w:sz w:val="31"/>
          <w:szCs w:val="31"/>
        </w:rPr>
        <w:t>月接到</w:t>
      </w:r>
      <w:r>
        <w:rPr>
          <w:rFonts w:ascii="Times New Roman" w:hAnsi="Times New Roman" w:eastAsia="Times New Roman" w:cs="Times New Roman"/>
          <w:spacing w:val="1"/>
          <w:position w:val="23"/>
          <w:sz w:val="31"/>
          <w:szCs w:val="31"/>
        </w:rPr>
        <w:t>12345</w:t>
      </w:r>
      <w:r>
        <w:rPr>
          <w:rFonts w:ascii="FangSong" w:hAnsi="FangSong" w:eastAsia="FangSong" w:cs="FangSong"/>
          <w:spacing w:val="1"/>
          <w:position w:val="23"/>
          <w:sz w:val="31"/>
          <w:szCs w:val="31"/>
        </w:rPr>
        <w:t>投诉并完成维护</w:t>
      </w:r>
      <w:r>
        <w:rPr>
          <w:rFonts w:ascii="Times New Roman" w:hAnsi="Times New Roman" w:eastAsia="Times New Roman" w:cs="Times New Roman"/>
          <w:spacing w:val="1"/>
          <w:position w:val="23"/>
          <w:sz w:val="31"/>
          <w:szCs w:val="31"/>
        </w:rPr>
        <w:t>1983</w:t>
      </w:r>
      <w:r>
        <w:rPr>
          <w:rFonts w:ascii="FangSong" w:hAnsi="FangSong" w:eastAsia="FangSong" w:cs="FangSong"/>
          <w:spacing w:val="1"/>
          <w:position w:val="23"/>
          <w:sz w:val="31"/>
          <w:szCs w:val="31"/>
        </w:rPr>
        <w:t>件，</w:t>
      </w:r>
    </w:p>
    <w:p>
      <w:pPr>
        <w:spacing w:line="222" w:lineRule="auto"/>
        <w:ind w:left="25"/>
        <w:rPr>
          <w:rFonts w:ascii="FangSong" w:hAnsi="FangSong" w:eastAsia="FangSong" w:cs="FangSong"/>
          <w:sz w:val="31"/>
          <w:szCs w:val="31"/>
        </w:rPr>
      </w:pPr>
      <w:r>
        <w:rPr>
          <w:rFonts w:ascii="FangSong" w:hAnsi="FangSong" w:eastAsia="FangSong" w:cs="FangSong"/>
          <w:spacing w:val="6"/>
          <w:sz w:val="31"/>
          <w:szCs w:val="31"/>
        </w:rPr>
        <w:t>其中跑冒水投诉</w:t>
      </w:r>
      <w:r>
        <w:rPr>
          <w:rFonts w:ascii="Times New Roman" w:hAnsi="Times New Roman" w:eastAsia="Times New Roman" w:cs="Times New Roman"/>
          <w:spacing w:val="6"/>
          <w:sz w:val="31"/>
          <w:szCs w:val="31"/>
        </w:rPr>
        <w:t>1554</w:t>
      </w:r>
      <w:r>
        <w:rPr>
          <w:rFonts w:ascii="FangSong" w:hAnsi="FangSong" w:eastAsia="FangSong" w:cs="FangSong"/>
          <w:spacing w:val="6"/>
          <w:sz w:val="31"/>
          <w:szCs w:val="31"/>
        </w:rPr>
        <w:t>件，井圈盖投诉</w:t>
      </w:r>
      <w:r>
        <w:rPr>
          <w:rFonts w:ascii="Times New Roman" w:hAnsi="Times New Roman" w:eastAsia="Times New Roman" w:cs="Times New Roman"/>
          <w:spacing w:val="6"/>
          <w:sz w:val="31"/>
          <w:szCs w:val="31"/>
        </w:rPr>
        <w:t>429</w:t>
      </w:r>
      <w:r>
        <w:rPr>
          <w:rFonts w:ascii="FangSong" w:hAnsi="FangSong" w:eastAsia="FangSong" w:cs="FangSong"/>
          <w:spacing w:val="6"/>
          <w:sz w:val="31"/>
          <w:szCs w:val="31"/>
        </w:rPr>
        <w:t>件，均处理完成。</w:t>
      </w:r>
    </w:p>
    <w:p>
      <w:pPr>
        <w:spacing w:before="250" w:line="624" w:lineRule="exact"/>
        <w:ind w:right="82"/>
        <w:jc w:val="right"/>
        <w:rPr>
          <w:rFonts w:ascii="Times New Roman" w:hAnsi="Times New Roman" w:eastAsia="Times New Roman" w:cs="Times New Roman"/>
          <w:sz w:val="31"/>
          <w:szCs w:val="31"/>
        </w:rPr>
      </w:pPr>
      <w:r>
        <w:rPr>
          <w:rFonts w:ascii="FangSong" w:hAnsi="FangSong" w:eastAsia="FangSong" w:cs="FangSong"/>
          <w:spacing w:val="11"/>
          <w:position w:val="23"/>
          <w:sz w:val="31"/>
          <w:szCs w:val="31"/>
          <w14:textOutline w14:w="5793" w14:cap="sq" w14:cmpd="sng">
            <w14:solidFill>
              <w14:srgbClr w14:val="000000"/>
            </w14:solidFill>
            <w14:prstDash w14:val="solid"/>
            <w14:bevel/>
          </w14:textOutline>
        </w:rPr>
        <w:t>二是</w:t>
      </w:r>
      <w:r>
        <w:rPr>
          <w:rFonts w:ascii="FangSong" w:hAnsi="FangSong" w:eastAsia="FangSong" w:cs="FangSong"/>
          <w:spacing w:val="11"/>
          <w:position w:val="23"/>
          <w:sz w:val="31"/>
          <w:szCs w:val="31"/>
        </w:rPr>
        <w:t>合同计划清掏</w:t>
      </w:r>
      <w:r>
        <w:rPr>
          <w:rFonts w:ascii="Times New Roman" w:hAnsi="Times New Roman" w:eastAsia="Times New Roman" w:cs="Times New Roman"/>
          <w:spacing w:val="11"/>
          <w:position w:val="23"/>
          <w:sz w:val="31"/>
          <w:szCs w:val="31"/>
        </w:rPr>
        <w:t>3063</w:t>
      </w:r>
      <w:r>
        <w:rPr>
          <w:rFonts w:ascii="FangSong" w:hAnsi="FangSong" w:eastAsia="FangSong" w:cs="FangSong"/>
          <w:spacing w:val="11"/>
          <w:position w:val="23"/>
          <w:sz w:val="31"/>
          <w:szCs w:val="31"/>
        </w:rPr>
        <w:t>公里，实际雨污水管网清掏</w:t>
      </w:r>
      <w:r>
        <w:rPr>
          <w:rFonts w:ascii="Times New Roman" w:hAnsi="Times New Roman" w:eastAsia="Times New Roman" w:cs="Times New Roman"/>
          <w:spacing w:val="11"/>
          <w:position w:val="23"/>
          <w:sz w:val="31"/>
          <w:szCs w:val="31"/>
        </w:rPr>
        <w:t>3250</w:t>
      </w:r>
    </w:p>
    <w:p>
      <w:pPr>
        <w:spacing w:line="223" w:lineRule="auto"/>
        <w:ind w:left="23"/>
        <w:rPr>
          <w:rFonts w:ascii="FangSong" w:hAnsi="FangSong" w:eastAsia="FangSong" w:cs="FangSong"/>
          <w:sz w:val="31"/>
          <w:szCs w:val="31"/>
        </w:rPr>
      </w:pPr>
      <w:r>
        <w:rPr>
          <w:rFonts w:ascii="FangSong" w:hAnsi="FangSong" w:eastAsia="FangSong" w:cs="FangSong"/>
          <w:spacing w:val="3"/>
          <w:sz w:val="31"/>
          <w:szCs w:val="31"/>
        </w:rPr>
        <w:t>公里，超额完成</w:t>
      </w:r>
      <w:r>
        <w:rPr>
          <w:rFonts w:ascii="Times New Roman" w:hAnsi="Times New Roman" w:eastAsia="Times New Roman" w:cs="Times New Roman"/>
          <w:spacing w:val="3"/>
          <w:sz w:val="31"/>
          <w:szCs w:val="31"/>
        </w:rPr>
        <w:t>186</w:t>
      </w:r>
      <w:r>
        <w:rPr>
          <w:rFonts w:ascii="FangSong" w:hAnsi="FangSong" w:eastAsia="FangSong" w:cs="FangSong"/>
          <w:spacing w:val="3"/>
          <w:sz w:val="31"/>
          <w:szCs w:val="31"/>
        </w:rPr>
        <w:t>公里。</w:t>
      </w:r>
    </w:p>
    <w:p>
      <w:pPr>
        <w:spacing w:before="247" w:line="372" w:lineRule="auto"/>
        <w:ind w:left="30" w:firstLine="656"/>
        <w:rPr>
          <w:rFonts w:ascii="FangSong" w:hAnsi="FangSong" w:eastAsia="FangSong" w:cs="FangSong"/>
          <w:sz w:val="31"/>
          <w:szCs w:val="31"/>
        </w:rPr>
      </w:pPr>
      <w:r>
        <w:rPr>
          <w:rFonts w:ascii="FangSong" w:hAnsi="FangSong" w:eastAsia="FangSong" w:cs="FangSong"/>
          <w:spacing w:val="8"/>
          <w:sz w:val="31"/>
          <w:szCs w:val="31"/>
          <w14:textOutline w14:w="5793" w14:cap="sq" w14:cmpd="sng">
            <w14:solidFill>
              <w14:srgbClr w14:val="000000"/>
            </w14:solidFill>
            <w14:prstDash w14:val="solid"/>
            <w14:bevel/>
          </w14:textOutline>
        </w:rPr>
        <w:t>三是</w:t>
      </w:r>
      <w:r>
        <w:rPr>
          <w:rFonts w:ascii="Times New Roman" w:hAnsi="Times New Roman" w:eastAsia="Times New Roman" w:cs="Times New Roman"/>
          <w:spacing w:val="8"/>
          <w:sz w:val="31"/>
          <w:szCs w:val="31"/>
        </w:rPr>
        <w:t>2021</w:t>
      </w:r>
      <w:r>
        <w:rPr>
          <w:rFonts w:ascii="FangSong" w:hAnsi="FangSong" w:eastAsia="FangSong" w:cs="FangSong"/>
          <w:spacing w:val="8"/>
          <w:sz w:val="31"/>
          <w:szCs w:val="31"/>
        </w:rPr>
        <w:t>年黑臭水体处理事件主要是实施的</w:t>
      </w:r>
      <w:r>
        <w:rPr>
          <w:rFonts w:ascii="FangSong" w:hAnsi="FangSong" w:eastAsia="FangSong" w:cs="FangSong"/>
          <w:spacing w:val="7"/>
          <w:sz w:val="31"/>
          <w:szCs w:val="31"/>
        </w:rPr>
        <w:t>雨污水分流，</w:t>
      </w:r>
      <w:r>
        <w:rPr>
          <w:rFonts w:ascii="FangSong" w:hAnsi="FangSong" w:eastAsia="FangSong" w:cs="FangSong"/>
          <w:spacing w:val="-3"/>
          <w:sz w:val="31"/>
          <w:szCs w:val="31"/>
        </w:rPr>
        <w:t>整治形成的黑臭水体</w:t>
      </w:r>
      <w:r>
        <w:rPr>
          <w:rFonts w:ascii="Times New Roman" w:hAnsi="Times New Roman" w:eastAsia="Times New Roman" w:cs="Times New Roman"/>
          <w:spacing w:val="-3"/>
          <w:sz w:val="31"/>
          <w:szCs w:val="31"/>
        </w:rPr>
        <w:t>15</w:t>
      </w:r>
      <w:r>
        <w:rPr>
          <w:rFonts w:ascii="FangSong" w:hAnsi="FangSong" w:eastAsia="FangSong" w:cs="FangSong"/>
          <w:spacing w:val="-3"/>
          <w:sz w:val="31"/>
          <w:szCs w:val="31"/>
        </w:rPr>
        <w:t>项；</w:t>
      </w:r>
      <w:r>
        <w:rPr>
          <w:rFonts w:ascii="Times New Roman" w:hAnsi="Times New Roman" w:eastAsia="Times New Roman" w:cs="Times New Roman"/>
          <w:spacing w:val="-3"/>
          <w:sz w:val="31"/>
          <w:szCs w:val="31"/>
        </w:rPr>
        <w:t>2022</w:t>
      </w:r>
      <w:r>
        <w:rPr>
          <w:rFonts w:ascii="FangSong" w:hAnsi="FangSong" w:eastAsia="FangSong" w:cs="FangSong"/>
          <w:spacing w:val="-3"/>
          <w:sz w:val="31"/>
          <w:szCs w:val="31"/>
        </w:rPr>
        <w:t>年处理的黑臭水体事件</w:t>
      </w:r>
      <w:r>
        <w:rPr>
          <w:rFonts w:ascii="Times New Roman" w:hAnsi="Times New Roman" w:eastAsia="Times New Roman" w:cs="Times New Roman"/>
          <w:spacing w:val="-3"/>
          <w:sz w:val="31"/>
          <w:szCs w:val="31"/>
        </w:rPr>
        <w:t>11</w:t>
      </w:r>
      <w:r>
        <w:rPr>
          <w:rFonts w:ascii="FangSong" w:hAnsi="FangSong" w:eastAsia="FangSong" w:cs="FangSong"/>
          <w:spacing w:val="-3"/>
          <w:sz w:val="31"/>
          <w:szCs w:val="31"/>
        </w:rPr>
        <w:t>项，</w:t>
      </w:r>
      <w:r>
        <w:rPr>
          <w:rFonts w:ascii="FangSong" w:hAnsi="FangSong" w:eastAsia="FangSong" w:cs="FangSong"/>
          <w:spacing w:val="6"/>
          <w:sz w:val="31"/>
          <w:szCs w:val="31"/>
        </w:rPr>
        <w:t>没有</w:t>
      </w:r>
      <w:r>
        <w:rPr>
          <w:rFonts w:ascii="Times New Roman" w:hAnsi="Times New Roman" w:eastAsia="Times New Roman" w:cs="Times New Roman"/>
          <w:spacing w:val="6"/>
          <w:sz w:val="31"/>
          <w:szCs w:val="31"/>
        </w:rPr>
        <w:t>2021</w:t>
      </w:r>
      <w:r>
        <w:rPr>
          <w:rFonts w:ascii="FangSong" w:hAnsi="FangSong" w:eastAsia="FangSong" w:cs="FangSong"/>
          <w:spacing w:val="6"/>
          <w:sz w:val="31"/>
          <w:szCs w:val="31"/>
        </w:rPr>
        <w:t>年处理的事件后又形成的黑臭水体，</w:t>
      </w:r>
      <w:r>
        <w:rPr>
          <w:rFonts w:ascii="FangSong" w:hAnsi="FangSong" w:eastAsia="FangSong" w:cs="FangSong"/>
          <w:spacing w:val="5"/>
          <w:sz w:val="31"/>
          <w:szCs w:val="31"/>
        </w:rPr>
        <w:t>黑臭水体处理工</w:t>
      </w:r>
    </w:p>
    <w:p>
      <w:pPr>
        <w:spacing w:before="1" w:line="221" w:lineRule="auto"/>
        <w:ind w:left="29"/>
        <w:rPr>
          <w:rFonts w:ascii="FangSong" w:hAnsi="FangSong" w:eastAsia="FangSong" w:cs="FangSong"/>
          <w:sz w:val="31"/>
          <w:szCs w:val="31"/>
        </w:rPr>
      </w:pPr>
      <w:r>
        <w:rPr>
          <w:rFonts w:ascii="FangSong" w:hAnsi="FangSong" w:eastAsia="FangSong" w:cs="FangSong"/>
          <w:spacing w:val="8"/>
          <w:sz w:val="31"/>
          <w:szCs w:val="31"/>
        </w:rPr>
        <w:t>程质量可靠，有效消除黑臭水体形成。</w:t>
      </w:r>
    </w:p>
    <w:p>
      <w:pPr>
        <w:spacing w:before="252" w:line="221" w:lineRule="auto"/>
        <w:ind w:left="677"/>
        <w:rPr>
          <w:rFonts w:ascii="FangSong" w:hAnsi="FangSong" w:eastAsia="FangSong" w:cs="FangSong"/>
          <w:sz w:val="31"/>
          <w:szCs w:val="31"/>
        </w:rPr>
      </w:pPr>
      <w:r>
        <w:rPr>
          <w:rFonts w:ascii="FangSong" w:hAnsi="FangSong" w:eastAsia="FangSong" w:cs="FangSong"/>
          <w:spacing w:val="5"/>
          <w:sz w:val="31"/>
          <w:szCs w:val="31"/>
        </w:rPr>
        <w:t>综上，根据评分标准，</w:t>
      </w:r>
      <w:r>
        <w:rPr>
          <w:rFonts w:ascii="Times New Roman" w:hAnsi="Times New Roman" w:eastAsia="Times New Roman" w:cs="Times New Roman"/>
          <w:spacing w:val="5"/>
          <w:sz w:val="31"/>
          <w:szCs w:val="31"/>
        </w:rPr>
        <w:t>D21</w:t>
      </w:r>
      <w:r>
        <w:rPr>
          <w:rFonts w:ascii="FangSong" w:hAnsi="FangSong" w:eastAsia="FangSong" w:cs="FangSong"/>
          <w:spacing w:val="5"/>
          <w:sz w:val="31"/>
          <w:szCs w:val="31"/>
        </w:rPr>
        <w:t>改善人居环境指标得</w:t>
      </w:r>
      <w:r>
        <w:rPr>
          <w:rFonts w:ascii="Times New Roman" w:hAnsi="Times New Roman" w:eastAsia="Times New Roman" w:cs="Times New Roman"/>
          <w:spacing w:val="5"/>
          <w:sz w:val="31"/>
          <w:szCs w:val="31"/>
        </w:rPr>
        <w:t>6</w:t>
      </w:r>
      <w:r>
        <w:rPr>
          <w:rFonts w:ascii="FangSong" w:hAnsi="FangSong" w:eastAsia="FangSong" w:cs="FangSong"/>
          <w:spacing w:val="5"/>
          <w:sz w:val="31"/>
          <w:szCs w:val="31"/>
        </w:rPr>
        <w:t>分。</w:t>
      </w:r>
    </w:p>
    <w:p>
      <w:pPr>
        <w:spacing w:before="253" w:line="222" w:lineRule="auto"/>
        <w:ind w:left="655"/>
        <w:outlineLvl w:val="3"/>
        <w:rPr>
          <w:rFonts w:ascii="FangSong" w:hAnsi="FangSong" w:eastAsia="FangSong" w:cs="FangSong"/>
          <w:sz w:val="31"/>
          <w:szCs w:val="31"/>
        </w:rPr>
      </w:pPr>
      <w:r>
        <w:rPr>
          <w:rFonts w:ascii="Times New Roman" w:hAnsi="Times New Roman" w:eastAsia="Times New Roman" w:cs="Times New Roman"/>
          <w:b/>
          <w:bCs/>
          <w:spacing w:val="7"/>
          <w:sz w:val="31"/>
          <w:szCs w:val="31"/>
        </w:rPr>
        <w:t>D22</w:t>
      </w:r>
      <w:r>
        <w:rPr>
          <w:rFonts w:ascii="FangSong" w:hAnsi="FangSong" w:eastAsia="FangSong" w:cs="FangSong"/>
          <w:spacing w:val="7"/>
          <w:sz w:val="31"/>
          <w:szCs w:val="31"/>
          <w14:textOutline w14:w="5793" w14:cap="sq" w14:cmpd="sng">
            <w14:solidFill>
              <w14:srgbClr w14:val="000000"/>
            </w14:solidFill>
            <w14:prstDash w14:val="solid"/>
            <w14:bevel/>
          </w14:textOutline>
        </w:rPr>
        <w:t>泵站周边空气污染控制</w:t>
      </w:r>
    </w:p>
    <w:p>
      <w:pPr>
        <w:spacing w:before="251"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0</w:t>
      </w:r>
      <w:r>
        <w:rPr>
          <w:rFonts w:ascii="FangSong" w:hAnsi="FangSong" w:eastAsia="FangSong" w:cs="FangSong"/>
          <w:spacing w:val="5"/>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8" w:line="372" w:lineRule="auto"/>
        <w:ind w:left="29" w:right="81" w:firstLine="642"/>
        <w:jc w:val="both"/>
        <w:rPr>
          <w:rFonts w:ascii="FangSong" w:hAnsi="FangSong" w:eastAsia="FangSong" w:cs="FangSong"/>
          <w:sz w:val="31"/>
          <w:szCs w:val="31"/>
        </w:rPr>
      </w:pPr>
      <w:r>
        <w:rPr>
          <w:rFonts w:ascii="FangSong" w:hAnsi="FangSong" w:eastAsia="FangSong" w:cs="FangSong"/>
          <w:spacing w:val="11"/>
          <w:sz w:val="31"/>
          <w:szCs w:val="31"/>
        </w:rPr>
        <w:t>经现场抽查的</w:t>
      </w:r>
      <w:r>
        <w:rPr>
          <w:rFonts w:ascii="Times New Roman" w:hAnsi="Times New Roman" w:eastAsia="Times New Roman" w:cs="Times New Roman"/>
          <w:spacing w:val="11"/>
          <w:sz w:val="31"/>
          <w:szCs w:val="31"/>
        </w:rPr>
        <w:t>6</w:t>
      </w:r>
      <w:r>
        <w:rPr>
          <w:rFonts w:ascii="FangSong" w:hAnsi="FangSong" w:eastAsia="FangSong" w:cs="FangSong"/>
          <w:spacing w:val="11"/>
          <w:sz w:val="31"/>
          <w:szCs w:val="31"/>
        </w:rPr>
        <w:t>个污水泵站，均有臭气外溢。例如丰州路</w:t>
      </w:r>
      <w:r>
        <w:rPr>
          <w:rFonts w:ascii="FangSong" w:hAnsi="FangSong" w:eastAsia="FangSong" w:cs="FangSong"/>
          <w:spacing w:val="12"/>
          <w:sz w:val="31"/>
          <w:szCs w:val="31"/>
        </w:rPr>
        <w:t>污水泵站由于污水泵站散出臭气，周围的明祥园小区群众经常投诉；科尔沁污水泵站，虽然周围没有居民，但是也存在空气</w:t>
      </w:r>
    </w:p>
    <w:p>
      <w:pPr>
        <w:spacing w:before="1" w:line="222" w:lineRule="auto"/>
        <w:ind w:left="42"/>
        <w:rPr>
          <w:rFonts w:ascii="FangSong" w:hAnsi="FangSong" w:eastAsia="FangSong" w:cs="FangSong"/>
          <w:sz w:val="31"/>
          <w:szCs w:val="31"/>
        </w:rPr>
      </w:pPr>
      <w:r>
        <w:rPr>
          <w:rFonts w:ascii="FangSong" w:hAnsi="FangSong" w:eastAsia="FangSong" w:cs="FangSong"/>
          <w:spacing w:val="1"/>
          <w:sz w:val="31"/>
          <w:szCs w:val="31"/>
        </w:rPr>
        <w:t>二次污染。</w:t>
      </w:r>
    </w:p>
    <w:p>
      <w:pPr>
        <w:spacing w:before="251" w:line="624" w:lineRule="exact"/>
        <w:ind w:right="75"/>
        <w:jc w:val="right"/>
        <w:rPr>
          <w:rFonts w:ascii="Times New Roman" w:hAnsi="Times New Roman" w:eastAsia="Times New Roman" w:cs="Times New Roman"/>
          <w:sz w:val="31"/>
          <w:szCs w:val="31"/>
        </w:rPr>
      </w:pPr>
      <w:r>
        <w:rPr>
          <w:rFonts w:ascii="FangSong" w:hAnsi="FangSong" w:eastAsia="FangSong" w:cs="FangSong"/>
          <w:spacing w:val="2"/>
          <w:position w:val="23"/>
          <w:sz w:val="31"/>
          <w:szCs w:val="31"/>
        </w:rPr>
        <w:t>综上，根据评分标准，</w:t>
      </w:r>
      <w:r>
        <w:rPr>
          <w:rFonts w:ascii="Times New Roman" w:hAnsi="Times New Roman" w:eastAsia="Times New Roman" w:cs="Times New Roman"/>
          <w:spacing w:val="2"/>
          <w:position w:val="23"/>
          <w:sz w:val="31"/>
          <w:szCs w:val="31"/>
        </w:rPr>
        <w:t>D22</w:t>
      </w:r>
      <w:r>
        <w:rPr>
          <w:rFonts w:ascii="FangSong" w:hAnsi="FangSong" w:eastAsia="FangSong" w:cs="FangSong"/>
          <w:spacing w:val="2"/>
          <w:position w:val="23"/>
          <w:sz w:val="31"/>
          <w:szCs w:val="31"/>
        </w:rPr>
        <w:t>泵站周边空气污染控</w:t>
      </w:r>
      <w:r>
        <w:rPr>
          <w:rFonts w:ascii="FangSong" w:hAnsi="FangSong" w:eastAsia="FangSong" w:cs="FangSong"/>
          <w:spacing w:val="1"/>
          <w:position w:val="23"/>
          <w:sz w:val="31"/>
          <w:szCs w:val="31"/>
        </w:rPr>
        <w:t>制指标得</w:t>
      </w:r>
      <w:r>
        <w:rPr>
          <w:rFonts w:ascii="Times New Roman" w:hAnsi="Times New Roman" w:eastAsia="Times New Roman" w:cs="Times New Roman"/>
          <w:spacing w:val="1"/>
          <w:position w:val="23"/>
          <w:sz w:val="31"/>
          <w:szCs w:val="31"/>
        </w:rPr>
        <w:t>0</w:t>
      </w:r>
    </w:p>
    <w:p>
      <w:pPr>
        <w:spacing w:before="1" w:line="223" w:lineRule="auto"/>
        <w:ind w:left="27"/>
        <w:rPr>
          <w:rFonts w:ascii="FangSong" w:hAnsi="FangSong" w:eastAsia="FangSong" w:cs="FangSong"/>
          <w:sz w:val="31"/>
          <w:szCs w:val="31"/>
        </w:rPr>
      </w:pPr>
      <w:r>
        <w:rPr>
          <w:rFonts w:ascii="FangSong" w:hAnsi="FangSong" w:eastAsia="FangSong" w:cs="FangSong"/>
          <w:spacing w:val="-3"/>
          <w:sz w:val="31"/>
          <w:szCs w:val="31"/>
        </w:rPr>
        <w:t>分。</w:t>
      </w:r>
    </w:p>
    <w:p>
      <w:pPr>
        <w:spacing w:before="249" w:line="222" w:lineRule="auto"/>
        <w:ind w:left="655"/>
        <w:outlineLvl w:val="2"/>
        <w:rPr>
          <w:rFonts w:ascii="FangSong" w:hAnsi="FangSong" w:eastAsia="FangSong" w:cs="FangSong"/>
          <w:sz w:val="31"/>
          <w:szCs w:val="31"/>
        </w:rPr>
      </w:pPr>
      <w:r>
        <w:rPr>
          <w:rFonts w:ascii="Times New Roman" w:hAnsi="Times New Roman" w:eastAsia="Times New Roman" w:cs="Times New Roman"/>
          <w:b/>
          <w:bCs/>
          <w:spacing w:val="4"/>
          <w:sz w:val="31"/>
          <w:szCs w:val="31"/>
        </w:rPr>
        <w:t>D3</w:t>
      </w:r>
      <w:r>
        <w:rPr>
          <w:rFonts w:ascii="FangSong" w:hAnsi="FangSong" w:eastAsia="FangSong" w:cs="FangSong"/>
          <w:spacing w:val="4"/>
          <w:sz w:val="31"/>
          <w:szCs w:val="31"/>
          <w14:textOutline w14:w="5793" w14:cap="sq" w14:cmpd="sng">
            <w14:solidFill>
              <w14:srgbClr w14:val="000000"/>
            </w14:solidFill>
            <w14:prstDash w14:val="solid"/>
            <w14:bevel/>
          </w14:textOutline>
        </w:rPr>
        <w:t>可持续影响</w:t>
      </w:r>
    </w:p>
    <w:p>
      <w:pPr>
        <w:spacing w:line="94"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4" w:hRule="atLeast"/>
        </w:trPr>
        <w:tc>
          <w:tcPr>
            <w:tcW w:w="3552" w:type="dxa"/>
            <w:tcBorders>
              <w:top w:val="single" w:color="000000" w:sz="6" w:space="0"/>
              <w:left w:val="nil"/>
            </w:tcBorders>
            <w:vAlign w:val="top"/>
          </w:tcPr>
          <w:p>
            <w:pPr>
              <w:spacing w:before="52" w:line="211"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2" w:line="211"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2" w:line="211"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2" w:line="211"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4" w:hRule="atLeast"/>
        </w:trPr>
        <w:tc>
          <w:tcPr>
            <w:tcW w:w="3552" w:type="dxa"/>
            <w:tcBorders>
              <w:left w:val="nil"/>
              <w:bottom w:val="single" w:color="000000" w:sz="6" w:space="0"/>
            </w:tcBorders>
            <w:vAlign w:val="top"/>
          </w:tcPr>
          <w:p>
            <w:pPr>
              <w:spacing w:before="54" w:line="216" w:lineRule="auto"/>
              <w:ind w:left="118"/>
              <w:rPr>
                <w:rFonts w:ascii="FangSong" w:hAnsi="FangSong" w:eastAsia="FangSong" w:cs="FangSong"/>
                <w:sz w:val="22"/>
                <w:szCs w:val="22"/>
              </w:rPr>
            </w:pPr>
            <w:r>
              <w:rPr>
                <w:rFonts w:ascii="FangSong" w:hAnsi="FangSong" w:eastAsia="FangSong" w:cs="FangSong"/>
                <w:spacing w:val="-2"/>
                <w:sz w:val="22"/>
                <w:szCs w:val="22"/>
              </w:rPr>
              <w:t>D31科学运行有效性</w:t>
            </w:r>
          </w:p>
        </w:tc>
        <w:tc>
          <w:tcPr>
            <w:tcW w:w="1620" w:type="dxa"/>
            <w:tcBorders>
              <w:bottom w:val="single" w:color="000000" w:sz="6" w:space="0"/>
            </w:tcBorders>
            <w:vAlign w:val="top"/>
          </w:tcPr>
          <w:p>
            <w:pPr>
              <w:pStyle w:val="6"/>
              <w:spacing w:before="92" w:line="189" w:lineRule="auto"/>
              <w:ind w:left="760"/>
              <w:rPr>
                <w:sz w:val="22"/>
                <w:szCs w:val="22"/>
              </w:rPr>
            </w:pPr>
            <w:r>
              <w:rPr>
                <w:sz w:val="22"/>
                <w:szCs w:val="22"/>
              </w:rPr>
              <w:t>3</w:t>
            </w:r>
          </w:p>
        </w:tc>
        <w:tc>
          <w:tcPr>
            <w:tcW w:w="1750" w:type="dxa"/>
            <w:tcBorders>
              <w:bottom w:val="single" w:color="000000" w:sz="6" w:space="0"/>
            </w:tcBorders>
            <w:vAlign w:val="top"/>
          </w:tcPr>
          <w:p>
            <w:pPr>
              <w:pStyle w:val="6"/>
              <w:spacing w:before="92" w:line="189" w:lineRule="auto"/>
              <w:ind w:left="760"/>
              <w:rPr>
                <w:sz w:val="22"/>
                <w:szCs w:val="22"/>
              </w:rPr>
            </w:pPr>
            <w:r>
              <w:rPr>
                <w:spacing w:val="-9"/>
                <w:sz w:val="22"/>
                <w:szCs w:val="22"/>
              </w:rPr>
              <w:t>1.5</w:t>
            </w:r>
          </w:p>
        </w:tc>
        <w:tc>
          <w:tcPr>
            <w:tcW w:w="1850" w:type="dxa"/>
            <w:tcBorders>
              <w:bottom w:val="single" w:color="000000" w:sz="6" w:space="0"/>
              <w:right w:val="nil"/>
            </w:tcBorders>
            <w:vAlign w:val="top"/>
          </w:tcPr>
          <w:p>
            <w:pPr>
              <w:pStyle w:val="6"/>
              <w:spacing w:before="91" w:line="189" w:lineRule="auto"/>
              <w:ind w:left="730"/>
              <w:rPr>
                <w:sz w:val="22"/>
                <w:szCs w:val="22"/>
              </w:rPr>
            </w:pPr>
            <w:r>
              <w:rPr>
                <w:spacing w:val="-3"/>
                <w:sz w:val="22"/>
                <w:szCs w:val="22"/>
              </w:rPr>
              <w:t>50%</w:t>
            </w:r>
          </w:p>
        </w:tc>
      </w:tr>
    </w:tbl>
    <w:p>
      <w:pPr>
        <w:spacing w:before="156" w:line="220" w:lineRule="auto"/>
        <w:ind w:left="655"/>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D31</w:t>
      </w:r>
      <w:r>
        <w:rPr>
          <w:rFonts w:ascii="FangSong" w:hAnsi="FangSong" w:eastAsia="FangSong" w:cs="FangSong"/>
          <w:spacing w:val="8"/>
          <w:sz w:val="31"/>
          <w:szCs w:val="31"/>
          <w14:textOutline w14:w="5793" w14:cap="sq" w14:cmpd="sng">
            <w14:solidFill>
              <w14:srgbClr w14:val="000000"/>
            </w14:solidFill>
            <w14:prstDash w14:val="solid"/>
            <w14:bevel/>
          </w14:textOutline>
        </w:rPr>
        <w:t>科学运行有效性</w:t>
      </w:r>
    </w:p>
    <w:p>
      <w:pPr>
        <w:spacing w:before="255" w:line="222" w:lineRule="auto"/>
        <w:ind w:left="661"/>
        <w:rPr>
          <w:rFonts w:ascii="FangSong" w:hAnsi="FangSong" w:eastAsia="FangSong" w:cs="FangSong"/>
          <w:sz w:val="31"/>
          <w:szCs w:val="31"/>
        </w:rPr>
      </w:pPr>
      <w:r>
        <w:rPr>
          <w:rFonts w:ascii="FangSong" w:hAnsi="FangSong" w:eastAsia="FangSong" w:cs="FangSong"/>
          <w:spacing w:val="3"/>
          <w:sz w:val="31"/>
          <w:szCs w:val="31"/>
        </w:rPr>
        <w:t>该项权重</w:t>
      </w:r>
      <w:r>
        <w:rPr>
          <w:rFonts w:ascii="Times New Roman" w:hAnsi="Times New Roman" w:eastAsia="Times New Roman" w:cs="Times New Roman"/>
          <w:spacing w:val="3"/>
          <w:sz w:val="31"/>
          <w:szCs w:val="31"/>
        </w:rPr>
        <w:t>3</w:t>
      </w:r>
      <w:r>
        <w:rPr>
          <w:rFonts w:ascii="FangSong" w:hAnsi="FangSong" w:eastAsia="FangSong" w:cs="FangSong"/>
          <w:spacing w:val="3"/>
          <w:sz w:val="31"/>
          <w:szCs w:val="31"/>
        </w:rPr>
        <w:t>分，实际得分</w:t>
      </w:r>
      <w:r>
        <w:rPr>
          <w:rFonts w:ascii="Times New Roman" w:hAnsi="Times New Roman" w:eastAsia="Times New Roman" w:cs="Times New Roman"/>
          <w:spacing w:val="3"/>
          <w:sz w:val="31"/>
          <w:szCs w:val="31"/>
        </w:rPr>
        <w:t>1.5</w:t>
      </w:r>
      <w:r>
        <w:rPr>
          <w:rFonts w:ascii="FangSong" w:hAnsi="FangSong" w:eastAsia="FangSong" w:cs="FangSong"/>
          <w:spacing w:val="3"/>
          <w:sz w:val="31"/>
          <w:szCs w:val="31"/>
        </w:rPr>
        <w:t>分。</w:t>
      </w:r>
    </w:p>
    <w:p>
      <w:pPr>
        <w:spacing w:line="222" w:lineRule="auto"/>
        <w:rPr>
          <w:rFonts w:ascii="FangSong" w:hAnsi="FangSong" w:eastAsia="FangSong" w:cs="FangSong"/>
          <w:sz w:val="31"/>
          <w:szCs w:val="31"/>
        </w:rPr>
        <w:sectPr>
          <w:headerReference r:id="rId28" w:type="default"/>
          <w:footerReference r:id="rId29" w:type="default"/>
          <w:pgSz w:w="11906" w:h="16839"/>
          <w:pgMar w:top="1514" w:right="1507" w:bottom="1427" w:left="1576" w:header="851" w:footer="1217" w:gutter="0"/>
          <w:cols w:space="720" w:num="1"/>
        </w:sectPr>
      </w:pPr>
    </w:p>
    <w:p>
      <w:pPr>
        <w:spacing w:before="158"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49" w:line="372" w:lineRule="auto"/>
        <w:ind w:left="25" w:right="72" w:firstLine="658"/>
        <w:rPr>
          <w:rFonts w:ascii="FangSong" w:hAnsi="FangSong" w:eastAsia="FangSong" w:cs="FangSong"/>
          <w:sz w:val="31"/>
          <w:szCs w:val="31"/>
        </w:rPr>
      </w:pPr>
      <w:r>
        <w:rPr>
          <w:rFonts w:ascii="FangSong" w:hAnsi="FangSong" w:eastAsia="FangSong" w:cs="FangSong"/>
          <w:spacing w:val="11"/>
          <w:sz w:val="31"/>
          <w:szCs w:val="31"/>
          <w14:textOutline w14:w="5793" w14:cap="sq" w14:cmpd="sng">
            <w14:solidFill>
              <w14:srgbClr w14:val="000000"/>
            </w14:solidFill>
            <w14:prstDash w14:val="solid"/>
            <w14:bevel/>
          </w14:textOutline>
        </w:rPr>
        <w:t>一是</w:t>
      </w:r>
      <w:r>
        <w:rPr>
          <w:rFonts w:ascii="FangSong" w:hAnsi="FangSong" w:eastAsia="FangSong" w:cs="FangSong"/>
          <w:spacing w:val="11"/>
          <w:sz w:val="31"/>
          <w:szCs w:val="31"/>
        </w:rPr>
        <w:t>排水分公司泵站二所</w:t>
      </w:r>
      <w:r>
        <w:rPr>
          <w:rFonts w:ascii="Times New Roman" w:hAnsi="Times New Roman" w:eastAsia="Times New Roman" w:cs="Times New Roman"/>
          <w:spacing w:val="11"/>
          <w:sz w:val="31"/>
          <w:szCs w:val="31"/>
        </w:rPr>
        <w:t>3</w:t>
      </w:r>
      <w:r>
        <w:rPr>
          <w:rFonts w:ascii="FangSong" w:hAnsi="FangSong" w:eastAsia="FangSong" w:cs="FangSong"/>
          <w:spacing w:val="11"/>
          <w:sz w:val="31"/>
          <w:szCs w:val="31"/>
        </w:rPr>
        <w:t>个泵站的水泵定期轮换交</w:t>
      </w:r>
      <w:r>
        <w:rPr>
          <w:rFonts w:ascii="FangSong" w:hAnsi="FangSong" w:eastAsia="FangSong" w:cs="FangSong"/>
          <w:spacing w:val="10"/>
          <w:sz w:val="31"/>
          <w:szCs w:val="31"/>
        </w:rPr>
        <w:t>替使</w:t>
      </w:r>
      <w:r>
        <w:rPr>
          <w:rFonts w:ascii="FangSong" w:hAnsi="FangSong" w:eastAsia="FangSong" w:cs="FangSong"/>
          <w:spacing w:val="13"/>
          <w:sz w:val="31"/>
          <w:szCs w:val="31"/>
        </w:rPr>
        <w:t>用，能够有效完成排污，设备循环使用，水泵周</w:t>
      </w:r>
      <w:r>
        <w:rPr>
          <w:rFonts w:ascii="FangSong" w:hAnsi="FangSong" w:eastAsia="FangSong" w:cs="FangSong"/>
          <w:spacing w:val="12"/>
          <w:sz w:val="31"/>
          <w:szCs w:val="31"/>
        </w:rPr>
        <w:t>围也不会造成</w:t>
      </w:r>
    </w:p>
    <w:p>
      <w:pPr>
        <w:spacing w:line="222" w:lineRule="auto"/>
        <w:ind w:left="38"/>
        <w:rPr>
          <w:rFonts w:ascii="FangSong" w:hAnsi="FangSong" w:eastAsia="FangSong" w:cs="FangSong"/>
          <w:sz w:val="31"/>
          <w:szCs w:val="31"/>
        </w:rPr>
      </w:pPr>
      <w:r>
        <w:rPr>
          <w:rFonts w:ascii="FangSong" w:hAnsi="FangSong" w:eastAsia="FangSong" w:cs="FangSong"/>
          <w:spacing w:val="6"/>
          <w:sz w:val="31"/>
          <w:szCs w:val="31"/>
        </w:rPr>
        <w:t>污泥、垃圾等封堵情况。</w:t>
      </w:r>
    </w:p>
    <w:p>
      <w:pPr>
        <w:spacing w:before="249" w:line="372" w:lineRule="auto"/>
        <w:ind w:left="42" w:right="72" w:firstLine="638"/>
        <w:rPr>
          <w:rFonts w:ascii="FangSong" w:hAnsi="FangSong" w:eastAsia="FangSong" w:cs="FangSong"/>
          <w:sz w:val="31"/>
          <w:szCs w:val="31"/>
        </w:rPr>
      </w:pPr>
      <w:r>
        <w:rPr>
          <w:rFonts w:ascii="FangSong" w:hAnsi="FangSong" w:eastAsia="FangSong" w:cs="FangSong"/>
          <w:spacing w:val="4"/>
          <w:sz w:val="31"/>
          <w:szCs w:val="31"/>
          <w14:textOutline w14:w="5793" w14:cap="sq" w14:cmpd="sng">
            <w14:solidFill>
              <w14:srgbClr w14:val="000000"/>
            </w14:solidFill>
            <w14:prstDash w14:val="solid"/>
            <w14:bevel/>
          </w14:textOutline>
        </w:rPr>
        <w:t>二是</w:t>
      </w:r>
      <w:r>
        <w:rPr>
          <w:rFonts w:ascii="FangSong" w:hAnsi="FangSong" w:eastAsia="FangSong" w:cs="FangSong"/>
          <w:spacing w:val="4"/>
          <w:sz w:val="31"/>
          <w:szCs w:val="31"/>
        </w:rPr>
        <w:t>排水分公司泵站一所</w:t>
      </w:r>
      <w:r>
        <w:rPr>
          <w:rFonts w:ascii="Times New Roman" w:hAnsi="Times New Roman" w:eastAsia="Times New Roman" w:cs="Times New Roman"/>
          <w:spacing w:val="4"/>
          <w:sz w:val="31"/>
          <w:szCs w:val="31"/>
        </w:rPr>
        <w:t>10</w:t>
      </w:r>
      <w:r>
        <w:rPr>
          <w:rFonts w:ascii="FangSong" w:hAnsi="FangSong" w:eastAsia="FangSong" w:cs="FangSong"/>
          <w:spacing w:val="4"/>
          <w:sz w:val="31"/>
          <w:szCs w:val="31"/>
        </w:rPr>
        <w:t>个泵站，经现场抽查，扎达盖</w:t>
      </w:r>
      <w:r>
        <w:rPr>
          <w:rFonts w:ascii="FangSong" w:hAnsi="FangSong" w:eastAsia="FangSong" w:cs="FangSong"/>
          <w:spacing w:val="9"/>
          <w:sz w:val="31"/>
          <w:szCs w:val="31"/>
        </w:rPr>
        <w:t>河、经五路、锡林路污水泵站，由于排污负荷较大，所有水泵</w:t>
      </w:r>
    </w:p>
    <w:p>
      <w:pPr>
        <w:spacing w:before="1" w:line="218" w:lineRule="auto"/>
        <w:ind w:left="30"/>
        <w:rPr>
          <w:rFonts w:ascii="FangSong" w:hAnsi="FangSong" w:eastAsia="FangSong" w:cs="FangSong"/>
          <w:sz w:val="31"/>
          <w:szCs w:val="31"/>
        </w:rPr>
      </w:pPr>
      <w:r>
        <w:rPr>
          <w:rFonts w:ascii="FangSong" w:hAnsi="FangSong" w:eastAsia="FangSong" w:cs="FangSong"/>
          <w:spacing w:val="8"/>
          <w:sz w:val="31"/>
          <w:szCs w:val="31"/>
        </w:rPr>
        <w:t>均在满负荷运转，存在安全生产隐患。</w:t>
      </w:r>
    </w:p>
    <w:p>
      <w:pPr>
        <w:spacing w:before="257" w:line="220" w:lineRule="auto"/>
        <w:jc w:val="right"/>
        <w:rPr>
          <w:rFonts w:ascii="FangSong" w:hAnsi="FangSong" w:eastAsia="FangSong" w:cs="FangSong"/>
          <w:sz w:val="31"/>
          <w:szCs w:val="31"/>
        </w:rPr>
      </w:pPr>
      <w:r>
        <w:rPr>
          <w:rFonts w:ascii="FangSong" w:hAnsi="FangSong" w:eastAsia="FangSong" w:cs="FangSong"/>
          <w:spacing w:val="4"/>
          <w:sz w:val="31"/>
          <w:szCs w:val="31"/>
        </w:rPr>
        <w:t>综上，根据评分标准，</w:t>
      </w:r>
      <w:r>
        <w:rPr>
          <w:rFonts w:ascii="Times New Roman" w:hAnsi="Times New Roman" w:eastAsia="Times New Roman" w:cs="Times New Roman"/>
          <w:spacing w:val="4"/>
          <w:sz w:val="31"/>
          <w:szCs w:val="31"/>
        </w:rPr>
        <w:t>D31</w:t>
      </w:r>
      <w:r>
        <w:rPr>
          <w:rFonts w:ascii="FangSong" w:hAnsi="FangSong" w:eastAsia="FangSong" w:cs="FangSong"/>
          <w:spacing w:val="4"/>
          <w:sz w:val="31"/>
          <w:szCs w:val="31"/>
        </w:rPr>
        <w:t>科学运行有效性指标得</w:t>
      </w:r>
      <w:r>
        <w:rPr>
          <w:rFonts w:ascii="Times New Roman" w:hAnsi="Times New Roman" w:eastAsia="Times New Roman" w:cs="Times New Roman"/>
          <w:spacing w:val="4"/>
          <w:sz w:val="31"/>
          <w:szCs w:val="31"/>
        </w:rPr>
        <w:t>1.5</w:t>
      </w:r>
      <w:r>
        <w:rPr>
          <w:rFonts w:ascii="FangSong" w:hAnsi="FangSong" w:eastAsia="FangSong" w:cs="FangSong"/>
          <w:spacing w:val="4"/>
          <w:sz w:val="31"/>
          <w:szCs w:val="31"/>
        </w:rPr>
        <w:t>分。</w:t>
      </w:r>
    </w:p>
    <w:p>
      <w:pPr>
        <w:spacing w:before="255" w:line="222" w:lineRule="auto"/>
        <w:ind w:left="655"/>
        <w:outlineLvl w:val="2"/>
        <w:rPr>
          <w:rFonts w:ascii="FangSong" w:hAnsi="FangSong" w:eastAsia="FangSong" w:cs="FangSong"/>
          <w:sz w:val="31"/>
          <w:szCs w:val="31"/>
        </w:rPr>
      </w:pPr>
      <w:r>
        <w:rPr>
          <w:rFonts w:ascii="Times New Roman" w:hAnsi="Times New Roman" w:eastAsia="Times New Roman" w:cs="Times New Roman"/>
          <w:b/>
          <w:bCs/>
          <w:spacing w:val="2"/>
          <w:sz w:val="31"/>
          <w:szCs w:val="31"/>
        </w:rPr>
        <w:t>D4</w:t>
      </w:r>
      <w:r>
        <w:rPr>
          <w:rFonts w:ascii="FangSong" w:hAnsi="FangSong" w:eastAsia="FangSong" w:cs="FangSong"/>
          <w:spacing w:val="2"/>
          <w:sz w:val="31"/>
          <w:szCs w:val="31"/>
          <w14:textOutline w14:w="5793" w14:cap="sq" w14:cmpd="sng">
            <w14:solidFill>
              <w14:srgbClr w14:val="000000"/>
            </w14:solidFill>
            <w14:prstDash w14:val="solid"/>
            <w14:bevel/>
          </w14:textOutline>
        </w:rPr>
        <w:t>满意度</w:t>
      </w:r>
    </w:p>
    <w:p>
      <w:pPr>
        <w:spacing w:line="94" w:lineRule="exact"/>
      </w:pPr>
    </w:p>
    <w:tbl>
      <w:tblPr>
        <w:tblStyle w:val="5"/>
        <w:tblW w:w="8772" w:type="dxa"/>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3552"/>
        <w:gridCol w:w="1620"/>
        <w:gridCol w:w="1750"/>
        <w:gridCol w:w="1850"/>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7" w:hRule="atLeast"/>
        </w:trPr>
        <w:tc>
          <w:tcPr>
            <w:tcW w:w="3552" w:type="dxa"/>
            <w:tcBorders>
              <w:top w:val="single" w:color="000000" w:sz="6" w:space="0"/>
              <w:left w:val="nil"/>
            </w:tcBorders>
            <w:vAlign w:val="top"/>
          </w:tcPr>
          <w:p>
            <w:pPr>
              <w:spacing w:before="51" w:line="214" w:lineRule="auto"/>
              <w:ind w:left="1360"/>
              <w:rPr>
                <w:rFonts w:ascii="FangSong" w:hAnsi="FangSong" w:eastAsia="FangSong" w:cs="FangSong"/>
                <w:sz w:val="22"/>
                <w:szCs w:val="22"/>
              </w:rPr>
            </w:pPr>
            <w:r>
              <w:rPr>
                <w:rFonts w:ascii="FangSong" w:hAnsi="FangSong" w:eastAsia="FangSong" w:cs="FangSong"/>
                <w:spacing w:val="-6"/>
                <w:sz w:val="22"/>
                <w:szCs w:val="22"/>
              </w:rPr>
              <w:t>三级指标</w:t>
            </w:r>
          </w:p>
        </w:tc>
        <w:tc>
          <w:tcPr>
            <w:tcW w:w="1620" w:type="dxa"/>
            <w:tcBorders>
              <w:top w:val="single" w:color="000000" w:sz="6" w:space="0"/>
            </w:tcBorders>
            <w:vAlign w:val="top"/>
          </w:tcPr>
          <w:p>
            <w:pPr>
              <w:spacing w:before="51" w:line="214" w:lineRule="auto"/>
              <w:ind w:left="600"/>
              <w:rPr>
                <w:rFonts w:ascii="FangSong" w:hAnsi="FangSong" w:eastAsia="FangSong" w:cs="FangSong"/>
                <w:sz w:val="22"/>
                <w:szCs w:val="22"/>
              </w:rPr>
            </w:pPr>
            <w:r>
              <w:rPr>
                <w:rFonts w:ascii="FangSong" w:hAnsi="FangSong" w:eastAsia="FangSong" w:cs="FangSong"/>
                <w:spacing w:val="-7"/>
                <w:sz w:val="22"/>
                <w:szCs w:val="22"/>
              </w:rPr>
              <w:t>权重</w:t>
            </w:r>
          </w:p>
        </w:tc>
        <w:tc>
          <w:tcPr>
            <w:tcW w:w="1750" w:type="dxa"/>
            <w:tcBorders>
              <w:top w:val="single" w:color="000000" w:sz="6" w:space="0"/>
            </w:tcBorders>
            <w:vAlign w:val="top"/>
          </w:tcPr>
          <w:p>
            <w:pPr>
              <w:spacing w:before="51" w:line="214" w:lineRule="auto"/>
              <w:ind w:left="665"/>
              <w:rPr>
                <w:rFonts w:ascii="FangSong" w:hAnsi="FangSong" w:eastAsia="FangSong" w:cs="FangSong"/>
                <w:sz w:val="22"/>
                <w:szCs w:val="22"/>
              </w:rPr>
            </w:pPr>
            <w:r>
              <w:rPr>
                <w:rFonts w:ascii="FangSong" w:hAnsi="FangSong" w:eastAsia="FangSong" w:cs="FangSong"/>
                <w:spacing w:val="-6"/>
                <w:sz w:val="22"/>
                <w:szCs w:val="22"/>
              </w:rPr>
              <w:t>得分</w:t>
            </w:r>
          </w:p>
        </w:tc>
        <w:tc>
          <w:tcPr>
            <w:tcW w:w="1850" w:type="dxa"/>
            <w:tcBorders>
              <w:top w:val="single" w:color="000000" w:sz="6" w:space="0"/>
              <w:right w:val="nil"/>
            </w:tcBorders>
            <w:vAlign w:val="top"/>
          </w:tcPr>
          <w:p>
            <w:pPr>
              <w:spacing w:before="51" w:line="214" w:lineRule="auto"/>
              <w:ind w:left="605"/>
              <w:rPr>
                <w:rFonts w:ascii="FangSong" w:hAnsi="FangSong" w:eastAsia="FangSong" w:cs="FangSong"/>
                <w:sz w:val="22"/>
                <w:szCs w:val="22"/>
              </w:rPr>
            </w:pPr>
            <w:r>
              <w:rPr>
                <w:rFonts w:ascii="FangSong" w:hAnsi="FangSong" w:eastAsia="FangSong" w:cs="FangSong"/>
                <w:spacing w:val="-4"/>
                <w:sz w:val="22"/>
                <w:szCs w:val="22"/>
              </w:rPr>
              <w:t>得分率</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12" w:hRule="atLeast"/>
        </w:trPr>
        <w:tc>
          <w:tcPr>
            <w:tcW w:w="3552" w:type="dxa"/>
            <w:tcBorders>
              <w:left w:val="nil"/>
            </w:tcBorders>
            <w:vAlign w:val="top"/>
          </w:tcPr>
          <w:p>
            <w:pPr>
              <w:spacing w:before="51" w:line="210" w:lineRule="auto"/>
              <w:ind w:left="118"/>
              <w:rPr>
                <w:rFonts w:ascii="FangSong" w:hAnsi="FangSong" w:eastAsia="FangSong" w:cs="FangSong"/>
                <w:sz w:val="22"/>
                <w:szCs w:val="22"/>
              </w:rPr>
            </w:pPr>
            <w:r>
              <w:rPr>
                <w:rFonts w:ascii="FangSong" w:hAnsi="FangSong" w:eastAsia="FangSong" w:cs="FangSong"/>
                <w:spacing w:val="-3"/>
                <w:sz w:val="22"/>
                <w:szCs w:val="22"/>
              </w:rPr>
              <w:t>D41受益群众满意度</w:t>
            </w:r>
          </w:p>
        </w:tc>
        <w:tc>
          <w:tcPr>
            <w:tcW w:w="1620" w:type="dxa"/>
            <w:vAlign w:val="top"/>
          </w:tcPr>
          <w:p>
            <w:pPr>
              <w:pStyle w:val="6"/>
              <w:spacing w:before="92" w:line="186" w:lineRule="auto"/>
              <w:ind w:left="762"/>
              <w:rPr>
                <w:sz w:val="22"/>
                <w:szCs w:val="22"/>
              </w:rPr>
            </w:pPr>
            <w:r>
              <w:rPr>
                <w:sz w:val="22"/>
                <w:szCs w:val="22"/>
              </w:rPr>
              <w:t>5</w:t>
            </w:r>
          </w:p>
        </w:tc>
        <w:tc>
          <w:tcPr>
            <w:tcW w:w="1750" w:type="dxa"/>
            <w:vAlign w:val="top"/>
          </w:tcPr>
          <w:p>
            <w:pPr>
              <w:pStyle w:val="6"/>
              <w:spacing w:before="92" w:line="186" w:lineRule="auto"/>
              <w:ind w:left="827"/>
              <w:rPr>
                <w:sz w:val="22"/>
                <w:szCs w:val="22"/>
              </w:rPr>
            </w:pPr>
            <w:r>
              <w:rPr>
                <w:sz w:val="22"/>
                <w:szCs w:val="22"/>
              </w:rPr>
              <w:t>5</w:t>
            </w:r>
          </w:p>
        </w:tc>
        <w:tc>
          <w:tcPr>
            <w:tcW w:w="1850" w:type="dxa"/>
            <w:tcBorders>
              <w:right w:val="nil"/>
            </w:tcBorders>
            <w:vAlign w:val="top"/>
          </w:tcPr>
          <w:p>
            <w:pPr>
              <w:pStyle w:val="6"/>
              <w:spacing w:before="88" w:line="189" w:lineRule="auto"/>
              <w:ind w:left="690"/>
              <w:rPr>
                <w:sz w:val="22"/>
                <w:szCs w:val="22"/>
              </w:rPr>
            </w:pPr>
            <w:r>
              <w:rPr>
                <w:spacing w:val="-6"/>
                <w:sz w:val="22"/>
                <w:szCs w:val="22"/>
              </w:rPr>
              <w:t>100%</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326" w:hRule="atLeast"/>
        </w:trPr>
        <w:tc>
          <w:tcPr>
            <w:tcW w:w="3552" w:type="dxa"/>
            <w:tcBorders>
              <w:left w:val="nil"/>
              <w:bottom w:val="single" w:color="000000" w:sz="6" w:space="0"/>
            </w:tcBorders>
            <w:vAlign w:val="top"/>
          </w:tcPr>
          <w:p>
            <w:pPr>
              <w:spacing w:before="56" w:line="216" w:lineRule="auto"/>
              <w:ind w:left="118"/>
              <w:rPr>
                <w:rFonts w:ascii="FangSong" w:hAnsi="FangSong" w:eastAsia="FangSong" w:cs="FangSong"/>
                <w:sz w:val="22"/>
                <w:szCs w:val="22"/>
              </w:rPr>
            </w:pPr>
            <w:r>
              <w:rPr>
                <w:rFonts w:ascii="FangSong" w:hAnsi="FangSong" w:eastAsia="FangSong" w:cs="FangSong"/>
                <w:spacing w:val="-1"/>
                <w:sz w:val="22"/>
                <w:szCs w:val="22"/>
              </w:rPr>
              <w:t>D42基层工作人员满意度</w:t>
            </w:r>
          </w:p>
        </w:tc>
        <w:tc>
          <w:tcPr>
            <w:tcW w:w="1620" w:type="dxa"/>
            <w:tcBorders>
              <w:bottom w:val="single" w:color="000000" w:sz="6" w:space="0"/>
            </w:tcBorders>
            <w:vAlign w:val="top"/>
          </w:tcPr>
          <w:p>
            <w:pPr>
              <w:pStyle w:val="6"/>
              <w:spacing w:before="93" w:line="189" w:lineRule="auto"/>
              <w:ind w:left="760"/>
              <w:rPr>
                <w:sz w:val="22"/>
                <w:szCs w:val="22"/>
              </w:rPr>
            </w:pPr>
            <w:r>
              <w:rPr>
                <w:sz w:val="22"/>
                <w:szCs w:val="22"/>
              </w:rPr>
              <w:t>3</w:t>
            </w:r>
          </w:p>
        </w:tc>
        <w:tc>
          <w:tcPr>
            <w:tcW w:w="1750" w:type="dxa"/>
            <w:tcBorders>
              <w:bottom w:val="single" w:color="000000" w:sz="6" w:space="0"/>
            </w:tcBorders>
            <w:vAlign w:val="top"/>
          </w:tcPr>
          <w:p>
            <w:pPr>
              <w:pStyle w:val="6"/>
              <w:spacing w:before="93" w:line="189" w:lineRule="auto"/>
              <w:ind w:left="825"/>
              <w:rPr>
                <w:sz w:val="22"/>
                <w:szCs w:val="22"/>
              </w:rPr>
            </w:pPr>
            <w:r>
              <w:rPr>
                <w:sz w:val="22"/>
                <w:szCs w:val="22"/>
              </w:rPr>
              <w:t>3</w:t>
            </w:r>
          </w:p>
        </w:tc>
        <w:tc>
          <w:tcPr>
            <w:tcW w:w="1850" w:type="dxa"/>
            <w:tcBorders>
              <w:bottom w:val="single" w:color="000000" w:sz="6" w:space="0"/>
              <w:right w:val="nil"/>
            </w:tcBorders>
            <w:vAlign w:val="top"/>
          </w:tcPr>
          <w:p>
            <w:pPr>
              <w:pStyle w:val="6"/>
              <w:spacing w:before="93" w:line="189" w:lineRule="auto"/>
              <w:ind w:left="690"/>
              <w:rPr>
                <w:sz w:val="22"/>
                <w:szCs w:val="22"/>
              </w:rPr>
            </w:pPr>
            <w:r>
              <w:rPr>
                <w:spacing w:val="-6"/>
                <w:sz w:val="22"/>
                <w:szCs w:val="22"/>
              </w:rPr>
              <w:t>100%</w:t>
            </w:r>
          </w:p>
        </w:tc>
      </w:tr>
    </w:tbl>
    <w:p>
      <w:pPr>
        <w:spacing w:before="158" w:line="222" w:lineRule="auto"/>
        <w:ind w:left="655"/>
        <w:outlineLvl w:val="3"/>
        <w:rPr>
          <w:rFonts w:ascii="FangSong" w:hAnsi="FangSong" w:eastAsia="FangSong" w:cs="FangSong"/>
          <w:sz w:val="31"/>
          <w:szCs w:val="31"/>
        </w:rPr>
      </w:pPr>
      <w:r>
        <w:rPr>
          <w:rFonts w:ascii="Times New Roman" w:hAnsi="Times New Roman" w:eastAsia="Times New Roman" w:cs="Times New Roman"/>
          <w:b/>
          <w:bCs/>
          <w:spacing w:val="6"/>
          <w:sz w:val="31"/>
          <w:szCs w:val="31"/>
        </w:rPr>
        <w:t>D41</w:t>
      </w:r>
      <w:r>
        <w:rPr>
          <w:rFonts w:ascii="FangSong" w:hAnsi="FangSong" w:eastAsia="FangSong" w:cs="FangSong"/>
          <w:spacing w:val="6"/>
          <w:sz w:val="31"/>
          <w:szCs w:val="31"/>
          <w14:textOutline w14:w="5793" w14:cap="sq" w14:cmpd="sng">
            <w14:solidFill>
              <w14:srgbClr w14:val="000000"/>
            </w14:solidFill>
            <w14:prstDash w14:val="solid"/>
            <w14:bevel/>
          </w14:textOutline>
        </w:rPr>
        <w:t>受益群众满意度</w:t>
      </w:r>
    </w:p>
    <w:p>
      <w:pPr>
        <w:spacing w:before="250"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5</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5</w:t>
      </w:r>
      <w:r>
        <w:rPr>
          <w:rFonts w:ascii="FangSong" w:hAnsi="FangSong" w:eastAsia="FangSong" w:cs="FangSong"/>
          <w:spacing w:val="5"/>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50" w:line="624" w:lineRule="exact"/>
        <w:ind w:left="677"/>
        <w:rPr>
          <w:rFonts w:ascii="FangSong" w:hAnsi="FangSong" w:eastAsia="FangSong" w:cs="FangSong"/>
          <w:sz w:val="31"/>
          <w:szCs w:val="31"/>
        </w:rPr>
      </w:pPr>
      <w:r>
        <w:rPr>
          <w:rFonts w:ascii="FangSong" w:hAnsi="FangSong" w:eastAsia="FangSong" w:cs="FangSong"/>
          <w:spacing w:val="6"/>
          <w:position w:val="23"/>
          <w:sz w:val="31"/>
          <w:szCs w:val="31"/>
        </w:rPr>
        <w:t>受益群众反馈满意度问卷</w:t>
      </w:r>
      <w:r>
        <w:rPr>
          <w:rFonts w:ascii="Times New Roman" w:hAnsi="Times New Roman" w:eastAsia="Times New Roman" w:cs="Times New Roman"/>
          <w:spacing w:val="6"/>
          <w:position w:val="23"/>
          <w:sz w:val="31"/>
          <w:szCs w:val="31"/>
        </w:rPr>
        <w:t>372</w:t>
      </w:r>
      <w:r>
        <w:rPr>
          <w:rFonts w:ascii="FangSong" w:hAnsi="FangSong" w:eastAsia="FangSong" w:cs="FangSong"/>
          <w:spacing w:val="6"/>
          <w:position w:val="23"/>
          <w:sz w:val="31"/>
          <w:szCs w:val="31"/>
        </w:rPr>
        <w:t>份，受益群众满意度</w:t>
      </w:r>
      <w:r>
        <w:rPr>
          <w:rFonts w:ascii="Times New Roman" w:hAnsi="Times New Roman" w:eastAsia="Times New Roman" w:cs="Times New Roman"/>
          <w:spacing w:val="6"/>
          <w:position w:val="23"/>
          <w:sz w:val="31"/>
          <w:szCs w:val="31"/>
        </w:rPr>
        <w:t>95%</w:t>
      </w:r>
      <w:r>
        <w:rPr>
          <w:rFonts w:ascii="FangSong" w:hAnsi="FangSong" w:eastAsia="FangSong" w:cs="FangSong"/>
          <w:spacing w:val="6"/>
          <w:position w:val="23"/>
          <w:sz w:val="31"/>
          <w:szCs w:val="31"/>
        </w:rPr>
        <w:t>。</w:t>
      </w:r>
    </w:p>
    <w:p>
      <w:pPr>
        <w:spacing w:line="221" w:lineRule="auto"/>
        <w:ind w:left="677"/>
        <w:rPr>
          <w:rFonts w:ascii="FangSong" w:hAnsi="FangSong" w:eastAsia="FangSong" w:cs="FangSong"/>
          <w:sz w:val="31"/>
          <w:szCs w:val="31"/>
        </w:rPr>
      </w:pPr>
      <w:r>
        <w:rPr>
          <w:rFonts w:ascii="FangSong" w:hAnsi="FangSong" w:eastAsia="FangSong" w:cs="FangSong"/>
          <w:spacing w:val="6"/>
          <w:sz w:val="31"/>
          <w:szCs w:val="31"/>
        </w:rPr>
        <w:t>综上，根据评分标准，</w:t>
      </w:r>
      <w:r>
        <w:rPr>
          <w:rFonts w:ascii="Times New Roman" w:hAnsi="Times New Roman" w:eastAsia="Times New Roman" w:cs="Times New Roman"/>
          <w:spacing w:val="6"/>
          <w:sz w:val="31"/>
          <w:szCs w:val="31"/>
        </w:rPr>
        <w:t>D41</w:t>
      </w:r>
      <w:r>
        <w:rPr>
          <w:rFonts w:ascii="FangSong" w:hAnsi="FangSong" w:eastAsia="FangSong" w:cs="FangSong"/>
          <w:spacing w:val="6"/>
          <w:sz w:val="31"/>
          <w:szCs w:val="31"/>
        </w:rPr>
        <w:t>受益群众满意度指标得</w:t>
      </w:r>
      <w:r>
        <w:rPr>
          <w:rFonts w:ascii="Times New Roman" w:hAnsi="Times New Roman" w:eastAsia="Times New Roman" w:cs="Times New Roman"/>
          <w:spacing w:val="6"/>
          <w:sz w:val="31"/>
          <w:szCs w:val="31"/>
        </w:rPr>
        <w:t>5</w:t>
      </w:r>
      <w:r>
        <w:rPr>
          <w:rFonts w:ascii="FangSong" w:hAnsi="FangSong" w:eastAsia="FangSong" w:cs="FangSong"/>
          <w:spacing w:val="6"/>
          <w:sz w:val="31"/>
          <w:szCs w:val="31"/>
        </w:rPr>
        <w:t>分。</w:t>
      </w:r>
    </w:p>
    <w:p>
      <w:pPr>
        <w:spacing w:before="254" w:line="220" w:lineRule="auto"/>
        <w:ind w:left="655"/>
        <w:outlineLvl w:val="3"/>
        <w:rPr>
          <w:rFonts w:ascii="FangSong" w:hAnsi="FangSong" w:eastAsia="FangSong" w:cs="FangSong"/>
          <w:sz w:val="31"/>
          <w:szCs w:val="31"/>
        </w:rPr>
      </w:pPr>
      <w:r>
        <w:rPr>
          <w:rFonts w:ascii="Times New Roman" w:hAnsi="Times New Roman" w:eastAsia="Times New Roman" w:cs="Times New Roman"/>
          <w:b/>
          <w:bCs/>
          <w:spacing w:val="8"/>
          <w:sz w:val="31"/>
          <w:szCs w:val="31"/>
        </w:rPr>
        <w:t>D42</w:t>
      </w:r>
      <w:r>
        <w:rPr>
          <w:rFonts w:ascii="FangSong" w:hAnsi="FangSong" w:eastAsia="FangSong" w:cs="FangSong"/>
          <w:spacing w:val="8"/>
          <w:sz w:val="31"/>
          <w:szCs w:val="31"/>
          <w14:textOutline w14:w="5793" w14:cap="sq" w14:cmpd="sng">
            <w14:solidFill>
              <w14:srgbClr w14:val="000000"/>
            </w14:solidFill>
            <w14:prstDash w14:val="solid"/>
            <w14:bevel/>
          </w14:textOutline>
        </w:rPr>
        <w:t>基层工作人员满意度</w:t>
      </w:r>
    </w:p>
    <w:p>
      <w:pPr>
        <w:spacing w:before="254" w:line="624" w:lineRule="exact"/>
        <w:ind w:left="661"/>
        <w:rPr>
          <w:rFonts w:ascii="FangSong" w:hAnsi="FangSong" w:eastAsia="FangSong" w:cs="FangSong"/>
          <w:sz w:val="31"/>
          <w:szCs w:val="31"/>
        </w:rPr>
      </w:pPr>
      <w:r>
        <w:rPr>
          <w:rFonts w:ascii="FangSong" w:hAnsi="FangSong" w:eastAsia="FangSong" w:cs="FangSong"/>
          <w:spacing w:val="5"/>
          <w:position w:val="23"/>
          <w:sz w:val="31"/>
          <w:szCs w:val="31"/>
        </w:rPr>
        <w:t>该项权重</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分，实际得分</w:t>
      </w:r>
      <w:r>
        <w:rPr>
          <w:rFonts w:ascii="Times New Roman" w:hAnsi="Times New Roman" w:eastAsia="Times New Roman" w:cs="Times New Roman"/>
          <w:spacing w:val="5"/>
          <w:position w:val="23"/>
          <w:sz w:val="31"/>
          <w:szCs w:val="31"/>
        </w:rPr>
        <w:t>3</w:t>
      </w:r>
      <w:r>
        <w:rPr>
          <w:rFonts w:ascii="FangSong" w:hAnsi="FangSong" w:eastAsia="FangSong" w:cs="FangSong"/>
          <w:spacing w:val="5"/>
          <w:position w:val="23"/>
          <w:sz w:val="31"/>
          <w:szCs w:val="31"/>
        </w:rPr>
        <w:t>分。</w:t>
      </w:r>
    </w:p>
    <w:p>
      <w:pPr>
        <w:spacing w:before="1" w:line="222" w:lineRule="auto"/>
        <w:ind w:left="663"/>
        <w:rPr>
          <w:rFonts w:ascii="FangSong" w:hAnsi="FangSong" w:eastAsia="FangSong" w:cs="FangSong"/>
          <w:sz w:val="31"/>
          <w:szCs w:val="31"/>
        </w:rPr>
      </w:pPr>
      <w:r>
        <w:rPr>
          <w:rFonts w:ascii="FangSong" w:hAnsi="FangSong" w:eastAsia="FangSong" w:cs="FangSong"/>
          <w:spacing w:val="5"/>
          <w:sz w:val="31"/>
          <w:szCs w:val="31"/>
        </w:rPr>
        <w:t>评分依据：</w:t>
      </w:r>
    </w:p>
    <w:p>
      <w:pPr>
        <w:spacing w:before="250" w:line="624" w:lineRule="exact"/>
        <w:ind w:right="72"/>
        <w:jc w:val="right"/>
        <w:rPr>
          <w:rFonts w:ascii="FangSong" w:hAnsi="FangSong" w:eastAsia="FangSong" w:cs="FangSong"/>
          <w:sz w:val="31"/>
          <w:szCs w:val="31"/>
        </w:rPr>
      </w:pPr>
      <w:r>
        <w:rPr>
          <w:rFonts w:ascii="FangSong" w:hAnsi="FangSong" w:eastAsia="FangSong" w:cs="FangSong"/>
          <w:spacing w:val="10"/>
          <w:position w:val="23"/>
          <w:sz w:val="31"/>
          <w:szCs w:val="31"/>
        </w:rPr>
        <w:t>基层工作人员反馈满意度问卷</w:t>
      </w:r>
      <w:r>
        <w:rPr>
          <w:rFonts w:ascii="Times New Roman" w:hAnsi="Times New Roman" w:eastAsia="Times New Roman" w:cs="Times New Roman"/>
          <w:spacing w:val="10"/>
          <w:position w:val="23"/>
          <w:sz w:val="31"/>
          <w:szCs w:val="31"/>
        </w:rPr>
        <w:t>104</w:t>
      </w:r>
      <w:r>
        <w:rPr>
          <w:rFonts w:ascii="FangSong" w:hAnsi="FangSong" w:eastAsia="FangSong" w:cs="FangSong"/>
          <w:spacing w:val="10"/>
          <w:position w:val="23"/>
          <w:sz w:val="31"/>
          <w:szCs w:val="31"/>
        </w:rPr>
        <w:t>份，基层工作人员满意</w:t>
      </w:r>
    </w:p>
    <w:p>
      <w:pPr>
        <w:spacing w:line="223" w:lineRule="auto"/>
        <w:ind w:left="23"/>
        <w:rPr>
          <w:rFonts w:ascii="FangSong" w:hAnsi="FangSong" w:eastAsia="FangSong" w:cs="FangSong"/>
          <w:sz w:val="31"/>
          <w:szCs w:val="31"/>
        </w:rPr>
      </w:pPr>
      <w:r>
        <w:rPr>
          <w:rFonts w:ascii="FangSong" w:hAnsi="FangSong" w:eastAsia="FangSong" w:cs="FangSong"/>
          <w:sz w:val="31"/>
          <w:szCs w:val="31"/>
        </w:rPr>
        <w:t>度</w:t>
      </w:r>
      <w:r>
        <w:rPr>
          <w:rFonts w:ascii="Times New Roman" w:hAnsi="Times New Roman" w:eastAsia="Times New Roman" w:cs="Times New Roman"/>
          <w:sz w:val="31"/>
          <w:szCs w:val="31"/>
        </w:rPr>
        <w:t>96%</w:t>
      </w:r>
      <w:r>
        <w:rPr>
          <w:rFonts w:ascii="FangSong" w:hAnsi="FangSong" w:eastAsia="FangSong" w:cs="FangSong"/>
          <w:sz w:val="31"/>
          <w:szCs w:val="31"/>
        </w:rPr>
        <w:t>。</w:t>
      </w:r>
    </w:p>
    <w:p>
      <w:pPr>
        <w:spacing w:before="250" w:line="220" w:lineRule="auto"/>
        <w:ind w:left="677"/>
        <w:rPr>
          <w:rFonts w:ascii="FangSong" w:hAnsi="FangSong" w:eastAsia="FangSong" w:cs="FangSong"/>
          <w:sz w:val="31"/>
          <w:szCs w:val="31"/>
        </w:rPr>
      </w:pPr>
      <w:r>
        <w:rPr>
          <w:rFonts w:ascii="FangSong" w:hAnsi="FangSong" w:eastAsia="FangSong" w:cs="FangSong"/>
          <w:spacing w:val="14"/>
          <w:sz w:val="31"/>
          <w:szCs w:val="31"/>
        </w:rPr>
        <w:t>综上，根据评分标准，</w:t>
      </w:r>
      <w:r>
        <w:rPr>
          <w:rFonts w:ascii="Times New Roman" w:hAnsi="Times New Roman" w:eastAsia="Times New Roman" w:cs="Times New Roman"/>
          <w:spacing w:val="14"/>
          <w:sz w:val="31"/>
          <w:szCs w:val="31"/>
        </w:rPr>
        <w:t>D42</w:t>
      </w:r>
      <w:r>
        <w:rPr>
          <w:rFonts w:ascii="FangSong" w:hAnsi="FangSong" w:eastAsia="FangSong" w:cs="FangSong"/>
          <w:spacing w:val="14"/>
          <w:sz w:val="31"/>
          <w:szCs w:val="31"/>
        </w:rPr>
        <w:t>基层工作人员满意度指标得</w:t>
      </w:r>
      <w:r>
        <w:rPr>
          <w:rFonts w:ascii="Times New Roman" w:hAnsi="Times New Roman" w:eastAsia="Times New Roman" w:cs="Times New Roman"/>
          <w:spacing w:val="14"/>
          <w:sz w:val="31"/>
          <w:szCs w:val="31"/>
        </w:rPr>
        <w:t>3</w:t>
      </w:r>
      <w:r>
        <w:rPr>
          <w:rFonts w:ascii="FangSong" w:hAnsi="FangSong" w:eastAsia="FangSong" w:cs="FangSong"/>
          <w:spacing w:val="-3"/>
          <w:sz w:val="31"/>
          <w:szCs w:val="31"/>
        </w:rPr>
        <w:t>分。</w:t>
      </w:r>
    </w:p>
    <w:p>
      <w:pPr>
        <w:spacing w:before="246" w:line="227" w:lineRule="auto"/>
        <w:ind w:left="218"/>
        <w:outlineLvl w:val="0"/>
        <w:rPr>
          <w:rFonts w:ascii="SimHei" w:hAnsi="SimHei" w:eastAsia="SimHei" w:cs="SimHei"/>
          <w:sz w:val="31"/>
          <w:szCs w:val="31"/>
        </w:rPr>
      </w:pPr>
      <w:bookmarkStart w:id="20" w:name="bookmark21"/>
      <w:bookmarkEnd w:id="20"/>
      <w:r>
        <w:rPr>
          <w:rFonts w:ascii="SimHei" w:hAnsi="SimHei" w:eastAsia="SimHei" w:cs="SimHei"/>
          <w:spacing w:val="10"/>
          <w:sz w:val="31"/>
          <w:szCs w:val="31"/>
          <w14:textOutline w14:w="5793" w14:cap="sq" w14:cmpd="sng">
            <w14:solidFill>
              <w14:srgbClr w14:val="000000"/>
            </w14:solidFill>
            <w14:prstDash w14:val="solid"/>
            <w14:bevel/>
          </w14:textOutline>
        </w:rPr>
        <w:t>五、主要经验及做法、存在问题及原因分析</w:t>
      </w:r>
    </w:p>
    <w:p>
      <w:pPr>
        <w:spacing w:before="243" w:line="225" w:lineRule="auto"/>
        <w:ind w:left="643"/>
        <w:outlineLvl w:val="1"/>
        <w:rPr>
          <w:rFonts w:ascii="KaiTi" w:hAnsi="KaiTi" w:eastAsia="KaiTi" w:cs="KaiTi"/>
          <w:sz w:val="31"/>
          <w:szCs w:val="31"/>
        </w:rPr>
      </w:pPr>
      <w:bookmarkStart w:id="21" w:name="bookmark22"/>
      <w:bookmarkEnd w:id="21"/>
      <w:r>
        <w:rPr>
          <w:rFonts w:ascii="KaiTi" w:hAnsi="KaiTi" w:eastAsia="KaiTi" w:cs="KaiTi"/>
          <w:spacing w:val="3"/>
          <w:sz w:val="31"/>
          <w:szCs w:val="31"/>
          <w14:textOutline w14:w="5793" w14:cap="sq" w14:cmpd="sng">
            <w14:solidFill>
              <w14:srgbClr w14:val="000000"/>
            </w14:solidFill>
            <w14:prstDash w14:val="solid"/>
            <w14:bevel/>
          </w14:textOutline>
        </w:rPr>
        <w:t>（一）主要经验及做法</w:t>
      </w:r>
    </w:p>
    <w:p>
      <w:pPr>
        <w:spacing w:before="246" w:line="222" w:lineRule="auto"/>
        <w:ind w:left="660"/>
        <w:outlineLvl w:val="2"/>
        <w:rPr>
          <w:rFonts w:ascii="FangSong" w:hAnsi="FangSong" w:eastAsia="FangSong" w:cs="FangSong"/>
          <w:sz w:val="31"/>
          <w:szCs w:val="31"/>
        </w:rPr>
      </w:pPr>
      <w:r>
        <w:rPr>
          <w:rFonts w:ascii="Times New Roman" w:hAnsi="Times New Roman" w:eastAsia="Times New Roman" w:cs="Times New Roman"/>
          <w:b/>
          <w:bCs/>
          <w:spacing w:val="9"/>
          <w:sz w:val="31"/>
          <w:szCs w:val="31"/>
        </w:rPr>
        <w:t>1.</w:t>
      </w:r>
      <w:r>
        <w:rPr>
          <w:rFonts w:ascii="FangSong" w:hAnsi="FangSong" w:eastAsia="FangSong" w:cs="FangSong"/>
          <w:spacing w:val="9"/>
          <w:sz w:val="31"/>
          <w:szCs w:val="31"/>
          <w14:textOutline w14:w="5793" w14:cap="sq" w14:cmpd="sng">
            <w14:solidFill>
              <w14:srgbClr w14:val="000000"/>
            </w14:solidFill>
            <w14:prstDash w14:val="solid"/>
            <w14:bevel/>
          </w14:textOutline>
        </w:rPr>
        <w:t>首次引进非开挖技术，提升管道维修效率</w:t>
      </w:r>
    </w:p>
    <w:p>
      <w:pPr>
        <w:spacing w:before="250" w:line="372" w:lineRule="auto"/>
        <w:ind w:left="23" w:firstLine="642"/>
        <w:jc w:val="both"/>
        <w:rPr>
          <w:rFonts w:ascii="FangSong" w:hAnsi="FangSong" w:eastAsia="FangSong" w:cs="FangSong"/>
          <w:sz w:val="31"/>
          <w:szCs w:val="31"/>
        </w:rPr>
      </w:pPr>
      <w:r>
        <w:rPr>
          <w:rFonts w:ascii="FangSong" w:hAnsi="FangSong" w:eastAsia="FangSong" w:cs="FangSong"/>
          <w:spacing w:val="8"/>
          <w:sz w:val="31"/>
          <w:szCs w:val="31"/>
        </w:rPr>
        <w:t>呼和浩特市雨污水管网维修工作受限于市内交通，</w:t>
      </w:r>
      <w:r>
        <w:rPr>
          <w:rFonts w:ascii="Times New Roman" w:hAnsi="Times New Roman" w:eastAsia="Times New Roman" w:cs="Times New Roman"/>
          <w:spacing w:val="8"/>
          <w:sz w:val="31"/>
          <w:szCs w:val="31"/>
        </w:rPr>
        <w:t>2022</w:t>
      </w:r>
      <w:r>
        <w:rPr>
          <w:rFonts w:ascii="FangSong" w:hAnsi="FangSong" w:eastAsia="FangSong" w:cs="FangSong"/>
          <w:spacing w:val="8"/>
          <w:sz w:val="31"/>
          <w:szCs w:val="31"/>
        </w:rPr>
        <w:t>年</w:t>
      </w:r>
      <w:r>
        <w:rPr>
          <w:rFonts w:ascii="FangSong" w:hAnsi="FangSong" w:eastAsia="FangSong" w:cs="FangSong"/>
          <w:spacing w:val="12"/>
          <w:sz w:val="31"/>
          <w:szCs w:val="31"/>
        </w:rPr>
        <w:t>首次引进非开挖技术后，运维单位能够在不影响居民出行、交</w:t>
      </w:r>
      <w:r>
        <w:rPr>
          <w:rFonts w:ascii="FangSong" w:hAnsi="FangSong" w:eastAsia="FangSong" w:cs="FangSong"/>
          <w:spacing w:val="8"/>
          <w:sz w:val="31"/>
          <w:szCs w:val="31"/>
        </w:rPr>
        <w:t>通运输的情况下，提升故障管道维修效率。</w:t>
      </w:r>
    </w:p>
    <w:p>
      <w:pPr>
        <w:spacing w:before="252" w:line="221" w:lineRule="auto"/>
        <w:ind w:left="646"/>
        <w:outlineLvl w:val="2"/>
        <w:rPr>
          <w:rFonts w:ascii="FangSong" w:hAnsi="FangSong" w:eastAsia="FangSong" w:cs="FangSong"/>
          <w:sz w:val="31"/>
          <w:szCs w:val="31"/>
        </w:rPr>
      </w:pPr>
      <w:r>
        <w:rPr>
          <w:rFonts w:ascii="Times New Roman" w:hAnsi="Times New Roman" w:eastAsia="Times New Roman" w:cs="Times New Roman"/>
          <w:b/>
          <w:bCs/>
          <w:spacing w:val="9"/>
          <w:sz w:val="31"/>
          <w:szCs w:val="31"/>
        </w:rPr>
        <w:t>2.</w:t>
      </w:r>
      <w:r>
        <w:rPr>
          <w:rFonts w:ascii="FangSong" w:hAnsi="FangSong" w:eastAsia="FangSong" w:cs="FangSong"/>
          <w:spacing w:val="9"/>
          <w:sz w:val="31"/>
          <w:szCs w:val="31"/>
          <w14:textOutline w14:w="5793" w14:cap="sq" w14:cmpd="sng">
            <w14:solidFill>
              <w14:srgbClr w14:val="000000"/>
            </w14:solidFill>
            <w14:prstDash w14:val="solid"/>
            <w14:bevel/>
          </w14:textOutline>
        </w:rPr>
        <w:t>软硬件配置优良，为项目保驾护航</w:t>
      </w:r>
    </w:p>
    <w:p>
      <w:pPr>
        <w:spacing w:before="251" w:line="372" w:lineRule="auto"/>
        <w:ind w:left="3" w:firstLine="668"/>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一是</w:t>
      </w:r>
      <w:r>
        <w:rPr>
          <w:rFonts w:ascii="FangSong" w:hAnsi="FangSong" w:eastAsia="FangSong" w:cs="FangSong"/>
          <w:spacing w:val="12"/>
          <w:sz w:val="31"/>
          <w:szCs w:val="31"/>
        </w:rPr>
        <w:t>项目运维单位排水分公司具有一套完善的制度体系，</w:t>
      </w:r>
      <w:r>
        <w:rPr>
          <w:rFonts w:ascii="FangSong" w:hAnsi="FangSong" w:eastAsia="FangSong" w:cs="FangSong"/>
          <w:spacing w:val="13"/>
          <w:sz w:val="31"/>
          <w:szCs w:val="31"/>
        </w:rPr>
        <w:t>包括各项管理规范、工作流程以及安全操作规范等，使得内部的运作更加有序、规范，为管网养护和疏通工作提供了坚实的</w:t>
      </w:r>
    </w:p>
    <w:p>
      <w:pPr>
        <w:spacing w:before="2" w:line="223" w:lineRule="auto"/>
        <w:ind w:left="8"/>
        <w:rPr>
          <w:rFonts w:ascii="FangSong" w:hAnsi="FangSong" w:eastAsia="FangSong" w:cs="FangSong"/>
          <w:sz w:val="31"/>
          <w:szCs w:val="31"/>
        </w:rPr>
      </w:pPr>
      <w:r>
        <w:rPr>
          <w:rFonts w:ascii="FangSong" w:hAnsi="FangSong" w:eastAsia="FangSong" w:cs="FangSong"/>
          <w:spacing w:val="3"/>
          <w:sz w:val="31"/>
          <w:szCs w:val="31"/>
        </w:rPr>
        <w:t>基础。</w:t>
      </w:r>
    </w:p>
    <w:p>
      <w:pPr>
        <w:spacing w:before="246" w:line="372" w:lineRule="auto"/>
        <w:ind w:left="56" w:firstLine="612"/>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排水分公司配备有高效能的疏通设备、管网检测仪器</w:t>
      </w:r>
      <w:r>
        <w:rPr>
          <w:rFonts w:ascii="FangSong" w:hAnsi="FangSong" w:eastAsia="FangSong" w:cs="FangSong"/>
          <w:spacing w:val="11"/>
          <w:sz w:val="31"/>
          <w:szCs w:val="31"/>
        </w:rPr>
        <w:t>以及车辆，如大型吸污车、龙吸水、管塞，大大提高了工作效</w:t>
      </w:r>
    </w:p>
    <w:p>
      <w:pPr>
        <w:spacing w:before="1" w:line="223" w:lineRule="auto"/>
        <w:ind w:left="23"/>
        <w:rPr>
          <w:rFonts w:ascii="FangSong" w:hAnsi="FangSong" w:eastAsia="FangSong" w:cs="FangSong"/>
          <w:sz w:val="31"/>
          <w:szCs w:val="31"/>
        </w:rPr>
      </w:pPr>
      <w:r>
        <w:rPr>
          <w:rFonts w:ascii="FangSong" w:hAnsi="FangSong" w:eastAsia="FangSong" w:cs="FangSong"/>
          <w:spacing w:val="-7"/>
          <w:sz w:val="31"/>
          <w:szCs w:val="31"/>
        </w:rPr>
        <w:t>率。</w:t>
      </w:r>
    </w:p>
    <w:p>
      <w:pPr>
        <w:spacing w:before="247" w:line="372" w:lineRule="auto"/>
        <w:ind w:left="10" w:firstLine="664"/>
        <w:rPr>
          <w:rFonts w:ascii="FangSong" w:hAnsi="FangSong" w:eastAsia="FangSong" w:cs="FangSong"/>
          <w:sz w:val="31"/>
          <w:szCs w:val="31"/>
        </w:rPr>
      </w:pPr>
      <w:r>
        <w:rPr>
          <w:rFonts w:ascii="FangSong" w:hAnsi="FangSong" w:eastAsia="FangSong" w:cs="FangSong"/>
          <w:spacing w:val="5"/>
          <w:sz w:val="31"/>
          <w:szCs w:val="31"/>
          <w14:textOutline w14:w="5793" w14:cap="sq" w14:cmpd="sng">
            <w14:solidFill>
              <w14:srgbClr w14:val="000000"/>
            </w14:solidFill>
            <w14:prstDash w14:val="solid"/>
            <w14:bevel/>
          </w14:textOutline>
        </w:rPr>
        <w:t>三是</w:t>
      </w:r>
      <w:r>
        <w:rPr>
          <w:rFonts w:ascii="FangSong" w:hAnsi="FangSong" w:eastAsia="FangSong" w:cs="FangSong"/>
          <w:spacing w:val="5"/>
          <w:sz w:val="31"/>
          <w:szCs w:val="31"/>
        </w:rPr>
        <w:t>自</w:t>
      </w:r>
      <w:r>
        <w:rPr>
          <w:rFonts w:ascii="Times New Roman" w:hAnsi="Times New Roman" w:eastAsia="Times New Roman" w:cs="Times New Roman"/>
          <w:spacing w:val="5"/>
          <w:sz w:val="31"/>
          <w:szCs w:val="31"/>
        </w:rPr>
        <w:t>2015</w:t>
      </w:r>
      <w:r>
        <w:rPr>
          <w:rFonts w:ascii="FangSong" w:hAnsi="FangSong" w:eastAsia="FangSong" w:cs="FangSong"/>
          <w:spacing w:val="5"/>
          <w:sz w:val="31"/>
          <w:szCs w:val="31"/>
        </w:rPr>
        <w:t>年以来，排水分公司一直从事管网养护和疏通</w:t>
      </w:r>
      <w:r>
        <w:rPr>
          <w:rFonts w:ascii="FangSong" w:hAnsi="FangSong" w:eastAsia="FangSong" w:cs="FangSong"/>
          <w:spacing w:val="13"/>
          <w:sz w:val="31"/>
          <w:szCs w:val="31"/>
        </w:rPr>
        <w:t>等工作，积累了较为丰富的实践经验与专业知识，工</w:t>
      </w:r>
      <w:r>
        <w:rPr>
          <w:rFonts w:ascii="FangSong" w:hAnsi="FangSong" w:eastAsia="FangSong" w:cs="FangSong"/>
          <w:spacing w:val="12"/>
          <w:sz w:val="31"/>
          <w:szCs w:val="31"/>
        </w:rPr>
        <w:t>作人员对</w:t>
      </w:r>
      <w:r>
        <w:rPr>
          <w:rFonts w:ascii="FangSong" w:hAnsi="FangSong" w:eastAsia="FangSong" w:cs="FangSong"/>
          <w:spacing w:val="13"/>
          <w:sz w:val="31"/>
          <w:szCs w:val="31"/>
        </w:rPr>
        <w:t>辖区内的管网运行、雨水排放口较为熟悉，能够准确</w:t>
      </w:r>
      <w:r>
        <w:rPr>
          <w:rFonts w:ascii="FangSong" w:hAnsi="FangSong" w:eastAsia="FangSong" w:cs="FangSong"/>
          <w:spacing w:val="12"/>
          <w:sz w:val="31"/>
          <w:szCs w:val="31"/>
        </w:rPr>
        <w:t>把握道路</w:t>
      </w:r>
    </w:p>
    <w:p>
      <w:pPr>
        <w:spacing w:before="1" w:line="222" w:lineRule="auto"/>
        <w:ind w:left="14"/>
        <w:rPr>
          <w:rFonts w:ascii="FangSong" w:hAnsi="FangSong" w:eastAsia="FangSong" w:cs="FangSong"/>
          <w:sz w:val="31"/>
          <w:szCs w:val="31"/>
        </w:rPr>
      </w:pPr>
      <w:r>
        <w:rPr>
          <w:rFonts w:ascii="FangSong" w:hAnsi="FangSong" w:eastAsia="FangSong" w:cs="FangSong"/>
          <w:spacing w:val="7"/>
          <w:sz w:val="31"/>
          <w:szCs w:val="31"/>
        </w:rPr>
        <w:t>管网的数据和情况。</w:t>
      </w:r>
    </w:p>
    <w:p>
      <w:pPr>
        <w:spacing w:before="250" w:line="221" w:lineRule="auto"/>
        <w:ind w:left="644"/>
        <w:outlineLvl w:val="2"/>
        <w:rPr>
          <w:rFonts w:ascii="FangSong" w:hAnsi="FangSong" w:eastAsia="FangSong" w:cs="FangSong"/>
          <w:sz w:val="31"/>
          <w:szCs w:val="31"/>
        </w:rPr>
      </w:pPr>
      <w:r>
        <w:rPr>
          <w:rFonts w:ascii="Times New Roman" w:hAnsi="Times New Roman" w:eastAsia="Times New Roman" w:cs="Times New Roman"/>
          <w:b/>
          <w:bCs/>
          <w:spacing w:val="10"/>
          <w:sz w:val="31"/>
          <w:szCs w:val="31"/>
        </w:rPr>
        <w:t>3.</w:t>
      </w:r>
      <w:r>
        <w:rPr>
          <w:rFonts w:ascii="FangSong" w:hAnsi="FangSong" w:eastAsia="FangSong" w:cs="FangSong"/>
          <w:spacing w:val="10"/>
          <w:sz w:val="31"/>
          <w:szCs w:val="31"/>
          <w14:textOutline w14:w="5793" w14:cap="sq" w14:cmpd="sng">
            <w14:solidFill>
              <w14:srgbClr w14:val="000000"/>
            </w14:solidFill>
            <w14:prstDash w14:val="solid"/>
            <w14:bevel/>
          </w14:textOutline>
        </w:rPr>
        <w:t>疫情防控期间，积极保障排水管网正常运行</w:t>
      </w:r>
    </w:p>
    <w:p>
      <w:pPr>
        <w:spacing w:before="253" w:line="624" w:lineRule="exact"/>
        <w:ind w:firstLine="640" w:firstLineChars="200"/>
        <w:jc w:val="left"/>
        <w:rPr>
          <w:rFonts w:ascii="FangSong" w:hAnsi="FangSong" w:eastAsia="FangSong" w:cs="FangSong"/>
          <w:spacing w:val="5"/>
          <w:position w:val="23"/>
          <w:sz w:val="31"/>
          <w:szCs w:val="31"/>
        </w:rPr>
      </w:pPr>
      <w:r>
        <w:rPr>
          <w:rFonts w:ascii="FangSong" w:hAnsi="FangSong" w:eastAsia="FangSong" w:cs="FangSong"/>
          <w:spacing w:val="5"/>
          <w:position w:val="23"/>
          <w:sz w:val="31"/>
          <w:szCs w:val="31"/>
        </w:rPr>
        <w:t>在</w:t>
      </w:r>
      <w:r>
        <w:rPr>
          <w:rFonts w:ascii="Times New Roman" w:hAnsi="Times New Roman" w:eastAsia="Times New Roman" w:cs="Times New Roman"/>
          <w:spacing w:val="5"/>
          <w:position w:val="23"/>
          <w:sz w:val="31"/>
          <w:szCs w:val="31"/>
        </w:rPr>
        <w:t>2022</w:t>
      </w:r>
      <w:r>
        <w:rPr>
          <w:rFonts w:ascii="FangSong" w:hAnsi="FangSong" w:eastAsia="FangSong" w:cs="FangSong"/>
          <w:spacing w:val="5"/>
          <w:position w:val="23"/>
          <w:sz w:val="31"/>
          <w:szCs w:val="31"/>
        </w:rPr>
        <w:t>年新冠肺炎疫情防控的关键时期，排水分公司有序做好排水养护维修各项工作，75名保供人员承担起养护维修城区排水管道、检查井和运行45座泵站工作，以及5座方舱医院、数个隔离酒店等高风险地区的排水管网疏通维修工作。分公司克服了疫情当下人员紧缺的困难，通过严密部署、责任到人。疫情期间，养护疏通抢修257处，为5座方舱医院及数个隔离酒店排水系统疏通维修近30次，保障了呼和浩特市在特殊情况下的排水管网系统正常运行，在疫情期间给市民创造一个安稳的生活环境。</w:t>
      </w:r>
    </w:p>
    <w:p>
      <w:pPr>
        <w:spacing w:before="251" w:line="222" w:lineRule="auto"/>
        <w:ind w:left="643"/>
        <w:outlineLvl w:val="1"/>
        <w:rPr>
          <w:rFonts w:ascii="KaiTi" w:hAnsi="KaiTi" w:eastAsia="KaiTi" w:cs="KaiTi"/>
          <w:sz w:val="31"/>
          <w:szCs w:val="31"/>
        </w:rPr>
      </w:pPr>
      <w:bookmarkStart w:id="22" w:name="bookmark23"/>
      <w:bookmarkEnd w:id="22"/>
      <w:r>
        <w:rPr>
          <w:rFonts w:ascii="KaiTi" w:hAnsi="KaiTi" w:eastAsia="KaiTi" w:cs="KaiTi"/>
          <w:spacing w:val="5"/>
          <w:sz w:val="31"/>
          <w:szCs w:val="31"/>
          <w14:textOutline w14:w="5793" w14:cap="sq" w14:cmpd="sng">
            <w14:solidFill>
              <w14:srgbClr w14:val="000000"/>
            </w14:solidFill>
            <w14:prstDash w14:val="solid"/>
            <w14:bevel/>
          </w14:textOutline>
        </w:rPr>
        <w:t>（二）存在的问题及原因分析</w:t>
      </w:r>
    </w:p>
    <w:p>
      <w:pPr>
        <w:spacing w:before="251" w:line="222" w:lineRule="auto"/>
        <w:ind w:left="660"/>
        <w:outlineLvl w:val="2"/>
        <w:rPr>
          <w:rFonts w:ascii="FangSong" w:hAnsi="FangSong" w:eastAsia="FangSong" w:cs="FangSong"/>
          <w:sz w:val="31"/>
          <w:szCs w:val="31"/>
        </w:rPr>
      </w:pPr>
      <w:r>
        <w:rPr>
          <w:rFonts w:ascii="Times New Roman" w:hAnsi="Times New Roman" w:eastAsia="Times New Roman" w:cs="Times New Roman"/>
          <w:b/>
          <w:bCs/>
          <w:spacing w:val="8"/>
          <w:sz w:val="31"/>
          <w:szCs w:val="31"/>
        </w:rPr>
        <w:t>1.</w:t>
      </w:r>
      <w:r>
        <w:rPr>
          <w:rFonts w:ascii="FangSong" w:hAnsi="FangSong" w:eastAsia="FangSong" w:cs="FangSong"/>
          <w:spacing w:val="8"/>
          <w:sz w:val="31"/>
          <w:szCs w:val="31"/>
          <w14:textOutline w14:w="5793" w14:cap="sq" w14:cmpd="sng">
            <w14:solidFill>
              <w14:srgbClr w14:val="000000"/>
            </w14:solidFill>
            <w14:prstDash w14:val="solid"/>
            <w14:bevel/>
          </w14:textOutline>
        </w:rPr>
        <w:t>政府采购立项及程序方面</w:t>
      </w:r>
    </w:p>
    <w:p>
      <w:pPr>
        <w:spacing w:before="250" w:line="222"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1</w:t>
      </w:r>
      <w:r>
        <w:rPr>
          <w:rFonts w:ascii="FangSong" w:hAnsi="FangSong" w:eastAsia="FangSong" w:cs="FangSong"/>
          <w:spacing w:val="10"/>
          <w:sz w:val="31"/>
          <w:szCs w:val="31"/>
          <w14:textOutline w14:w="5793" w14:cap="sq" w14:cmpd="sng">
            <w14:solidFill>
              <w14:srgbClr w14:val="000000"/>
            </w14:solidFill>
            <w14:prstDash w14:val="solid"/>
            <w14:bevel/>
          </w14:textOutline>
        </w:rPr>
        <w:t>）未规范编制政府采购预算</w:t>
      </w:r>
    </w:p>
    <w:p>
      <w:pPr>
        <w:spacing w:before="251" w:line="222" w:lineRule="auto"/>
        <w:ind w:left="665"/>
        <w:rPr>
          <w:rFonts w:ascii="FangSong" w:hAnsi="FangSong" w:eastAsia="FangSong" w:cs="FangSong"/>
          <w:sz w:val="31"/>
          <w:szCs w:val="31"/>
        </w:rPr>
      </w:pPr>
      <w:r>
        <w:rPr>
          <w:rFonts w:ascii="FangSong" w:hAnsi="FangSong" w:eastAsia="FangSong" w:cs="FangSong"/>
          <w:spacing w:val="7"/>
          <w:sz w:val="31"/>
          <w:szCs w:val="31"/>
        </w:rPr>
        <w:t>市管网中心</w:t>
      </w:r>
      <w:r>
        <w:rPr>
          <w:rFonts w:ascii="Times New Roman" w:hAnsi="Times New Roman" w:eastAsia="Times New Roman" w:cs="Times New Roman"/>
          <w:spacing w:val="7"/>
          <w:sz w:val="31"/>
          <w:szCs w:val="31"/>
        </w:rPr>
        <w:t>2022</w:t>
      </w:r>
      <w:r>
        <w:rPr>
          <w:rFonts w:ascii="FangSong" w:hAnsi="FangSong" w:eastAsia="FangSong" w:cs="FangSong"/>
          <w:spacing w:val="7"/>
          <w:sz w:val="31"/>
          <w:szCs w:val="31"/>
        </w:rPr>
        <w:t>年初未编制本项目政府采购预算。</w:t>
      </w:r>
    </w:p>
    <w:p>
      <w:pPr>
        <w:spacing w:before="252" w:line="222" w:lineRule="auto"/>
        <w:ind w:left="643"/>
        <w:rPr>
          <w:rFonts w:ascii="FangSong" w:hAnsi="FangSong" w:eastAsia="FangSong" w:cs="FangSong"/>
          <w:sz w:val="31"/>
          <w:szCs w:val="31"/>
        </w:rPr>
      </w:pPr>
      <w:r>
        <w:rPr>
          <w:rFonts w:ascii="FangSong" w:hAnsi="FangSong" w:eastAsia="FangSong" w:cs="FangSong"/>
          <w:spacing w:val="11"/>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1"/>
          <w:sz w:val="31"/>
          <w:szCs w:val="31"/>
        </w:rPr>
        <w:t>2</w:t>
      </w:r>
      <w:r>
        <w:rPr>
          <w:rFonts w:ascii="FangSong" w:hAnsi="FangSong" w:eastAsia="FangSong" w:cs="FangSong"/>
          <w:spacing w:val="11"/>
          <w:sz w:val="31"/>
          <w:szCs w:val="31"/>
          <w14:textOutline w14:w="5793" w14:cap="sq" w14:cmpd="sng">
            <w14:solidFill>
              <w14:srgbClr w14:val="000000"/>
            </w14:solidFill>
            <w14:prstDash w14:val="solid"/>
            <w14:bevel/>
          </w14:textOutline>
        </w:rPr>
        <w:t>）采购计划与实际需求不一致</w:t>
      </w:r>
    </w:p>
    <w:p>
      <w:pPr>
        <w:spacing w:before="249" w:line="372" w:lineRule="auto"/>
        <w:ind w:left="17" w:right="96" w:firstLine="654"/>
        <w:rPr>
          <w:rFonts w:ascii="FangSong" w:hAnsi="FangSong" w:eastAsia="FangSong" w:cs="FangSong"/>
          <w:sz w:val="31"/>
          <w:szCs w:val="31"/>
        </w:rPr>
      </w:pPr>
      <w:r>
        <w:rPr>
          <w:rFonts w:ascii="FangSong" w:hAnsi="FangSong" w:eastAsia="FangSong" w:cs="FangSong"/>
          <w:spacing w:val="9"/>
          <w:sz w:val="31"/>
          <w:szCs w:val="31"/>
          <w14:textOutline w14:w="5793" w14:cap="sq" w14:cmpd="sng">
            <w14:solidFill>
              <w14:srgbClr w14:val="000000"/>
            </w14:solidFill>
            <w14:prstDash w14:val="solid"/>
            <w14:bevel/>
          </w14:textOutline>
        </w:rPr>
        <w:t>一是</w:t>
      </w:r>
      <w:r>
        <w:rPr>
          <w:rFonts w:ascii="FangSong" w:hAnsi="FangSong" w:eastAsia="FangSong" w:cs="FangSong"/>
          <w:spacing w:val="9"/>
          <w:sz w:val="31"/>
          <w:szCs w:val="31"/>
        </w:rPr>
        <w:t>本项目政府采购计划服务期限合同签订后（</w:t>
      </w:r>
      <w:r>
        <w:rPr>
          <w:rFonts w:ascii="Times New Roman" w:hAnsi="Times New Roman" w:eastAsia="Times New Roman" w:cs="Times New Roman"/>
          <w:spacing w:val="9"/>
          <w:sz w:val="31"/>
          <w:szCs w:val="31"/>
        </w:rPr>
        <w:t>2022</w:t>
      </w:r>
      <w:r>
        <w:rPr>
          <w:rFonts w:ascii="FangSong" w:hAnsi="FangSong" w:eastAsia="FangSong" w:cs="FangSong"/>
          <w:spacing w:val="9"/>
          <w:sz w:val="31"/>
          <w:szCs w:val="31"/>
        </w:rPr>
        <w:t>年</w:t>
      </w:r>
      <w:r>
        <w:rPr>
          <w:rFonts w:ascii="Times New Roman" w:hAnsi="Times New Roman" w:eastAsia="Times New Roman" w:cs="Times New Roman"/>
          <w:spacing w:val="9"/>
          <w:sz w:val="31"/>
          <w:szCs w:val="31"/>
        </w:rPr>
        <w:t>6</w:t>
      </w:r>
      <w:r>
        <w:rPr>
          <w:rFonts w:ascii="FangSong" w:hAnsi="FangSong" w:eastAsia="FangSong" w:cs="FangSong"/>
          <w:spacing w:val="-10"/>
          <w:sz w:val="31"/>
          <w:szCs w:val="31"/>
        </w:rPr>
        <w:t>月</w:t>
      </w:r>
      <w:r>
        <w:rPr>
          <w:rFonts w:ascii="Times New Roman" w:hAnsi="Times New Roman" w:eastAsia="Times New Roman" w:cs="Times New Roman"/>
          <w:spacing w:val="-10"/>
          <w:sz w:val="31"/>
          <w:szCs w:val="31"/>
        </w:rPr>
        <w:t>15</w:t>
      </w:r>
      <w:r>
        <w:rPr>
          <w:rFonts w:ascii="FangSong" w:hAnsi="FangSong" w:eastAsia="FangSong" w:cs="FangSong"/>
          <w:spacing w:val="-10"/>
          <w:sz w:val="31"/>
          <w:szCs w:val="31"/>
        </w:rPr>
        <w:t>日）至</w:t>
      </w:r>
      <w:r>
        <w:rPr>
          <w:rFonts w:ascii="Times New Roman" w:hAnsi="Times New Roman" w:eastAsia="Times New Roman" w:cs="Times New Roman"/>
          <w:spacing w:val="-10"/>
          <w:sz w:val="31"/>
          <w:szCs w:val="31"/>
        </w:rPr>
        <w:t>12</w:t>
      </w:r>
      <w:r>
        <w:rPr>
          <w:rFonts w:ascii="FangSong" w:hAnsi="FangSong" w:eastAsia="FangSong" w:cs="FangSong"/>
          <w:spacing w:val="-10"/>
          <w:sz w:val="31"/>
          <w:szCs w:val="31"/>
        </w:rPr>
        <w:t>月</w:t>
      </w:r>
      <w:r>
        <w:rPr>
          <w:rFonts w:ascii="Times New Roman" w:hAnsi="Times New Roman" w:eastAsia="Times New Roman" w:cs="Times New Roman"/>
          <w:spacing w:val="-10"/>
          <w:sz w:val="31"/>
          <w:szCs w:val="31"/>
        </w:rPr>
        <w:t>31</w:t>
      </w:r>
      <w:r>
        <w:rPr>
          <w:rFonts w:ascii="FangSong" w:hAnsi="FangSong" w:eastAsia="FangSong" w:cs="FangSong"/>
          <w:spacing w:val="-10"/>
          <w:sz w:val="31"/>
          <w:szCs w:val="31"/>
        </w:rPr>
        <w:t>日，与</w:t>
      </w:r>
      <w:r>
        <w:rPr>
          <w:rFonts w:ascii="Times New Roman" w:hAnsi="Times New Roman" w:eastAsia="Times New Roman" w:cs="Times New Roman"/>
          <w:spacing w:val="-10"/>
          <w:sz w:val="31"/>
          <w:szCs w:val="31"/>
        </w:rPr>
        <w:t>2022</w:t>
      </w:r>
      <w:r>
        <w:rPr>
          <w:rFonts w:ascii="FangSong" w:hAnsi="FangSong" w:eastAsia="FangSong" w:cs="FangSong"/>
          <w:spacing w:val="-10"/>
          <w:sz w:val="31"/>
          <w:szCs w:val="31"/>
        </w:rPr>
        <w:t>年实际项目服务期限需求</w:t>
      </w:r>
      <w:r>
        <w:rPr>
          <w:rFonts w:ascii="Times New Roman" w:hAnsi="Times New Roman" w:eastAsia="Times New Roman" w:cs="Times New Roman"/>
          <w:spacing w:val="-10"/>
          <w:sz w:val="31"/>
          <w:szCs w:val="31"/>
        </w:rPr>
        <w:t>2022</w:t>
      </w:r>
      <w:r>
        <w:rPr>
          <w:rFonts w:ascii="FangSong" w:hAnsi="FangSong" w:eastAsia="FangSong" w:cs="FangSong"/>
          <w:spacing w:val="4"/>
          <w:sz w:val="31"/>
          <w:szCs w:val="31"/>
        </w:rPr>
        <w:t>年</w:t>
      </w:r>
      <w:r>
        <w:rPr>
          <w:rFonts w:ascii="Times New Roman" w:hAnsi="Times New Roman" w:eastAsia="Times New Roman" w:cs="Times New Roman"/>
          <w:spacing w:val="4"/>
          <w:sz w:val="31"/>
          <w:szCs w:val="31"/>
        </w:rPr>
        <w:t>1</w:t>
      </w:r>
      <w:r>
        <w:rPr>
          <w:rFonts w:ascii="FangSong" w:hAnsi="FangSong" w:eastAsia="FangSong" w:cs="FangSong"/>
          <w:spacing w:val="4"/>
          <w:sz w:val="31"/>
          <w:szCs w:val="31"/>
        </w:rPr>
        <w:t>月—</w:t>
      </w:r>
      <w:r>
        <w:rPr>
          <w:rFonts w:ascii="Times New Roman" w:hAnsi="Times New Roman" w:eastAsia="Times New Roman" w:cs="Times New Roman"/>
          <w:spacing w:val="4"/>
          <w:sz w:val="31"/>
          <w:szCs w:val="31"/>
        </w:rPr>
        <w:t>12</w:t>
      </w:r>
      <w:r>
        <w:rPr>
          <w:rFonts w:ascii="FangSong" w:hAnsi="FangSong" w:eastAsia="FangSong" w:cs="FangSong"/>
          <w:spacing w:val="4"/>
          <w:sz w:val="31"/>
          <w:szCs w:val="31"/>
        </w:rPr>
        <w:t>月不一致，政府采购实施前市供排水公司已开展运</w:t>
      </w:r>
      <w:r>
        <w:rPr>
          <w:rFonts w:ascii="FangSong" w:hAnsi="FangSong" w:eastAsia="FangSong" w:cs="FangSong"/>
          <w:spacing w:val="1"/>
          <w:sz w:val="31"/>
          <w:szCs w:val="31"/>
        </w:rPr>
        <w:t>维工作。</w:t>
      </w:r>
    </w:p>
    <w:p>
      <w:pPr>
        <w:spacing w:before="254" w:line="624" w:lineRule="exact"/>
        <w:ind w:left="669"/>
        <w:rPr>
          <w:rFonts w:ascii="Times New Roman" w:hAnsi="Times New Roman" w:eastAsia="Times New Roman" w:cs="Times New Roman"/>
          <w:sz w:val="31"/>
          <w:szCs w:val="31"/>
        </w:rPr>
      </w:pPr>
      <w:r>
        <w:rPr>
          <w:rFonts w:ascii="FangSong" w:hAnsi="FangSong" w:eastAsia="FangSong" w:cs="FangSong"/>
          <w:spacing w:val="13"/>
          <w:position w:val="23"/>
          <w:sz w:val="31"/>
          <w:szCs w:val="31"/>
          <w14:textOutline w14:w="5793" w14:cap="sq" w14:cmpd="sng">
            <w14:solidFill>
              <w14:srgbClr w14:val="000000"/>
            </w14:solidFill>
            <w14:prstDash w14:val="solid"/>
            <w14:bevel/>
          </w14:textOutline>
        </w:rPr>
        <w:t>二是</w:t>
      </w:r>
      <w:r>
        <w:rPr>
          <w:rFonts w:ascii="FangSong" w:hAnsi="FangSong" w:eastAsia="FangSong" w:cs="FangSong"/>
          <w:spacing w:val="13"/>
          <w:position w:val="23"/>
          <w:sz w:val="31"/>
          <w:szCs w:val="31"/>
        </w:rPr>
        <w:t>泵站运行项目采购计划范围是</w:t>
      </w:r>
      <w:r>
        <w:rPr>
          <w:rFonts w:ascii="Times New Roman" w:hAnsi="Times New Roman" w:eastAsia="Times New Roman" w:cs="Times New Roman"/>
          <w:spacing w:val="13"/>
          <w:position w:val="23"/>
          <w:sz w:val="31"/>
          <w:szCs w:val="31"/>
        </w:rPr>
        <w:t>44</w:t>
      </w:r>
      <w:r>
        <w:rPr>
          <w:rFonts w:ascii="FangSong" w:hAnsi="FangSong" w:eastAsia="FangSong" w:cs="FangSong"/>
          <w:spacing w:val="13"/>
          <w:position w:val="23"/>
          <w:sz w:val="31"/>
          <w:szCs w:val="31"/>
        </w:rPr>
        <w:t>个泵站，与实际</w:t>
      </w:r>
      <w:r>
        <w:rPr>
          <w:rFonts w:ascii="Times New Roman" w:hAnsi="Times New Roman" w:eastAsia="Times New Roman" w:cs="Times New Roman"/>
          <w:spacing w:val="13"/>
          <w:position w:val="23"/>
          <w:sz w:val="31"/>
          <w:szCs w:val="31"/>
        </w:rPr>
        <w:t>42</w:t>
      </w:r>
    </w:p>
    <w:p>
      <w:pPr>
        <w:spacing w:before="1" w:line="222" w:lineRule="auto"/>
        <w:ind w:left="15"/>
        <w:rPr>
          <w:rFonts w:ascii="FangSong" w:hAnsi="FangSong" w:eastAsia="FangSong" w:cs="FangSong"/>
          <w:sz w:val="31"/>
          <w:szCs w:val="31"/>
        </w:rPr>
      </w:pPr>
      <w:r>
        <w:rPr>
          <w:rFonts w:ascii="FangSong" w:hAnsi="FangSong" w:eastAsia="FangSong" w:cs="FangSong"/>
          <w:spacing w:val="7"/>
          <w:sz w:val="31"/>
          <w:szCs w:val="31"/>
        </w:rPr>
        <w:t>个泵站不一致，其中</w:t>
      </w:r>
      <w:r>
        <w:rPr>
          <w:rFonts w:ascii="Times New Roman" w:hAnsi="Times New Roman" w:eastAsia="Times New Roman" w:cs="Times New Roman"/>
          <w:spacing w:val="7"/>
          <w:sz w:val="31"/>
          <w:szCs w:val="31"/>
        </w:rPr>
        <w:t>2</w:t>
      </w:r>
      <w:r>
        <w:rPr>
          <w:rFonts w:ascii="FangSong" w:hAnsi="FangSong" w:eastAsia="FangSong" w:cs="FangSong"/>
          <w:spacing w:val="7"/>
          <w:sz w:val="31"/>
          <w:szCs w:val="31"/>
        </w:rPr>
        <w:t>个泵站未接管。</w:t>
      </w:r>
    </w:p>
    <w:p>
      <w:pPr>
        <w:spacing w:before="251" w:line="220"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3</w:t>
      </w:r>
      <w:r>
        <w:rPr>
          <w:rFonts w:ascii="FangSong" w:hAnsi="FangSong" w:eastAsia="FangSong" w:cs="FangSong"/>
          <w:spacing w:val="10"/>
          <w:sz w:val="31"/>
          <w:szCs w:val="31"/>
          <w14:textOutline w14:w="5793" w14:cap="sq" w14:cmpd="sng">
            <w14:solidFill>
              <w14:srgbClr w14:val="000000"/>
            </w14:solidFill>
            <w14:prstDash w14:val="solid"/>
            <w14:bevel/>
          </w14:textOutline>
        </w:rPr>
        <w:t>）政府采购要求具有倾向性、排他性</w:t>
      </w:r>
    </w:p>
    <w:p>
      <w:pPr>
        <w:spacing w:before="254" w:line="220" w:lineRule="auto"/>
        <w:ind w:left="651"/>
        <w:rPr>
          <w:rFonts w:ascii="FangSong" w:hAnsi="FangSong" w:eastAsia="FangSong" w:cs="FangSong"/>
          <w:sz w:val="31"/>
          <w:szCs w:val="31"/>
        </w:rPr>
      </w:pPr>
      <w:r>
        <w:rPr>
          <w:rFonts w:ascii="FangSong" w:hAnsi="FangSong" w:eastAsia="FangSong" w:cs="FangSong"/>
          <w:spacing w:val="8"/>
          <w:sz w:val="31"/>
          <w:szCs w:val="31"/>
        </w:rPr>
        <w:t>本项目政府采购文件存在歧视性条款，其中：</w:t>
      </w:r>
    </w:p>
    <w:p>
      <w:pPr>
        <w:spacing w:before="255" w:line="624" w:lineRule="exact"/>
        <w:ind w:left="671"/>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一是</w:t>
      </w:r>
      <w:r>
        <w:rPr>
          <w:rFonts w:ascii="FangSong" w:hAnsi="FangSong" w:eastAsia="FangSong" w:cs="FangSong"/>
          <w:spacing w:val="12"/>
          <w:position w:val="23"/>
          <w:sz w:val="31"/>
          <w:szCs w:val="31"/>
        </w:rPr>
        <w:t>雨污水管网养护项目技术评审内容包括对项目区域管</w:t>
      </w:r>
    </w:p>
    <w:p>
      <w:pPr>
        <w:spacing w:line="220" w:lineRule="auto"/>
        <w:ind w:left="47"/>
        <w:rPr>
          <w:rFonts w:ascii="FangSong" w:hAnsi="FangSong" w:eastAsia="FangSong" w:cs="FangSong"/>
          <w:sz w:val="31"/>
          <w:szCs w:val="31"/>
        </w:rPr>
      </w:pPr>
      <w:r>
        <w:rPr>
          <w:rFonts w:ascii="FangSong" w:hAnsi="FangSong" w:eastAsia="FangSong" w:cs="FangSong"/>
          <w:spacing w:val="11"/>
          <w:sz w:val="31"/>
          <w:szCs w:val="31"/>
        </w:rPr>
        <w:t>网设施的基本情况熟悉程度，但呼和浩特市城区管网管线并非</w:t>
      </w:r>
    </w:p>
    <w:p>
      <w:pPr>
        <w:spacing w:before="156" w:line="372" w:lineRule="auto"/>
        <w:ind w:left="25" w:hanging="14"/>
        <w:jc w:val="both"/>
        <w:rPr>
          <w:rFonts w:ascii="FangSong" w:hAnsi="FangSong" w:eastAsia="FangSong" w:cs="FangSong"/>
          <w:sz w:val="31"/>
          <w:szCs w:val="31"/>
        </w:rPr>
      </w:pPr>
      <w:r>
        <w:rPr>
          <w:rFonts w:ascii="FangSong" w:hAnsi="FangSong" w:eastAsia="FangSong" w:cs="FangSong"/>
          <w:spacing w:val="10"/>
          <w:sz w:val="31"/>
          <w:szCs w:val="31"/>
        </w:rPr>
        <w:t>公开内容，以前年度未参与过市区雨污水管网养护的潜在供应</w:t>
      </w:r>
      <w:r>
        <w:rPr>
          <w:rFonts w:ascii="FangSong" w:hAnsi="FangSong" w:eastAsia="FangSong" w:cs="FangSong"/>
          <w:spacing w:val="12"/>
          <w:sz w:val="31"/>
          <w:szCs w:val="31"/>
        </w:rPr>
        <w:t>商基本无法获知，最终中标供应商相比其他未中标供应商的此</w:t>
      </w:r>
    </w:p>
    <w:p>
      <w:pPr>
        <w:spacing w:line="222" w:lineRule="auto"/>
        <w:ind w:left="17"/>
        <w:rPr>
          <w:rFonts w:ascii="FangSong" w:hAnsi="FangSong" w:eastAsia="FangSong" w:cs="FangSong"/>
          <w:sz w:val="31"/>
          <w:szCs w:val="31"/>
        </w:rPr>
      </w:pPr>
      <w:r>
        <w:rPr>
          <w:rFonts w:ascii="FangSong" w:hAnsi="FangSong" w:eastAsia="FangSong" w:cs="FangSong"/>
          <w:spacing w:val="5"/>
          <w:sz w:val="31"/>
          <w:szCs w:val="31"/>
        </w:rPr>
        <w:t>项评审结果高</w:t>
      </w:r>
      <w:r>
        <w:rPr>
          <w:rFonts w:ascii="Times New Roman" w:hAnsi="Times New Roman" w:eastAsia="Times New Roman" w:cs="Times New Roman"/>
          <w:spacing w:val="5"/>
          <w:sz w:val="31"/>
          <w:szCs w:val="31"/>
        </w:rPr>
        <w:t>4</w:t>
      </w:r>
      <w:r>
        <w:rPr>
          <w:rFonts w:ascii="FangSong" w:hAnsi="FangSong" w:eastAsia="FangSong" w:cs="FangSong"/>
          <w:spacing w:val="5"/>
          <w:sz w:val="31"/>
          <w:szCs w:val="31"/>
        </w:rPr>
        <w:t>分。</w:t>
      </w:r>
    </w:p>
    <w:p>
      <w:pPr>
        <w:spacing w:before="248" w:line="372" w:lineRule="auto"/>
        <w:ind w:left="17" w:firstLine="652"/>
        <w:jc w:val="both"/>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泵站运行主要依靠人工运维管护，商务部分中有关配备真空吸污车、随车吊、水泵车、应急抢修车数量的评审内容与泵站运行相关性较低，最终中标供应商相比其他未中标供应</w:t>
      </w:r>
    </w:p>
    <w:p>
      <w:pPr>
        <w:spacing w:line="222" w:lineRule="auto"/>
        <w:ind w:left="26"/>
        <w:rPr>
          <w:rFonts w:ascii="FangSong" w:hAnsi="FangSong" w:eastAsia="FangSong" w:cs="FangSong"/>
          <w:sz w:val="31"/>
          <w:szCs w:val="31"/>
        </w:rPr>
      </w:pPr>
      <w:r>
        <w:rPr>
          <w:rFonts w:ascii="FangSong" w:hAnsi="FangSong" w:eastAsia="FangSong" w:cs="FangSong"/>
          <w:spacing w:val="3"/>
          <w:sz w:val="31"/>
          <w:szCs w:val="31"/>
        </w:rPr>
        <w:t>商的此项评审结果高</w:t>
      </w:r>
      <w:r>
        <w:rPr>
          <w:rFonts w:ascii="Times New Roman" w:hAnsi="Times New Roman" w:eastAsia="Times New Roman" w:cs="Times New Roman"/>
          <w:spacing w:val="3"/>
          <w:sz w:val="31"/>
          <w:szCs w:val="31"/>
        </w:rPr>
        <w:t>10</w:t>
      </w:r>
      <w:r>
        <w:rPr>
          <w:rFonts w:ascii="FangSong" w:hAnsi="FangSong" w:eastAsia="FangSong" w:cs="FangSong"/>
          <w:spacing w:val="3"/>
          <w:sz w:val="31"/>
          <w:szCs w:val="31"/>
        </w:rPr>
        <w:t>分。</w:t>
      </w:r>
    </w:p>
    <w:p>
      <w:pPr>
        <w:spacing w:before="249" w:line="372" w:lineRule="auto"/>
        <w:ind w:left="15" w:firstLine="659"/>
        <w:jc w:val="both"/>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三是</w:t>
      </w:r>
      <w:r>
        <w:rPr>
          <w:rFonts w:ascii="FangSong" w:hAnsi="FangSong" w:eastAsia="FangSong" w:cs="FangSong"/>
          <w:spacing w:val="12"/>
          <w:sz w:val="31"/>
          <w:szCs w:val="31"/>
        </w:rPr>
        <w:t>雨污水管网养护标段采购需求包括依据管径说明需要</w:t>
      </w:r>
      <w:r>
        <w:rPr>
          <w:rFonts w:ascii="FangSong" w:hAnsi="FangSong" w:eastAsia="FangSong" w:cs="FangSong"/>
          <w:spacing w:val="10"/>
          <w:sz w:val="31"/>
          <w:szCs w:val="31"/>
        </w:rPr>
        <w:t>养护的数量，但采购文件未列明管网分布图，以前年度未</w:t>
      </w:r>
      <w:r>
        <w:rPr>
          <w:rFonts w:ascii="FangSong" w:hAnsi="FangSong" w:eastAsia="FangSong" w:cs="FangSong"/>
          <w:spacing w:val="9"/>
          <w:sz w:val="31"/>
          <w:szCs w:val="31"/>
        </w:rPr>
        <w:t>参与</w:t>
      </w:r>
    </w:p>
    <w:p>
      <w:pPr>
        <w:spacing w:before="1" w:line="219" w:lineRule="auto"/>
        <w:ind w:left="20"/>
        <w:rPr>
          <w:rFonts w:ascii="FangSong" w:hAnsi="FangSong" w:eastAsia="FangSong" w:cs="FangSong"/>
          <w:sz w:val="31"/>
          <w:szCs w:val="31"/>
        </w:rPr>
      </w:pPr>
      <w:r>
        <w:rPr>
          <w:rFonts w:ascii="FangSong" w:hAnsi="FangSong" w:eastAsia="FangSong" w:cs="FangSong"/>
          <w:spacing w:val="8"/>
          <w:sz w:val="31"/>
          <w:szCs w:val="31"/>
        </w:rPr>
        <w:t>过市区雨污水管网养护的潜在供应商基本无法获知。</w:t>
      </w:r>
    </w:p>
    <w:p>
      <w:pPr>
        <w:spacing w:before="255" w:line="220"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4</w:t>
      </w:r>
      <w:r>
        <w:rPr>
          <w:rFonts w:ascii="FangSong" w:hAnsi="FangSong" w:eastAsia="FangSong" w:cs="FangSong"/>
          <w:spacing w:val="10"/>
          <w:sz w:val="31"/>
          <w:szCs w:val="31"/>
          <w14:textOutline w14:w="5793" w14:cap="sq" w14:cmpd="sng">
            <w14:solidFill>
              <w14:srgbClr w14:val="000000"/>
            </w14:solidFill>
            <w14:prstDash w14:val="solid"/>
            <w14:bevel/>
          </w14:textOutline>
        </w:rPr>
        <w:t>）评分内容及标准存在不合理</w:t>
      </w:r>
    </w:p>
    <w:p>
      <w:pPr>
        <w:spacing w:before="254" w:line="372" w:lineRule="auto"/>
        <w:ind w:left="26" w:firstLine="632"/>
        <w:jc w:val="both"/>
        <w:rPr>
          <w:rFonts w:ascii="FangSong" w:hAnsi="FangSong" w:eastAsia="FangSong" w:cs="FangSong"/>
          <w:sz w:val="31"/>
          <w:szCs w:val="31"/>
        </w:rPr>
      </w:pPr>
      <w:r>
        <w:rPr>
          <w:rFonts w:ascii="FangSong" w:hAnsi="FangSong" w:eastAsia="FangSong" w:cs="FangSong"/>
          <w:spacing w:val="12"/>
          <w:sz w:val="31"/>
          <w:szCs w:val="31"/>
        </w:rPr>
        <w:t>应急抢修车包括真空吸污车、高压清洗车、抓斗车和发电车，本项目采购评审时分别对应急抢修车和真空吸污车等其他</w:t>
      </w:r>
    </w:p>
    <w:p>
      <w:pPr>
        <w:spacing w:before="1" w:line="219" w:lineRule="auto"/>
        <w:ind w:left="26"/>
        <w:rPr>
          <w:rFonts w:ascii="FangSong" w:hAnsi="FangSong" w:eastAsia="FangSong" w:cs="FangSong"/>
          <w:sz w:val="31"/>
          <w:szCs w:val="31"/>
        </w:rPr>
      </w:pPr>
      <w:r>
        <w:rPr>
          <w:rFonts w:ascii="FangSong" w:hAnsi="FangSong" w:eastAsia="FangSong" w:cs="FangSong"/>
          <w:spacing w:val="7"/>
          <w:sz w:val="31"/>
          <w:szCs w:val="31"/>
        </w:rPr>
        <w:t>车辆进行评分，存在重复评分的情况。</w:t>
      </w:r>
    </w:p>
    <w:p>
      <w:pPr>
        <w:spacing w:before="256" w:line="222"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5</w:t>
      </w:r>
      <w:r>
        <w:rPr>
          <w:rFonts w:ascii="FangSong" w:hAnsi="FangSong" w:eastAsia="FangSong" w:cs="FangSong"/>
          <w:spacing w:val="10"/>
          <w:sz w:val="31"/>
          <w:szCs w:val="31"/>
          <w14:textOutline w14:w="5793" w14:cap="sq" w14:cmpd="sng">
            <w14:solidFill>
              <w14:srgbClr w14:val="000000"/>
            </w14:solidFill>
            <w14:prstDash w14:val="solid"/>
            <w14:bevel/>
          </w14:textOutline>
        </w:rPr>
        <w:t>）未及时公告政府采购合同</w:t>
      </w:r>
    </w:p>
    <w:p>
      <w:pPr>
        <w:spacing w:before="250" w:line="624" w:lineRule="exact"/>
        <w:ind w:right="14"/>
        <w:jc w:val="right"/>
        <w:rPr>
          <w:rFonts w:ascii="FangSong" w:hAnsi="FangSong" w:eastAsia="FangSong" w:cs="FangSong"/>
          <w:sz w:val="31"/>
          <w:szCs w:val="31"/>
        </w:rPr>
      </w:pPr>
      <w:r>
        <w:rPr>
          <w:rFonts w:ascii="FangSong" w:hAnsi="FangSong" w:eastAsia="FangSong" w:cs="FangSong"/>
          <w:spacing w:val="9"/>
          <w:position w:val="23"/>
          <w:sz w:val="31"/>
          <w:szCs w:val="31"/>
        </w:rPr>
        <w:t>本项目政府采购合同未在签订后</w:t>
      </w:r>
      <w:r>
        <w:rPr>
          <w:rFonts w:ascii="Times New Roman" w:hAnsi="Times New Roman" w:eastAsia="Times New Roman" w:cs="Times New Roman"/>
          <w:spacing w:val="9"/>
          <w:position w:val="23"/>
          <w:sz w:val="31"/>
          <w:szCs w:val="31"/>
        </w:rPr>
        <w:t>2</w:t>
      </w:r>
      <w:r>
        <w:rPr>
          <w:rFonts w:ascii="FangSong" w:hAnsi="FangSong" w:eastAsia="FangSong" w:cs="FangSong"/>
          <w:spacing w:val="9"/>
          <w:position w:val="23"/>
          <w:sz w:val="31"/>
          <w:szCs w:val="31"/>
        </w:rPr>
        <w:t>日内在指</w:t>
      </w:r>
      <w:r>
        <w:rPr>
          <w:rFonts w:ascii="FangSong" w:hAnsi="FangSong" w:eastAsia="FangSong" w:cs="FangSong"/>
          <w:spacing w:val="8"/>
          <w:position w:val="23"/>
          <w:sz w:val="31"/>
          <w:szCs w:val="31"/>
        </w:rPr>
        <w:t>定网站公告，</w:t>
      </w:r>
    </w:p>
    <w:p>
      <w:pPr>
        <w:spacing w:before="1" w:line="223" w:lineRule="auto"/>
        <w:ind w:left="11"/>
        <w:rPr>
          <w:rFonts w:ascii="FangSong" w:hAnsi="FangSong" w:eastAsia="FangSong" w:cs="FangSong"/>
          <w:sz w:val="31"/>
          <w:szCs w:val="31"/>
        </w:rPr>
      </w:pPr>
      <w:r>
        <w:rPr>
          <w:rFonts w:ascii="FangSong" w:hAnsi="FangSong" w:eastAsia="FangSong" w:cs="FangSong"/>
          <w:spacing w:val="-4"/>
          <w:sz w:val="31"/>
          <w:szCs w:val="31"/>
        </w:rPr>
        <w:t>公告滞后</w:t>
      </w:r>
      <w:r>
        <w:rPr>
          <w:rFonts w:ascii="Times New Roman" w:hAnsi="Times New Roman" w:eastAsia="Times New Roman" w:cs="Times New Roman"/>
          <w:spacing w:val="-4"/>
          <w:sz w:val="31"/>
          <w:szCs w:val="31"/>
        </w:rPr>
        <w:t>74</w:t>
      </w:r>
      <w:r>
        <w:rPr>
          <w:rFonts w:ascii="FangSong" w:hAnsi="FangSong" w:eastAsia="FangSong" w:cs="FangSong"/>
          <w:spacing w:val="-4"/>
          <w:sz w:val="31"/>
          <w:szCs w:val="31"/>
        </w:rPr>
        <w:t>日。</w:t>
      </w:r>
    </w:p>
    <w:p>
      <w:pPr>
        <w:spacing w:before="246" w:line="372" w:lineRule="auto"/>
        <w:ind w:left="14" w:firstLine="633"/>
        <w:rPr>
          <w:rFonts w:ascii="FangSong" w:hAnsi="FangSong" w:eastAsia="FangSong" w:cs="FangSong"/>
          <w:sz w:val="31"/>
          <w:szCs w:val="31"/>
        </w:rPr>
      </w:pPr>
      <w:r>
        <w:rPr>
          <w:rFonts w:ascii="FangSong" w:hAnsi="FangSong" w:eastAsia="FangSong" w:cs="FangSong"/>
          <w:spacing w:val="12"/>
          <w:sz w:val="31"/>
          <w:szCs w:val="31"/>
        </w:rPr>
        <w:t>存在以上问题的主要原因是本项目属于延续性项目，</w:t>
      </w:r>
      <w:r>
        <w:rPr>
          <w:rFonts w:ascii="Times New Roman" w:hAnsi="Times New Roman" w:eastAsia="Times New Roman" w:cs="Times New Roman"/>
          <w:spacing w:val="12"/>
          <w:sz w:val="31"/>
          <w:szCs w:val="31"/>
        </w:rPr>
        <w:t>2022</w:t>
      </w:r>
      <w:r>
        <w:rPr>
          <w:rFonts w:ascii="FangSong" w:hAnsi="FangSong" w:eastAsia="FangSong" w:cs="FangSong"/>
          <w:spacing w:val="13"/>
          <w:sz w:val="31"/>
          <w:szCs w:val="31"/>
        </w:rPr>
        <w:t>年以前均由市供排水公司负责实施，市供排</w:t>
      </w:r>
      <w:r>
        <w:rPr>
          <w:rFonts w:ascii="FangSong" w:hAnsi="FangSong" w:eastAsia="FangSong" w:cs="FangSong"/>
          <w:spacing w:val="12"/>
          <w:sz w:val="31"/>
          <w:szCs w:val="31"/>
        </w:rPr>
        <w:t>水公司对本项目实</w:t>
      </w:r>
      <w:r>
        <w:rPr>
          <w:rFonts w:ascii="FangSong" w:hAnsi="FangSong" w:eastAsia="FangSong" w:cs="FangSong"/>
          <w:spacing w:val="13"/>
          <w:sz w:val="31"/>
          <w:szCs w:val="31"/>
        </w:rPr>
        <w:t>施内容、范围最为了解，人员技术、设施设</w:t>
      </w:r>
      <w:r>
        <w:rPr>
          <w:rFonts w:ascii="FangSong" w:hAnsi="FangSong" w:eastAsia="FangSong" w:cs="FangSong"/>
          <w:spacing w:val="12"/>
          <w:sz w:val="31"/>
          <w:szCs w:val="31"/>
        </w:rPr>
        <w:t>备、措施手段较为</w:t>
      </w:r>
      <w:r>
        <w:rPr>
          <w:rFonts w:ascii="FangSong" w:hAnsi="FangSong" w:eastAsia="FangSong" w:cs="FangSong"/>
          <w:spacing w:val="6"/>
          <w:sz w:val="31"/>
          <w:szCs w:val="31"/>
        </w:rPr>
        <w:t>成熟，与本项目适应度较高。同时基于本项目“停不</w:t>
      </w:r>
      <w:r>
        <w:rPr>
          <w:rFonts w:hint="eastAsia" w:ascii="FangSong" w:hAnsi="FangSong" w:eastAsia="FangSong" w:cs="FangSong"/>
          <w:spacing w:val="6"/>
          <w:sz w:val="31"/>
          <w:szCs w:val="31"/>
          <w:lang w:eastAsia="zh-CN"/>
        </w:rPr>
        <w:t>下”</w:t>
      </w:r>
      <w:r>
        <w:rPr>
          <w:rFonts w:ascii="FangSong" w:hAnsi="FangSong" w:eastAsia="FangSong" w:cs="FangSong"/>
          <w:spacing w:val="6"/>
          <w:sz w:val="31"/>
          <w:szCs w:val="31"/>
        </w:rPr>
        <w:t>的特</w:t>
      </w:r>
      <w:r>
        <w:rPr>
          <w:rFonts w:ascii="FangSong" w:hAnsi="FangSong" w:eastAsia="FangSong" w:cs="FangSong"/>
          <w:spacing w:val="12"/>
          <w:sz w:val="31"/>
          <w:szCs w:val="31"/>
        </w:rPr>
        <w:t>点，市供排水公司成为本项目第一年公开采购</w:t>
      </w:r>
      <w:r>
        <w:rPr>
          <w:rFonts w:ascii="FangSong" w:hAnsi="FangSong" w:eastAsia="FangSong" w:cs="FangSong"/>
          <w:spacing w:val="11"/>
          <w:sz w:val="31"/>
          <w:szCs w:val="31"/>
        </w:rPr>
        <w:t>的中标供应商已</w:t>
      </w:r>
      <w:r>
        <w:rPr>
          <w:rFonts w:ascii="FangSong" w:hAnsi="FangSong" w:eastAsia="FangSong" w:cs="FangSong"/>
          <w:spacing w:val="5"/>
          <w:sz w:val="31"/>
          <w:szCs w:val="31"/>
        </w:rPr>
        <w:t>是必然。</w:t>
      </w:r>
    </w:p>
    <w:p>
      <w:pPr>
        <w:spacing w:before="249" w:line="221" w:lineRule="auto"/>
        <w:ind w:left="646"/>
        <w:outlineLvl w:val="2"/>
        <w:rPr>
          <w:rFonts w:ascii="FangSong" w:hAnsi="FangSong" w:eastAsia="FangSong" w:cs="FangSong"/>
          <w:sz w:val="31"/>
          <w:szCs w:val="31"/>
        </w:rPr>
      </w:pPr>
      <w:r>
        <w:rPr>
          <w:rFonts w:ascii="Times New Roman" w:hAnsi="Times New Roman" w:eastAsia="Times New Roman" w:cs="Times New Roman"/>
          <w:b/>
          <w:bCs/>
          <w:spacing w:val="9"/>
          <w:sz w:val="31"/>
          <w:szCs w:val="31"/>
        </w:rPr>
        <w:t>2.</w:t>
      </w:r>
      <w:r>
        <w:rPr>
          <w:rFonts w:ascii="FangSong" w:hAnsi="FangSong" w:eastAsia="FangSong" w:cs="FangSong"/>
          <w:spacing w:val="9"/>
          <w:sz w:val="31"/>
          <w:szCs w:val="31"/>
          <w14:textOutline w14:w="5793" w14:cap="sq" w14:cmpd="sng">
            <w14:solidFill>
              <w14:srgbClr w14:val="000000"/>
            </w14:solidFill>
            <w14:prstDash w14:val="solid"/>
            <w14:bevel/>
          </w14:textOutline>
        </w:rPr>
        <w:t>政府采购合同履行方面</w:t>
      </w:r>
    </w:p>
    <w:p>
      <w:pPr>
        <w:spacing w:before="253" w:line="220"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1</w:t>
      </w:r>
      <w:r>
        <w:rPr>
          <w:rFonts w:ascii="FangSong" w:hAnsi="FangSong" w:eastAsia="FangSong" w:cs="FangSong"/>
          <w:spacing w:val="10"/>
          <w:sz w:val="31"/>
          <w:szCs w:val="31"/>
          <w14:textOutline w14:w="5793" w14:cap="sq" w14:cmpd="sng">
            <w14:solidFill>
              <w14:srgbClr w14:val="000000"/>
            </w14:solidFill>
            <w14:prstDash w14:val="solid"/>
            <w14:bevel/>
          </w14:textOutline>
        </w:rPr>
        <w:t>）合同内容发生实质性变动</w:t>
      </w:r>
    </w:p>
    <w:p>
      <w:pPr>
        <w:spacing w:before="251" w:line="372" w:lineRule="auto"/>
        <w:ind w:left="14" w:right="81" w:firstLine="637"/>
        <w:jc w:val="both"/>
        <w:rPr>
          <w:rFonts w:ascii="FangSong" w:hAnsi="FangSong" w:eastAsia="FangSong" w:cs="FangSong"/>
          <w:sz w:val="31"/>
          <w:szCs w:val="31"/>
        </w:rPr>
      </w:pPr>
      <w:r>
        <w:rPr>
          <w:rFonts w:ascii="FangSong" w:hAnsi="FangSong" w:eastAsia="FangSong" w:cs="FangSong"/>
          <w:spacing w:val="13"/>
          <w:sz w:val="31"/>
          <w:szCs w:val="31"/>
        </w:rPr>
        <w:t>本项目政府采购合同对采购文件确定的事项和中标人投标</w:t>
      </w:r>
      <w:r>
        <w:rPr>
          <w:rFonts w:ascii="FangSong" w:hAnsi="FangSong" w:eastAsia="FangSong" w:cs="FangSong"/>
          <w:spacing w:val="9"/>
          <w:sz w:val="31"/>
          <w:szCs w:val="31"/>
        </w:rPr>
        <w:t>文件做了实质性修改。其中采购文件载明付款</w:t>
      </w:r>
      <w:r>
        <w:rPr>
          <w:rFonts w:ascii="FangSong" w:hAnsi="FangSong" w:eastAsia="FangSong" w:cs="FangSong"/>
          <w:spacing w:val="8"/>
          <w:sz w:val="31"/>
          <w:szCs w:val="31"/>
        </w:rPr>
        <w:t>条件为“中标人</w:t>
      </w:r>
      <w:r>
        <w:rPr>
          <w:rFonts w:ascii="FangSong" w:hAnsi="FangSong" w:eastAsia="FangSong" w:cs="FangSong"/>
          <w:spacing w:val="25"/>
          <w:sz w:val="31"/>
          <w:szCs w:val="31"/>
        </w:rPr>
        <w:t>按月提供进度报表跟踪审计审核后，支付每月进度完成量的</w:t>
      </w:r>
      <w:r>
        <w:rPr>
          <w:rFonts w:ascii="Times New Roman" w:hAnsi="Times New Roman" w:eastAsia="Times New Roman" w:cs="Times New Roman"/>
          <w:spacing w:val="14"/>
          <w:sz w:val="31"/>
          <w:szCs w:val="31"/>
        </w:rPr>
        <w:t>80%</w:t>
      </w:r>
      <w:r>
        <w:rPr>
          <w:rFonts w:ascii="FangSong" w:hAnsi="FangSong" w:eastAsia="FangSong" w:cs="FangSong"/>
          <w:spacing w:val="14"/>
          <w:sz w:val="31"/>
          <w:szCs w:val="31"/>
        </w:rPr>
        <w:t>，剩余费用待财政审计完成后一次性支付”，政府采购合</w:t>
      </w:r>
      <w:r>
        <w:rPr>
          <w:rFonts w:ascii="FangSong" w:hAnsi="FangSong" w:eastAsia="FangSong" w:cs="FangSong"/>
          <w:spacing w:val="7"/>
          <w:sz w:val="31"/>
          <w:szCs w:val="31"/>
        </w:rPr>
        <w:t>同变为固定时间付费条款，缺少付款考核条件。</w:t>
      </w:r>
    </w:p>
    <w:p>
      <w:pPr>
        <w:spacing w:before="250" w:line="221"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2</w:t>
      </w:r>
      <w:r>
        <w:rPr>
          <w:rFonts w:ascii="FangSong" w:hAnsi="FangSong" w:eastAsia="FangSong" w:cs="FangSong"/>
          <w:spacing w:val="10"/>
          <w:sz w:val="31"/>
          <w:szCs w:val="31"/>
          <w14:textOutline w14:w="5793" w14:cap="sq" w14:cmpd="sng">
            <w14:solidFill>
              <w14:srgbClr w14:val="000000"/>
            </w14:solidFill>
            <w14:prstDash w14:val="solid"/>
            <w14:bevel/>
          </w14:textOutline>
        </w:rPr>
        <w:t>）泵站运行项目缺少验收方案</w:t>
      </w:r>
    </w:p>
    <w:p>
      <w:pPr>
        <w:spacing w:before="252" w:line="372" w:lineRule="auto"/>
        <w:ind w:left="23" w:right="81" w:firstLine="642"/>
        <w:jc w:val="both"/>
        <w:rPr>
          <w:rFonts w:ascii="FangSong" w:hAnsi="FangSong" w:eastAsia="FangSong" w:cs="FangSong"/>
          <w:sz w:val="31"/>
          <w:szCs w:val="31"/>
        </w:rPr>
      </w:pPr>
      <w:r>
        <w:rPr>
          <w:rFonts w:ascii="FangSong" w:hAnsi="FangSong" w:eastAsia="FangSong" w:cs="FangSong"/>
          <w:spacing w:val="12"/>
          <w:sz w:val="31"/>
          <w:szCs w:val="31"/>
        </w:rPr>
        <w:t>市管网中心未对泵站运行项目制定验收方案并履行验收手</w:t>
      </w:r>
      <w:r>
        <w:rPr>
          <w:rFonts w:ascii="FangSong" w:hAnsi="FangSong" w:eastAsia="FangSong" w:cs="FangSong"/>
          <w:spacing w:val="9"/>
          <w:sz w:val="31"/>
          <w:szCs w:val="31"/>
        </w:rPr>
        <w:t>续，目前主要依靠第三方出具《项目进度审核报告》作为付费</w:t>
      </w:r>
      <w:r>
        <w:rPr>
          <w:rFonts w:ascii="FangSong" w:hAnsi="FangSong" w:eastAsia="FangSong" w:cs="FangSong"/>
          <w:spacing w:val="4"/>
          <w:sz w:val="31"/>
          <w:szCs w:val="31"/>
        </w:rPr>
        <w:t>依据，以每日值班记录作为管理手段。</w:t>
      </w:r>
    </w:p>
    <w:p>
      <w:pPr>
        <w:spacing w:before="254" w:line="221"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3</w:t>
      </w:r>
      <w:r>
        <w:rPr>
          <w:rFonts w:ascii="FangSong" w:hAnsi="FangSong" w:eastAsia="FangSong" w:cs="FangSong"/>
          <w:spacing w:val="10"/>
          <w:sz w:val="31"/>
          <w:szCs w:val="31"/>
          <w14:textOutline w14:w="5793" w14:cap="sq" w14:cmpd="sng">
            <w14:solidFill>
              <w14:srgbClr w14:val="000000"/>
            </w14:solidFill>
            <w14:prstDash w14:val="solid"/>
            <w14:bevel/>
          </w14:textOutline>
        </w:rPr>
        <w:t>）项目执行时间信息不完整</w:t>
      </w:r>
    </w:p>
    <w:p>
      <w:pPr>
        <w:spacing w:before="253" w:line="624" w:lineRule="exact"/>
        <w:ind w:right="70"/>
        <w:jc w:val="right"/>
        <w:rPr>
          <w:rFonts w:ascii="FangSong" w:hAnsi="FangSong" w:eastAsia="FangSong" w:cs="FangSong"/>
          <w:sz w:val="31"/>
          <w:szCs w:val="31"/>
        </w:rPr>
      </w:pPr>
      <w:r>
        <w:rPr>
          <w:rFonts w:ascii="FangSong" w:hAnsi="FangSong" w:eastAsia="FangSong" w:cs="FangSong"/>
          <w:spacing w:val="4"/>
          <w:position w:val="23"/>
          <w:sz w:val="31"/>
          <w:szCs w:val="31"/>
          <w14:textOutline w14:w="5793" w14:cap="sq" w14:cmpd="sng">
            <w14:solidFill>
              <w14:srgbClr w14:val="000000"/>
            </w14:solidFill>
            <w14:prstDash w14:val="solid"/>
            <w14:bevel/>
          </w14:textOutline>
        </w:rPr>
        <w:t>一是</w:t>
      </w:r>
      <w:r>
        <w:rPr>
          <w:rFonts w:ascii="Times New Roman" w:hAnsi="Times New Roman" w:eastAsia="Times New Roman" w:cs="Times New Roman"/>
          <w:spacing w:val="4"/>
          <w:position w:val="23"/>
          <w:sz w:val="31"/>
          <w:szCs w:val="31"/>
        </w:rPr>
        <w:t>2022</w:t>
      </w:r>
      <w:r>
        <w:rPr>
          <w:rFonts w:ascii="FangSong" w:hAnsi="FangSong" w:eastAsia="FangSong" w:cs="FangSong"/>
          <w:spacing w:val="4"/>
          <w:position w:val="23"/>
          <w:sz w:val="31"/>
          <w:szCs w:val="31"/>
        </w:rPr>
        <w:t>年</w:t>
      </w:r>
      <w:r>
        <w:rPr>
          <w:rFonts w:ascii="Times New Roman" w:hAnsi="Times New Roman" w:eastAsia="Times New Roman" w:cs="Times New Roman"/>
          <w:spacing w:val="4"/>
          <w:position w:val="23"/>
          <w:sz w:val="31"/>
          <w:szCs w:val="31"/>
        </w:rPr>
        <w:t>7</w:t>
      </w:r>
      <w:r>
        <w:rPr>
          <w:rFonts w:ascii="FangSong" w:hAnsi="FangSong" w:eastAsia="FangSong" w:cs="FangSong"/>
          <w:spacing w:val="4"/>
          <w:position w:val="23"/>
          <w:sz w:val="31"/>
          <w:szCs w:val="31"/>
        </w:rPr>
        <w:t>月前雨污水管网养护的</w:t>
      </w:r>
      <w:r>
        <w:rPr>
          <w:rFonts w:ascii="FangSong" w:hAnsi="FangSong" w:eastAsia="FangSong" w:cs="FangSong"/>
          <w:spacing w:val="3"/>
          <w:position w:val="23"/>
          <w:sz w:val="31"/>
          <w:szCs w:val="31"/>
        </w:rPr>
        <w:t>工程维修审批单、工</w:t>
      </w:r>
    </w:p>
    <w:p>
      <w:pPr>
        <w:spacing w:line="221" w:lineRule="auto"/>
        <w:ind w:left="17"/>
        <w:rPr>
          <w:rFonts w:ascii="FangSong" w:hAnsi="FangSong" w:eastAsia="FangSong" w:cs="FangSong"/>
          <w:sz w:val="31"/>
          <w:szCs w:val="31"/>
        </w:rPr>
      </w:pPr>
      <w:r>
        <w:rPr>
          <w:rFonts w:ascii="FangSong" w:hAnsi="FangSong" w:eastAsia="FangSong" w:cs="FangSong"/>
          <w:spacing w:val="8"/>
          <w:sz w:val="31"/>
          <w:szCs w:val="31"/>
        </w:rPr>
        <w:t>程量签证单、竣工验收单均未填写日期。</w:t>
      </w:r>
    </w:p>
    <w:p>
      <w:pPr>
        <w:spacing w:before="253" w:line="624" w:lineRule="exact"/>
        <w:ind w:right="83"/>
        <w:jc w:val="right"/>
        <w:rPr>
          <w:rFonts w:ascii="FangSong" w:hAnsi="FangSong" w:eastAsia="FangSong" w:cs="FangSong"/>
          <w:sz w:val="31"/>
          <w:szCs w:val="31"/>
        </w:rPr>
      </w:pPr>
      <w:r>
        <w:rPr>
          <w:rFonts w:ascii="FangSong" w:hAnsi="FangSong" w:eastAsia="FangSong" w:cs="FangSong"/>
          <w:spacing w:val="6"/>
          <w:position w:val="23"/>
          <w:sz w:val="31"/>
          <w:szCs w:val="31"/>
          <w14:textOutline w14:w="5793" w14:cap="sq" w14:cmpd="sng">
            <w14:solidFill>
              <w14:srgbClr w14:val="000000"/>
            </w14:solidFill>
            <w14:prstDash w14:val="solid"/>
            <w14:bevel/>
          </w14:textOutline>
        </w:rPr>
        <w:t>二是</w:t>
      </w:r>
      <w:r>
        <w:rPr>
          <w:rFonts w:ascii="FangSong" w:hAnsi="FangSong" w:eastAsia="FangSong" w:cs="FangSong"/>
          <w:spacing w:val="6"/>
          <w:position w:val="23"/>
          <w:sz w:val="31"/>
          <w:szCs w:val="31"/>
        </w:rPr>
        <w:t>排水分公司金桥二所</w:t>
      </w:r>
      <w:r>
        <w:rPr>
          <w:rFonts w:ascii="Times New Roman" w:hAnsi="Times New Roman" w:eastAsia="Times New Roman" w:cs="Times New Roman"/>
          <w:spacing w:val="6"/>
          <w:position w:val="23"/>
          <w:sz w:val="31"/>
          <w:szCs w:val="31"/>
        </w:rPr>
        <w:t>2022</w:t>
      </w:r>
      <w:r>
        <w:rPr>
          <w:rFonts w:ascii="FangSong" w:hAnsi="FangSong" w:eastAsia="FangSong" w:cs="FangSong"/>
          <w:spacing w:val="6"/>
          <w:position w:val="23"/>
          <w:sz w:val="31"/>
          <w:szCs w:val="31"/>
        </w:rPr>
        <w:t>年</w:t>
      </w:r>
      <w:r>
        <w:rPr>
          <w:rFonts w:ascii="Times New Roman" w:hAnsi="Times New Roman" w:eastAsia="Times New Roman" w:cs="Times New Roman"/>
          <w:spacing w:val="6"/>
          <w:position w:val="23"/>
          <w:sz w:val="31"/>
          <w:szCs w:val="31"/>
        </w:rPr>
        <w:t>6</w:t>
      </w:r>
      <w:r>
        <w:rPr>
          <w:rFonts w:ascii="FangSong" w:hAnsi="FangSong" w:eastAsia="FangSong" w:cs="FangSong"/>
          <w:spacing w:val="6"/>
          <w:position w:val="23"/>
          <w:sz w:val="31"/>
          <w:szCs w:val="31"/>
        </w:rPr>
        <w:t>月有</w:t>
      </w:r>
      <w:r>
        <w:rPr>
          <w:rFonts w:ascii="Times New Roman" w:hAnsi="Times New Roman" w:eastAsia="Times New Roman" w:cs="Times New Roman"/>
          <w:spacing w:val="6"/>
          <w:position w:val="23"/>
          <w:sz w:val="31"/>
          <w:szCs w:val="31"/>
        </w:rPr>
        <w:t>18</w:t>
      </w:r>
      <w:r>
        <w:rPr>
          <w:rFonts w:ascii="FangSong" w:hAnsi="FangSong" w:eastAsia="FangSong" w:cs="FangSong"/>
          <w:spacing w:val="6"/>
          <w:position w:val="23"/>
          <w:sz w:val="31"/>
          <w:szCs w:val="31"/>
        </w:rPr>
        <w:t>个维修派工单</w:t>
      </w:r>
    </w:p>
    <w:p>
      <w:pPr>
        <w:spacing w:before="1" w:line="222" w:lineRule="auto"/>
        <w:ind w:left="13"/>
        <w:rPr>
          <w:rFonts w:ascii="FangSong" w:hAnsi="FangSong" w:eastAsia="FangSong" w:cs="FangSong"/>
          <w:sz w:val="31"/>
          <w:szCs w:val="31"/>
        </w:rPr>
      </w:pPr>
      <w:r>
        <w:rPr>
          <w:rFonts w:ascii="FangSong" w:hAnsi="FangSong" w:eastAsia="FangSong" w:cs="FangSong"/>
          <w:spacing w:val="8"/>
          <w:sz w:val="31"/>
          <w:szCs w:val="31"/>
        </w:rPr>
        <w:t>未标注接报时间和派工时间。</w:t>
      </w:r>
    </w:p>
    <w:p>
      <w:pPr>
        <w:spacing w:before="251" w:line="223" w:lineRule="auto"/>
        <w:ind w:left="643"/>
        <w:rPr>
          <w:rFonts w:ascii="FangSong" w:hAnsi="FangSong" w:eastAsia="FangSong" w:cs="FangSong"/>
          <w:sz w:val="31"/>
          <w:szCs w:val="31"/>
        </w:rPr>
      </w:pPr>
      <w:r>
        <w:rPr>
          <w:rFonts w:ascii="FangSong" w:hAnsi="FangSong" w:eastAsia="FangSong" w:cs="FangSong"/>
          <w:spacing w:val="9"/>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9"/>
          <w:sz w:val="31"/>
          <w:szCs w:val="31"/>
        </w:rPr>
        <w:t>4</w:t>
      </w:r>
      <w:r>
        <w:rPr>
          <w:rFonts w:ascii="FangSong" w:hAnsi="FangSong" w:eastAsia="FangSong" w:cs="FangSong"/>
          <w:spacing w:val="9"/>
          <w:sz w:val="31"/>
          <w:szCs w:val="31"/>
          <w14:textOutline w14:w="5793" w14:cap="sq" w14:cmpd="sng">
            <w14:solidFill>
              <w14:srgbClr w14:val="000000"/>
            </w14:solidFill>
            <w14:prstDash w14:val="solid"/>
            <w14:bevel/>
          </w14:textOutline>
        </w:rPr>
        <w:t>）付款不及时</w:t>
      </w:r>
    </w:p>
    <w:p>
      <w:pPr>
        <w:spacing w:before="248" w:line="220" w:lineRule="auto"/>
        <w:ind w:left="665"/>
        <w:rPr>
          <w:rFonts w:ascii="FangSong" w:hAnsi="FangSong" w:eastAsia="FangSong" w:cs="FangSong"/>
          <w:sz w:val="31"/>
          <w:szCs w:val="31"/>
        </w:rPr>
      </w:pPr>
      <w:r>
        <w:rPr>
          <w:rFonts w:ascii="FangSong" w:hAnsi="FangSong" w:eastAsia="FangSong" w:cs="FangSong"/>
          <w:spacing w:val="8"/>
          <w:sz w:val="31"/>
          <w:szCs w:val="31"/>
        </w:rPr>
        <w:t>市管网中心存在未按合同付款的情况，其中：</w:t>
      </w:r>
    </w:p>
    <w:p>
      <w:pPr>
        <w:spacing w:before="254" w:line="372" w:lineRule="auto"/>
        <w:ind w:left="7" w:firstLine="664"/>
        <w:rPr>
          <w:rFonts w:ascii="FangSong" w:hAnsi="FangSong" w:eastAsia="FangSong" w:cs="FangSong"/>
          <w:sz w:val="31"/>
          <w:szCs w:val="31"/>
        </w:rPr>
      </w:pPr>
      <w:r>
        <w:rPr>
          <w:rFonts w:ascii="FangSong" w:hAnsi="FangSong" w:eastAsia="FangSong" w:cs="FangSong"/>
          <w:spacing w:val="-4"/>
          <w:sz w:val="31"/>
          <w:szCs w:val="31"/>
          <w14:textOutline w14:w="5793" w14:cap="sq" w14:cmpd="sng">
            <w14:solidFill>
              <w14:srgbClr w14:val="000000"/>
            </w14:solidFill>
            <w14:prstDash w14:val="solid"/>
            <w14:bevel/>
          </w14:textOutline>
        </w:rPr>
        <w:t>一是</w:t>
      </w:r>
      <w:r>
        <w:rPr>
          <w:rFonts w:ascii="Times New Roman" w:hAnsi="Times New Roman" w:eastAsia="Times New Roman" w:cs="Times New Roman"/>
          <w:spacing w:val="-4"/>
          <w:sz w:val="31"/>
          <w:szCs w:val="31"/>
        </w:rPr>
        <w:t>2022</w:t>
      </w:r>
      <w:r>
        <w:rPr>
          <w:rFonts w:ascii="FangSong" w:hAnsi="FangSong" w:eastAsia="FangSong" w:cs="FangSong"/>
          <w:spacing w:val="-4"/>
          <w:sz w:val="31"/>
          <w:szCs w:val="31"/>
        </w:rPr>
        <w:t>年</w:t>
      </w:r>
      <w:r>
        <w:rPr>
          <w:rFonts w:ascii="Times New Roman" w:hAnsi="Times New Roman" w:eastAsia="Times New Roman" w:cs="Times New Roman"/>
          <w:spacing w:val="-4"/>
          <w:sz w:val="31"/>
          <w:szCs w:val="31"/>
        </w:rPr>
        <w:t>9</w:t>
      </w:r>
      <w:r>
        <w:rPr>
          <w:rFonts w:ascii="FangSong" w:hAnsi="FangSong" w:eastAsia="FangSong" w:cs="FangSong"/>
          <w:spacing w:val="-4"/>
          <w:sz w:val="31"/>
          <w:szCs w:val="31"/>
        </w:rPr>
        <w:t>月</w:t>
      </w:r>
      <w:r>
        <w:rPr>
          <w:rFonts w:ascii="Times New Roman" w:hAnsi="Times New Roman" w:eastAsia="Times New Roman" w:cs="Times New Roman"/>
          <w:spacing w:val="-4"/>
          <w:sz w:val="31"/>
          <w:szCs w:val="31"/>
        </w:rPr>
        <w:t>15</w:t>
      </w:r>
      <w:r>
        <w:rPr>
          <w:rFonts w:ascii="FangSong" w:hAnsi="FangSong" w:eastAsia="FangSong" w:cs="FangSong"/>
          <w:spacing w:val="-4"/>
          <w:sz w:val="31"/>
          <w:szCs w:val="31"/>
        </w:rPr>
        <w:t>日支付泵站运行</w:t>
      </w:r>
      <w:r>
        <w:rPr>
          <w:rFonts w:ascii="Times New Roman" w:hAnsi="Times New Roman" w:eastAsia="Times New Roman" w:cs="Times New Roman"/>
          <w:spacing w:val="-4"/>
          <w:sz w:val="31"/>
          <w:szCs w:val="31"/>
        </w:rPr>
        <w:t>1</w:t>
      </w:r>
      <w:r>
        <w:rPr>
          <w:rFonts w:ascii="FangSong" w:hAnsi="FangSong" w:eastAsia="FangSong" w:cs="FangSong"/>
          <w:spacing w:val="-4"/>
          <w:sz w:val="31"/>
          <w:szCs w:val="31"/>
        </w:rPr>
        <w:t>期合同款</w:t>
      </w:r>
      <w:r>
        <w:rPr>
          <w:rFonts w:ascii="Times New Roman" w:hAnsi="Times New Roman" w:eastAsia="Times New Roman" w:cs="Times New Roman"/>
          <w:spacing w:val="-4"/>
          <w:sz w:val="31"/>
          <w:szCs w:val="31"/>
        </w:rPr>
        <w:t>7</w:t>
      </w:r>
      <w:r>
        <w:rPr>
          <w:rFonts w:ascii="Times New Roman" w:hAnsi="Times New Roman" w:eastAsia="Times New Roman" w:cs="Times New Roman"/>
          <w:spacing w:val="-5"/>
          <w:sz w:val="31"/>
          <w:szCs w:val="31"/>
        </w:rPr>
        <w:t>70</w:t>
      </w:r>
      <w:r>
        <w:rPr>
          <w:rFonts w:ascii="FangSong" w:hAnsi="FangSong" w:eastAsia="FangSong" w:cs="FangSong"/>
          <w:spacing w:val="-5"/>
          <w:sz w:val="31"/>
          <w:szCs w:val="31"/>
        </w:rPr>
        <w:t>万元，</w:t>
      </w:r>
      <w:r>
        <w:rPr>
          <w:rFonts w:ascii="FangSong" w:hAnsi="FangSong" w:eastAsia="FangSong" w:cs="FangSong"/>
          <w:spacing w:val="-2"/>
          <w:sz w:val="31"/>
          <w:szCs w:val="31"/>
        </w:rPr>
        <w:t>超时</w:t>
      </w:r>
      <w:r>
        <w:rPr>
          <w:rFonts w:ascii="Times New Roman" w:hAnsi="Times New Roman" w:eastAsia="Times New Roman" w:cs="Times New Roman"/>
          <w:spacing w:val="-2"/>
          <w:sz w:val="31"/>
          <w:szCs w:val="31"/>
        </w:rPr>
        <w:t>14</w:t>
      </w:r>
      <w:r>
        <w:rPr>
          <w:rFonts w:ascii="FangSong" w:hAnsi="FangSong" w:eastAsia="FangSong" w:cs="FangSong"/>
          <w:spacing w:val="-2"/>
          <w:sz w:val="31"/>
          <w:szCs w:val="31"/>
        </w:rPr>
        <w:t>日；</w:t>
      </w:r>
      <w:r>
        <w:rPr>
          <w:rFonts w:ascii="Times New Roman" w:hAnsi="Times New Roman" w:eastAsia="Times New Roman" w:cs="Times New Roman"/>
          <w:spacing w:val="-2"/>
          <w:sz w:val="31"/>
          <w:szCs w:val="31"/>
        </w:rPr>
        <w:t>2020</w:t>
      </w:r>
      <w:r>
        <w:rPr>
          <w:rFonts w:ascii="FangSong" w:hAnsi="FangSong" w:eastAsia="FangSong" w:cs="FangSong"/>
          <w:spacing w:val="-2"/>
          <w:sz w:val="31"/>
          <w:szCs w:val="31"/>
        </w:rPr>
        <w:t>年</w:t>
      </w:r>
      <w:r>
        <w:rPr>
          <w:rFonts w:ascii="Times New Roman" w:hAnsi="Times New Roman" w:eastAsia="Times New Roman" w:cs="Times New Roman"/>
          <w:spacing w:val="-2"/>
          <w:sz w:val="31"/>
          <w:szCs w:val="31"/>
        </w:rPr>
        <w:t>9</w:t>
      </w:r>
      <w:r>
        <w:rPr>
          <w:rFonts w:ascii="FangSong" w:hAnsi="FangSong" w:eastAsia="FangSong" w:cs="FangSong"/>
          <w:spacing w:val="-2"/>
          <w:sz w:val="31"/>
          <w:szCs w:val="31"/>
        </w:rPr>
        <w:t>月</w:t>
      </w:r>
      <w:r>
        <w:rPr>
          <w:rFonts w:ascii="Times New Roman" w:hAnsi="Times New Roman" w:eastAsia="Times New Roman" w:cs="Times New Roman"/>
          <w:spacing w:val="-2"/>
          <w:sz w:val="31"/>
          <w:szCs w:val="31"/>
        </w:rPr>
        <w:t>22</w:t>
      </w:r>
      <w:r>
        <w:rPr>
          <w:rFonts w:ascii="FangSong" w:hAnsi="FangSong" w:eastAsia="FangSong" w:cs="FangSong"/>
          <w:spacing w:val="-2"/>
          <w:sz w:val="31"/>
          <w:szCs w:val="31"/>
        </w:rPr>
        <w:t>日支付雨污水管网养护</w:t>
      </w:r>
      <w:r>
        <w:rPr>
          <w:rFonts w:ascii="Times New Roman" w:hAnsi="Times New Roman" w:eastAsia="Times New Roman" w:cs="Times New Roman"/>
          <w:spacing w:val="-3"/>
          <w:sz w:val="31"/>
          <w:szCs w:val="31"/>
        </w:rPr>
        <w:t>1</w:t>
      </w:r>
      <w:r>
        <w:rPr>
          <w:rFonts w:ascii="FangSong" w:hAnsi="FangSong" w:eastAsia="FangSong" w:cs="FangSong"/>
          <w:spacing w:val="-3"/>
          <w:sz w:val="31"/>
          <w:szCs w:val="31"/>
        </w:rPr>
        <w:t>期合同款</w:t>
      </w:r>
    </w:p>
    <w:p>
      <w:pPr>
        <w:spacing w:line="223" w:lineRule="auto"/>
        <w:ind w:left="20"/>
        <w:rPr>
          <w:rFonts w:ascii="FangSong" w:hAnsi="FangSong" w:eastAsia="FangSong" w:cs="FangSong"/>
          <w:sz w:val="31"/>
          <w:szCs w:val="31"/>
        </w:rPr>
      </w:pPr>
      <w:r>
        <w:rPr>
          <w:rFonts w:ascii="Times New Roman" w:hAnsi="Times New Roman" w:eastAsia="Times New Roman" w:cs="Times New Roman"/>
          <w:spacing w:val="-4"/>
          <w:sz w:val="31"/>
          <w:szCs w:val="31"/>
        </w:rPr>
        <w:t>890</w:t>
      </w:r>
      <w:r>
        <w:rPr>
          <w:rFonts w:ascii="FangSong" w:hAnsi="FangSong" w:eastAsia="FangSong" w:cs="FangSong"/>
          <w:spacing w:val="-4"/>
          <w:sz w:val="31"/>
          <w:szCs w:val="31"/>
        </w:rPr>
        <w:t>万元，超时</w:t>
      </w:r>
      <w:r>
        <w:rPr>
          <w:rFonts w:ascii="Times New Roman" w:hAnsi="Times New Roman" w:eastAsia="Times New Roman" w:cs="Times New Roman"/>
          <w:spacing w:val="-4"/>
          <w:sz w:val="31"/>
          <w:szCs w:val="31"/>
        </w:rPr>
        <w:t>20</w:t>
      </w:r>
      <w:r>
        <w:rPr>
          <w:rFonts w:ascii="FangSong" w:hAnsi="FangSong" w:eastAsia="FangSong" w:cs="FangSong"/>
          <w:spacing w:val="-4"/>
          <w:sz w:val="31"/>
          <w:szCs w:val="31"/>
        </w:rPr>
        <w:t>日。</w:t>
      </w:r>
    </w:p>
    <w:p>
      <w:pPr>
        <w:spacing w:before="157" w:line="624" w:lineRule="exact"/>
        <w:ind w:right="81"/>
        <w:jc w:val="right"/>
        <w:rPr>
          <w:rFonts w:ascii="FangSong" w:hAnsi="FangSong" w:eastAsia="FangSong" w:cs="FangSong"/>
          <w:sz w:val="31"/>
          <w:szCs w:val="31"/>
        </w:rPr>
      </w:pPr>
      <w:r>
        <w:rPr>
          <w:rFonts w:ascii="FangSong" w:hAnsi="FangSong" w:eastAsia="FangSong" w:cs="FangSong"/>
          <w:spacing w:val="7"/>
          <w:position w:val="23"/>
          <w:sz w:val="31"/>
          <w:szCs w:val="31"/>
          <w14:textOutline w14:w="5793" w14:cap="sq" w14:cmpd="sng">
            <w14:solidFill>
              <w14:srgbClr w14:val="000000"/>
            </w14:solidFill>
            <w14:prstDash w14:val="solid"/>
            <w14:bevel/>
          </w14:textOutline>
        </w:rPr>
        <w:t>二是</w:t>
      </w:r>
      <w:r>
        <w:rPr>
          <w:rFonts w:ascii="Times New Roman" w:hAnsi="Times New Roman" w:eastAsia="Times New Roman" w:cs="Times New Roman"/>
          <w:spacing w:val="7"/>
          <w:position w:val="23"/>
          <w:sz w:val="31"/>
          <w:szCs w:val="31"/>
        </w:rPr>
        <w:t>2022</w:t>
      </w:r>
      <w:r>
        <w:rPr>
          <w:rFonts w:ascii="FangSong" w:hAnsi="FangSong" w:eastAsia="FangSong" w:cs="FangSong"/>
          <w:spacing w:val="7"/>
          <w:position w:val="23"/>
          <w:sz w:val="31"/>
          <w:szCs w:val="31"/>
        </w:rPr>
        <w:t>年</w:t>
      </w:r>
      <w:r>
        <w:rPr>
          <w:rFonts w:ascii="Times New Roman" w:hAnsi="Times New Roman" w:eastAsia="Times New Roman" w:cs="Times New Roman"/>
          <w:spacing w:val="7"/>
          <w:position w:val="23"/>
          <w:sz w:val="31"/>
          <w:szCs w:val="31"/>
        </w:rPr>
        <w:t>12</w:t>
      </w:r>
      <w:r>
        <w:rPr>
          <w:rFonts w:ascii="FangSong" w:hAnsi="FangSong" w:eastAsia="FangSong" w:cs="FangSong"/>
          <w:spacing w:val="7"/>
          <w:position w:val="23"/>
          <w:sz w:val="31"/>
          <w:szCs w:val="31"/>
        </w:rPr>
        <w:t>月支付泵站运行、雨污水管网养护补充合</w:t>
      </w:r>
    </w:p>
    <w:p>
      <w:pPr>
        <w:spacing w:line="223" w:lineRule="auto"/>
        <w:ind w:left="45"/>
        <w:rPr>
          <w:rFonts w:ascii="FangSong" w:hAnsi="FangSong" w:eastAsia="FangSong" w:cs="FangSong"/>
          <w:sz w:val="31"/>
          <w:szCs w:val="31"/>
        </w:rPr>
      </w:pPr>
      <w:r>
        <w:rPr>
          <w:rFonts w:ascii="FangSong" w:hAnsi="FangSong" w:eastAsia="FangSong" w:cs="FangSong"/>
          <w:spacing w:val="-4"/>
          <w:sz w:val="31"/>
          <w:szCs w:val="31"/>
        </w:rPr>
        <w:t>同款共</w:t>
      </w:r>
      <w:r>
        <w:rPr>
          <w:rFonts w:ascii="Times New Roman" w:hAnsi="Times New Roman" w:eastAsia="Times New Roman" w:cs="Times New Roman"/>
          <w:spacing w:val="-4"/>
          <w:sz w:val="31"/>
          <w:szCs w:val="31"/>
        </w:rPr>
        <w:t>201</w:t>
      </w:r>
      <w:r>
        <w:rPr>
          <w:rFonts w:ascii="FangSong" w:hAnsi="FangSong" w:eastAsia="FangSong" w:cs="FangSong"/>
          <w:spacing w:val="-4"/>
          <w:sz w:val="31"/>
          <w:szCs w:val="31"/>
        </w:rPr>
        <w:t>万元，超时</w:t>
      </w:r>
      <w:r>
        <w:rPr>
          <w:rFonts w:ascii="Times New Roman" w:hAnsi="Times New Roman" w:eastAsia="Times New Roman" w:cs="Times New Roman"/>
          <w:spacing w:val="-4"/>
          <w:sz w:val="31"/>
          <w:szCs w:val="31"/>
        </w:rPr>
        <w:t>27</w:t>
      </w:r>
      <w:r>
        <w:rPr>
          <w:rFonts w:ascii="FangSong" w:hAnsi="FangSong" w:eastAsia="FangSong" w:cs="FangSong"/>
          <w:spacing w:val="-4"/>
          <w:sz w:val="31"/>
          <w:szCs w:val="31"/>
        </w:rPr>
        <w:t>日。</w:t>
      </w:r>
    </w:p>
    <w:p>
      <w:pPr>
        <w:spacing w:before="250" w:line="222"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5</w:t>
      </w:r>
      <w:r>
        <w:rPr>
          <w:rFonts w:ascii="FangSong" w:hAnsi="FangSong" w:eastAsia="FangSong" w:cs="FangSong"/>
          <w:spacing w:val="10"/>
          <w:sz w:val="31"/>
          <w:szCs w:val="31"/>
          <w14:textOutline w14:w="5793" w14:cap="sq" w14:cmpd="sng">
            <w14:solidFill>
              <w14:srgbClr w14:val="000000"/>
            </w14:solidFill>
            <w14:prstDash w14:val="solid"/>
            <w14:bevel/>
          </w14:textOutline>
        </w:rPr>
        <w:t>）计划设备数量未达标</w:t>
      </w:r>
    </w:p>
    <w:p>
      <w:pPr>
        <w:spacing w:before="250" w:line="624" w:lineRule="exact"/>
        <w:ind w:right="82"/>
        <w:jc w:val="right"/>
        <w:rPr>
          <w:rFonts w:ascii="Times New Roman" w:hAnsi="Times New Roman" w:eastAsia="Times New Roman" w:cs="Times New Roman"/>
          <w:sz w:val="31"/>
          <w:szCs w:val="31"/>
        </w:rPr>
      </w:pPr>
      <w:r>
        <w:rPr>
          <w:rFonts w:ascii="FangSong" w:hAnsi="FangSong" w:eastAsia="FangSong" w:cs="FangSong"/>
          <w:spacing w:val="11"/>
          <w:position w:val="23"/>
          <w:sz w:val="31"/>
          <w:szCs w:val="31"/>
        </w:rPr>
        <w:t>市供排水公司按合同要求应配备</w:t>
      </w:r>
      <w:r>
        <w:rPr>
          <w:rFonts w:ascii="Times New Roman" w:hAnsi="Times New Roman" w:eastAsia="Times New Roman" w:cs="Times New Roman"/>
          <w:spacing w:val="11"/>
          <w:position w:val="23"/>
          <w:sz w:val="31"/>
          <w:szCs w:val="31"/>
        </w:rPr>
        <w:t>29</w:t>
      </w:r>
      <w:r>
        <w:rPr>
          <w:rFonts w:ascii="FangSong" w:hAnsi="FangSong" w:eastAsia="FangSong" w:cs="FangSong"/>
          <w:spacing w:val="11"/>
          <w:position w:val="23"/>
          <w:sz w:val="31"/>
          <w:szCs w:val="31"/>
        </w:rPr>
        <w:t>台车辆，实际配备</w:t>
      </w:r>
      <w:r>
        <w:rPr>
          <w:rFonts w:ascii="Times New Roman" w:hAnsi="Times New Roman" w:eastAsia="Times New Roman" w:cs="Times New Roman"/>
          <w:spacing w:val="11"/>
          <w:position w:val="23"/>
          <w:sz w:val="31"/>
          <w:szCs w:val="31"/>
        </w:rPr>
        <w:t>26</w:t>
      </w:r>
    </w:p>
    <w:p>
      <w:pPr>
        <w:spacing w:before="1" w:line="219" w:lineRule="auto"/>
        <w:ind w:left="50"/>
        <w:rPr>
          <w:rFonts w:ascii="FangSong" w:hAnsi="FangSong" w:eastAsia="FangSong" w:cs="FangSong"/>
          <w:sz w:val="31"/>
          <w:szCs w:val="31"/>
        </w:rPr>
      </w:pPr>
      <w:r>
        <w:rPr>
          <w:rFonts w:ascii="FangSong" w:hAnsi="FangSong" w:eastAsia="FangSong" w:cs="FangSong"/>
          <w:spacing w:val="3"/>
          <w:sz w:val="31"/>
          <w:szCs w:val="31"/>
        </w:rPr>
        <w:t>台车辆，配备达标率</w:t>
      </w:r>
      <w:r>
        <w:rPr>
          <w:rFonts w:ascii="Times New Roman" w:hAnsi="Times New Roman" w:eastAsia="Times New Roman" w:cs="Times New Roman"/>
          <w:spacing w:val="3"/>
          <w:sz w:val="31"/>
          <w:szCs w:val="31"/>
        </w:rPr>
        <w:t>89.65%</w:t>
      </w:r>
      <w:r>
        <w:rPr>
          <w:rFonts w:ascii="FangSong" w:hAnsi="FangSong" w:eastAsia="FangSong" w:cs="FangSong"/>
          <w:spacing w:val="3"/>
          <w:sz w:val="31"/>
          <w:szCs w:val="31"/>
        </w:rPr>
        <w:t>。</w:t>
      </w:r>
    </w:p>
    <w:p>
      <w:pPr>
        <w:spacing w:before="255" w:line="220"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6</w:t>
      </w:r>
      <w:r>
        <w:rPr>
          <w:rFonts w:ascii="FangSong" w:hAnsi="FangSong" w:eastAsia="FangSong" w:cs="FangSong"/>
          <w:spacing w:val="10"/>
          <w:sz w:val="31"/>
          <w:szCs w:val="31"/>
          <w14:textOutline w14:w="5793" w14:cap="sq" w14:cmpd="sng">
            <w14:solidFill>
              <w14:srgbClr w14:val="000000"/>
            </w14:solidFill>
            <w14:prstDash w14:val="solid"/>
            <w14:bevel/>
          </w14:textOutline>
        </w:rPr>
        <w:t>）秋季检修未完成</w:t>
      </w:r>
    </w:p>
    <w:p>
      <w:pPr>
        <w:spacing w:before="254" w:line="624" w:lineRule="exact"/>
        <w:ind w:right="81"/>
        <w:jc w:val="right"/>
        <w:rPr>
          <w:rFonts w:ascii="FangSong" w:hAnsi="FangSong" w:eastAsia="FangSong" w:cs="FangSong"/>
          <w:sz w:val="31"/>
          <w:szCs w:val="31"/>
        </w:rPr>
      </w:pPr>
      <w:r>
        <w:rPr>
          <w:rFonts w:ascii="Times New Roman" w:hAnsi="Times New Roman" w:eastAsia="Times New Roman" w:cs="Times New Roman"/>
          <w:spacing w:val="-4"/>
          <w:position w:val="23"/>
          <w:sz w:val="31"/>
          <w:szCs w:val="31"/>
        </w:rPr>
        <w:t>2022</w:t>
      </w:r>
      <w:r>
        <w:rPr>
          <w:rFonts w:ascii="FangSong" w:hAnsi="FangSong" w:eastAsia="FangSong" w:cs="FangSong"/>
          <w:spacing w:val="-4"/>
          <w:position w:val="23"/>
          <w:sz w:val="31"/>
          <w:szCs w:val="31"/>
        </w:rPr>
        <w:t>年</w:t>
      </w:r>
      <w:r>
        <w:rPr>
          <w:rFonts w:ascii="Times New Roman" w:hAnsi="Times New Roman" w:eastAsia="Times New Roman" w:cs="Times New Roman"/>
          <w:spacing w:val="-4"/>
          <w:position w:val="23"/>
          <w:sz w:val="31"/>
          <w:szCs w:val="31"/>
        </w:rPr>
        <w:t>9</w:t>
      </w:r>
      <w:r>
        <w:rPr>
          <w:rFonts w:ascii="FangSong" w:hAnsi="FangSong" w:eastAsia="FangSong" w:cs="FangSong"/>
          <w:spacing w:val="-4"/>
          <w:position w:val="23"/>
          <w:sz w:val="31"/>
          <w:szCs w:val="31"/>
        </w:rPr>
        <w:t>月</w:t>
      </w:r>
      <w:r>
        <w:rPr>
          <w:rFonts w:ascii="Times New Roman" w:hAnsi="Times New Roman" w:eastAsia="Times New Roman" w:cs="Times New Roman"/>
          <w:spacing w:val="-4"/>
          <w:position w:val="23"/>
          <w:sz w:val="31"/>
          <w:szCs w:val="31"/>
        </w:rPr>
        <w:t>26</w:t>
      </w:r>
      <w:r>
        <w:rPr>
          <w:rFonts w:ascii="FangSong" w:hAnsi="FangSong" w:eastAsia="FangSong" w:cs="FangSong"/>
          <w:spacing w:val="-4"/>
          <w:position w:val="23"/>
          <w:sz w:val="31"/>
          <w:szCs w:val="31"/>
        </w:rPr>
        <w:t>日开展秋季检修疏通，因</w:t>
      </w:r>
      <w:r>
        <w:rPr>
          <w:rFonts w:ascii="Times New Roman" w:hAnsi="Times New Roman" w:eastAsia="Times New Roman" w:cs="Times New Roman"/>
          <w:spacing w:val="-4"/>
          <w:position w:val="23"/>
          <w:sz w:val="31"/>
          <w:szCs w:val="31"/>
        </w:rPr>
        <w:t>10</w:t>
      </w:r>
      <w:r>
        <w:rPr>
          <w:rFonts w:ascii="FangSong" w:hAnsi="FangSong" w:eastAsia="FangSong" w:cs="FangSong"/>
          <w:spacing w:val="-4"/>
          <w:position w:val="23"/>
          <w:sz w:val="31"/>
          <w:szCs w:val="31"/>
        </w:rPr>
        <w:t>月</w:t>
      </w:r>
      <w:r>
        <w:rPr>
          <w:rFonts w:ascii="Times New Roman" w:hAnsi="Times New Roman" w:eastAsia="Times New Roman" w:cs="Times New Roman"/>
          <w:spacing w:val="-4"/>
          <w:position w:val="23"/>
          <w:sz w:val="31"/>
          <w:szCs w:val="31"/>
        </w:rPr>
        <w:t>2</w:t>
      </w:r>
      <w:r>
        <w:rPr>
          <w:rFonts w:ascii="FangSong" w:hAnsi="FangSong" w:eastAsia="FangSong" w:cs="FangSong"/>
          <w:spacing w:val="-4"/>
          <w:position w:val="23"/>
          <w:sz w:val="31"/>
          <w:szCs w:val="31"/>
        </w:rPr>
        <w:t>日疫情防</w:t>
      </w:r>
    </w:p>
    <w:p>
      <w:pPr>
        <w:spacing w:before="1" w:line="222" w:lineRule="auto"/>
        <w:ind w:left="17"/>
        <w:rPr>
          <w:rFonts w:ascii="FangSong" w:hAnsi="FangSong" w:eastAsia="FangSong" w:cs="FangSong"/>
          <w:sz w:val="31"/>
          <w:szCs w:val="31"/>
        </w:rPr>
      </w:pPr>
      <w:r>
        <w:rPr>
          <w:rFonts w:ascii="FangSong" w:hAnsi="FangSong" w:eastAsia="FangSong" w:cs="FangSong"/>
          <w:spacing w:val="6"/>
          <w:sz w:val="31"/>
          <w:szCs w:val="31"/>
        </w:rPr>
        <w:t>控未再继续实施。</w:t>
      </w:r>
    </w:p>
    <w:p>
      <w:pPr>
        <w:spacing w:before="250" w:line="221"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7</w:t>
      </w:r>
      <w:r>
        <w:rPr>
          <w:rFonts w:ascii="FangSong" w:hAnsi="FangSong" w:eastAsia="FangSong" w:cs="FangSong"/>
          <w:spacing w:val="10"/>
          <w:sz w:val="31"/>
          <w:szCs w:val="31"/>
          <w14:textOutline w14:w="5793" w14:cap="sq" w14:cmpd="sng">
            <w14:solidFill>
              <w14:srgbClr w14:val="000000"/>
            </w14:solidFill>
            <w14:prstDash w14:val="solid"/>
            <w14:bevel/>
          </w14:textOutline>
        </w:rPr>
        <w:t>）个别水泵长期维修，增加其他水泵运行负荷</w:t>
      </w:r>
    </w:p>
    <w:p>
      <w:pPr>
        <w:spacing w:before="253" w:line="624" w:lineRule="exact"/>
        <w:ind w:right="83"/>
        <w:jc w:val="right"/>
        <w:rPr>
          <w:rFonts w:ascii="FangSong" w:hAnsi="FangSong" w:eastAsia="FangSong" w:cs="FangSong"/>
          <w:sz w:val="31"/>
          <w:szCs w:val="31"/>
        </w:rPr>
      </w:pPr>
      <w:r>
        <w:rPr>
          <w:rFonts w:ascii="FangSong" w:hAnsi="FangSong" w:eastAsia="FangSong" w:cs="FangSong"/>
          <w:spacing w:val="2"/>
          <w:position w:val="23"/>
          <w:sz w:val="31"/>
          <w:szCs w:val="31"/>
          <w14:textOutline w14:w="5793" w14:cap="sq" w14:cmpd="sng">
            <w14:solidFill>
              <w14:srgbClr w14:val="000000"/>
            </w14:solidFill>
            <w14:prstDash w14:val="solid"/>
            <w14:bevel/>
          </w14:textOutline>
        </w:rPr>
        <w:t>一是</w:t>
      </w:r>
      <w:r>
        <w:rPr>
          <w:rFonts w:ascii="FangSong" w:hAnsi="FangSong" w:eastAsia="FangSong" w:cs="FangSong"/>
          <w:spacing w:val="2"/>
          <w:position w:val="23"/>
          <w:sz w:val="31"/>
          <w:szCs w:val="31"/>
        </w:rPr>
        <w:t>巴彦路污水泵站</w:t>
      </w:r>
      <w:r>
        <w:rPr>
          <w:rFonts w:ascii="Times New Roman" w:hAnsi="Times New Roman" w:eastAsia="Times New Roman" w:cs="Times New Roman"/>
          <w:spacing w:val="2"/>
          <w:position w:val="23"/>
          <w:sz w:val="31"/>
          <w:szCs w:val="31"/>
        </w:rPr>
        <w:t>2</w:t>
      </w:r>
      <w:r>
        <w:rPr>
          <w:rFonts w:ascii="FangSong" w:hAnsi="FangSong" w:eastAsia="FangSong" w:cs="FangSong"/>
          <w:spacing w:val="2"/>
          <w:position w:val="23"/>
          <w:sz w:val="31"/>
          <w:szCs w:val="31"/>
        </w:rPr>
        <w:t>号泵自</w:t>
      </w:r>
      <w:r>
        <w:rPr>
          <w:rFonts w:ascii="Times New Roman" w:hAnsi="Times New Roman" w:eastAsia="Times New Roman" w:cs="Times New Roman"/>
          <w:spacing w:val="2"/>
          <w:position w:val="23"/>
          <w:sz w:val="31"/>
          <w:szCs w:val="31"/>
        </w:rPr>
        <w:t>2022</w:t>
      </w:r>
      <w:r>
        <w:rPr>
          <w:rFonts w:ascii="FangSong" w:hAnsi="FangSong" w:eastAsia="FangSong" w:cs="FangSong"/>
          <w:spacing w:val="2"/>
          <w:position w:val="23"/>
          <w:sz w:val="31"/>
          <w:szCs w:val="31"/>
        </w:rPr>
        <w:t>年</w:t>
      </w:r>
      <w:r>
        <w:rPr>
          <w:rFonts w:ascii="Times New Roman" w:hAnsi="Times New Roman" w:eastAsia="Times New Roman" w:cs="Times New Roman"/>
          <w:spacing w:val="2"/>
          <w:position w:val="23"/>
          <w:sz w:val="31"/>
          <w:szCs w:val="31"/>
        </w:rPr>
        <w:t>6</w:t>
      </w:r>
      <w:r>
        <w:rPr>
          <w:rFonts w:ascii="FangSong" w:hAnsi="FangSong" w:eastAsia="FangSong" w:cs="FangSong"/>
          <w:spacing w:val="2"/>
          <w:position w:val="23"/>
          <w:sz w:val="31"/>
          <w:szCs w:val="31"/>
        </w:rPr>
        <w:t>月起，处于</w:t>
      </w:r>
      <w:r>
        <w:rPr>
          <w:rFonts w:ascii="FangSong" w:hAnsi="FangSong" w:eastAsia="FangSong" w:cs="FangSong"/>
          <w:spacing w:val="1"/>
          <w:position w:val="23"/>
          <w:sz w:val="31"/>
          <w:szCs w:val="31"/>
        </w:rPr>
        <w:t>维修状</w:t>
      </w:r>
    </w:p>
    <w:p>
      <w:pPr>
        <w:spacing w:line="221" w:lineRule="auto"/>
        <w:ind w:left="29"/>
        <w:rPr>
          <w:rFonts w:ascii="FangSong" w:hAnsi="FangSong" w:eastAsia="FangSong" w:cs="FangSong"/>
          <w:sz w:val="31"/>
          <w:szCs w:val="31"/>
        </w:rPr>
      </w:pPr>
      <w:r>
        <w:rPr>
          <w:rFonts w:ascii="FangSong" w:hAnsi="FangSong" w:eastAsia="FangSong" w:cs="FangSong"/>
          <w:spacing w:val="7"/>
          <w:sz w:val="31"/>
          <w:szCs w:val="31"/>
        </w:rPr>
        <w:t>态长达半年，导致其他水泵运行负荷增加。</w:t>
      </w:r>
    </w:p>
    <w:p>
      <w:pPr>
        <w:spacing w:before="252" w:line="372" w:lineRule="auto"/>
        <w:ind w:left="14" w:firstLine="654"/>
        <w:rPr>
          <w:rFonts w:ascii="FangSong" w:hAnsi="FangSong" w:eastAsia="FangSong" w:cs="FangSong"/>
          <w:sz w:val="31"/>
          <w:szCs w:val="31"/>
        </w:rPr>
      </w:pPr>
      <w:r>
        <w:rPr>
          <w:rFonts w:ascii="FangSong" w:hAnsi="FangSong" w:eastAsia="FangSong" w:cs="FangSong"/>
          <w:spacing w:val="2"/>
          <w:sz w:val="31"/>
          <w:szCs w:val="31"/>
          <w14:textOutline w14:w="5793" w14:cap="sq" w14:cmpd="sng">
            <w14:solidFill>
              <w14:srgbClr w14:val="000000"/>
            </w14:solidFill>
            <w14:prstDash w14:val="solid"/>
            <w14:bevel/>
          </w14:textOutline>
        </w:rPr>
        <w:t>二是</w:t>
      </w:r>
      <w:r>
        <w:rPr>
          <w:rFonts w:ascii="FangSong" w:hAnsi="FangSong" w:eastAsia="FangSong" w:cs="FangSong"/>
          <w:spacing w:val="2"/>
          <w:sz w:val="31"/>
          <w:szCs w:val="31"/>
        </w:rPr>
        <w:t>丰州路污水泵站</w:t>
      </w:r>
      <w:r>
        <w:rPr>
          <w:rFonts w:ascii="Times New Roman" w:hAnsi="Times New Roman" w:eastAsia="Times New Roman" w:cs="Times New Roman"/>
          <w:spacing w:val="2"/>
          <w:sz w:val="31"/>
          <w:szCs w:val="31"/>
        </w:rPr>
        <w:t>2</w:t>
      </w:r>
      <w:r>
        <w:rPr>
          <w:rFonts w:ascii="FangSong" w:hAnsi="FangSong" w:eastAsia="FangSong" w:cs="FangSong"/>
          <w:spacing w:val="2"/>
          <w:sz w:val="31"/>
          <w:szCs w:val="31"/>
        </w:rPr>
        <w:t>号泵自</w:t>
      </w:r>
      <w:r>
        <w:rPr>
          <w:rFonts w:ascii="Times New Roman" w:hAnsi="Times New Roman" w:eastAsia="Times New Roman" w:cs="Times New Roman"/>
          <w:spacing w:val="2"/>
          <w:sz w:val="31"/>
          <w:szCs w:val="31"/>
        </w:rPr>
        <w:t>2022</w:t>
      </w:r>
      <w:r>
        <w:rPr>
          <w:rFonts w:ascii="FangSong" w:hAnsi="FangSong" w:eastAsia="FangSong" w:cs="FangSong"/>
          <w:spacing w:val="2"/>
          <w:sz w:val="31"/>
          <w:szCs w:val="31"/>
        </w:rPr>
        <w:t>年</w:t>
      </w:r>
      <w:r>
        <w:rPr>
          <w:rFonts w:ascii="Times New Roman" w:hAnsi="Times New Roman" w:eastAsia="Times New Roman" w:cs="Times New Roman"/>
          <w:spacing w:val="2"/>
          <w:sz w:val="31"/>
          <w:szCs w:val="31"/>
        </w:rPr>
        <w:t>5</w:t>
      </w:r>
      <w:r>
        <w:rPr>
          <w:rFonts w:ascii="FangSong" w:hAnsi="FangSong" w:eastAsia="FangSong" w:cs="FangSong"/>
          <w:spacing w:val="2"/>
          <w:sz w:val="31"/>
          <w:szCs w:val="31"/>
        </w:rPr>
        <w:t>月起，线路故</w:t>
      </w:r>
      <w:r>
        <w:rPr>
          <w:rFonts w:ascii="FangSong" w:hAnsi="FangSong" w:eastAsia="FangSong" w:cs="FangSong"/>
          <w:spacing w:val="1"/>
          <w:sz w:val="31"/>
          <w:szCs w:val="31"/>
        </w:rPr>
        <w:t>障未</w:t>
      </w:r>
      <w:r>
        <w:rPr>
          <w:rFonts w:ascii="FangSong" w:hAnsi="FangSong" w:eastAsia="FangSong" w:cs="FangSong"/>
          <w:spacing w:val="-4"/>
          <w:sz w:val="31"/>
          <w:szCs w:val="31"/>
        </w:rPr>
        <w:t>解决长达近</w:t>
      </w:r>
      <w:r>
        <w:rPr>
          <w:rFonts w:ascii="Times New Roman" w:hAnsi="Times New Roman" w:eastAsia="Times New Roman" w:cs="Times New Roman"/>
          <w:spacing w:val="-4"/>
          <w:sz w:val="31"/>
          <w:szCs w:val="31"/>
        </w:rPr>
        <w:t>10</w:t>
      </w:r>
      <w:r>
        <w:rPr>
          <w:rFonts w:ascii="FangSong" w:hAnsi="FangSong" w:eastAsia="FangSong" w:cs="FangSong"/>
          <w:spacing w:val="-4"/>
          <w:sz w:val="31"/>
          <w:szCs w:val="31"/>
        </w:rPr>
        <w:t>个月；</w:t>
      </w:r>
      <w:r>
        <w:rPr>
          <w:rFonts w:ascii="Times New Roman" w:hAnsi="Times New Roman" w:eastAsia="Times New Roman" w:cs="Times New Roman"/>
          <w:spacing w:val="-4"/>
          <w:sz w:val="31"/>
          <w:szCs w:val="31"/>
        </w:rPr>
        <w:t>3</w:t>
      </w:r>
      <w:r>
        <w:rPr>
          <w:rFonts w:ascii="FangSong" w:hAnsi="FangSong" w:eastAsia="FangSong" w:cs="FangSong"/>
          <w:spacing w:val="-4"/>
          <w:sz w:val="31"/>
          <w:szCs w:val="31"/>
        </w:rPr>
        <w:t>号泵</w:t>
      </w:r>
      <w:r>
        <w:rPr>
          <w:rFonts w:ascii="Times New Roman" w:hAnsi="Times New Roman" w:eastAsia="Times New Roman" w:cs="Times New Roman"/>
          <w:spacing w:val="-4"/>
          <w:sz w:val="31"/>
          <w:szCs w:val="31"/>
        </w:rPr>
        <w:t>2022</w:t>
      </w:r>
      <w:r>
        <w:rPr>
          <w:rFonts w:ascii="FangSong" w:hAnsi="FangSong" w:eastAsia="FangSong" w:cs="FangSong"/>
          <w:spacing w:val="-4"/>
          <w:sz w:val="31"/>
          <w:szCs w:val="31"/>
        </w:rPr>
        <w:t>年</w:t>
      </w:r>
      <w:r>
        <w:rPr>
          <w:rFonts w:ascii="Times New Roman" w:hAnsi="Times New Roman" w:eastAsia="Times New Roman" w:cs="Times New Roman"/>
          <w:spacing w:val="-4"/>
          <w:sz w:val="31"/>
          <w:szCs w:val="31"/>
        </w:rPr>
        <w:t>8</w:t>
      </w:r>
      <w:r>
        <w:rPr>
          <w:rFonts w:ascii="FangSong" w:hAnsi="FangSong" w:eastAsia="FangSong" w:cs="FangSong"/>
          <w:spacing w:val="-4"/>
          <w:sz w:val="31"/>
          <w:szCs w:val="31"/>
        </w:rPr>
        <w:t>月半个月故障未及时解决，</w:t>
      </w:r>
    </w:p>
    <w:p>
      <w:pPr>
        <w:spacing w:line="221" w:lineRule="auto"/>
        <w:ind w:left="28"/>
        <w:rPr>
          <w:rFonts w:ascii="FangSong" w:hAnsi="FangSong" w:eastAsia="FangSong" w:cs="FangSong"/>
          <w:sz w:val="31"/>
          <w:szCs w:val="31"/>
        </w:rPr>
      </w:pPr>
      <w:r>
        <w:rPr>
          <w:rFonts w:ascii="FangSong" w:hAnsi="FangSong" w:eastAsia="FangSong" w:cs="FangSong"/>
          <w:spacing w:val="7"/>
          <w:sz w:val="31"/>
          <w:szCs w:val="31"/>
        </w:rPr>
        <w:t>导致其他水泵运行负荷增加。</w:t>
      </w:r>
    </w:p>
    <w:p>
      <w:pPr>
        <w:spacing w:before="249" w:line="372" w:lineRule="auto"/>
        <w:ind w:left="17" w:firstLine="678"/>
        <w:rPr>
          <w:rFonts w:ascii="FangSong" w:hAnsi="FangSong" w:eastAsia="FangSong" w:cs="FangSong"/>
          <w:sz w:val="31"/>
          <w:szCs w:val="31"/>
        </w:rPr>
      </w:pPr>
      <w:r>
        <w:rPr>
          <w:rFonts w:ascii="FangSong" w:hAnsi="FangSong" w:eastAsia="FangSong" w:cs="FangSong"/>
          <w:spacing w:val="19"/>
          <w:sz w:val="31"/>
          <w:szCs w:val="31"/>
        </w:rPr>
        <w:t>以上序号（</w:t>
      </w:r>
      <w:r>
        <w:rPr>
          <w:rFonts w:ascii="Times New Roman" w:hAnsi="Times New Roman" w:eastAsia="Times New Roman" w:cs="Times New Roman"/>
          <w:spacing w:val="19"/>
          <w:sz w:val="31"/>
          <w:szCs w:val="31"/>
        </w:rPr>
        <w:t>1</w:t>
      </w:r>
      <w:r>
        <w:rPr>
          <w:rFonts w:ascii="FangSong" w:hAnsi="FangSong" w:eastAsia="FangSong" w:cs="FangSong"/>
          <w:spacing w:val="-31"/>
          <w:sz w:val="31"/>
          <w:szCs w:val="31"/>
        </w:rPr>
        <w:t>）（</w:t>
      </w:r>
      <w:r>
        <w:rPr>
          <w:rFonts w:ascii="Times New Roman" w:hAnsi="Times New Roman" w:eastAsia="Times New Roman" w:cs="Times New Roman"/>
          <w:spacing w:val="19"/>
          <w:sz w:val="31"/>
          <w:szCs w:val="31"/>
        </w:rPr>
        <w:t>2</w:t>
      </w:r>
      <w:r>
        <w:rPr>
          <w:rFonts w:ascii="FangSong" w:hAnsi="FangSong" w:eastAsia="FangSong" w:cs="FangSong"/>
          <w:spacing w:val="-31"/>
          <w:sz w:val="31"/>
          <w:szCs w:val="31"/>
        </w:rPr>
        <w:t>）（</w:t>
      </w:r>
      <w:r>
        <w:rPr>
          <w:rFonts w:ascii="Times New Roman" w:hAnsi="Times New Roman" w:eastAsia="Times New Roman" w:cs="Times New Roman"/>
          <w:spacing w:val="19"/>
          <w:sz w:val="31"/>
          <w:szCs w:val="31"/>
        </w:rPr>
        <w:t>4</w:t>
      </w:r>
      <w:r>
        <w:rPr>
          <w:rFonts w:ascii="FangSong" w:hAnsi="FangSong" w:eastAsia="FangSong" w:cs="FangSong"/>
          <w:spacing w:val="-31"/>
          <w:sz w:val="31"/>
          <w:szCs w:val="31"/>
        </w:rPr>
        <w:t>）（</w:t>
      </w:r>
      <w:r>
        <w:rPr>
          <w:rFonts w:ascii="Times New Roman" w:hAnsi="Times New Roman" w:eastAsia="Times New Roman" w:cs="Times New Roman"/>
          <w:spacing w:val="19"/>
          <w:sz w:val="31"/>
          <w:szCs w:val="31"/>
        </w:rPr>
        <w:t>5</w:t>
      </w:r>
      <w:r>
        <w:rPr>
          <w:rFonts w:ascii="FangSong" w:hAnsi="FangSong" w:eastAsia="FangSong" w:cs="FangSong"/>
          <w:spacing w:val="19"/>
          <w:sz w:val="31"/>
          <w:szCs w:val="31"/>
        </w:rPr>
        <w:t>）问题主要原因是市管网中</w:t>
      </w:r>
      <w:r>
        <w:rPr>
          <w:rFonts w:ascii="FangSong" w:hAnsi="FangSong" w:eastAsia="FangSong" w:cs="FangSong"/>
          <w:spacing w:val="14"/>
          <w:sz w:val="31"/>
          <w:szCs w:val="31"/>
        </w:rPr>
        <w:t>心及市供排水公司对政府采购合同管理及验收意识仍有</w:t>
      </w:r>
      <w:r>
        <w:rPr>
          <w:rFonts w:ascii="FangSong" w:hAnsi="FangSong" w:eastAsia="FangSong" w:cs="FangSong"/>
          <w:spacing w:val="13"/>
          <w:sz w:val="31"/>
          <w:szCs w:val="31"/>
        </w:rPr>
        <w:t>不足</w:t>
      </w:r>
      <w:r>
        <w:rPr>
          <w:rFonts w:hint="eastAsia" w:ascii="FangSong" w:hAnsi="FangSong" w:eastAsia="FangSong" w:cs="FangSong"/>
          <w:spacing w:val="13"/>
          <w:sz w:val="31"/>
          <w:szCs w:val="31"/>
          <w:lang w:eastAsia="zh-CN"/>
        </w:rPr>
        <w:t>，</w:t>
      </w:r>
      <w:r>
        <w:rPr>
          <w:rFonts w:ascii="FangSong" w:hAnsi="FangSong" w:eastAsia="FangSong" w:cs="FangSong"/>
          <w:spacing w:val="8"/>
          <w:sz w:val="31"/>
          <w:szCs w:val="31"/>
        </w:rPr>
        <w:t>政府采购合同执行具有随意性。序号（</w:t>
      </w:r>
      <w:r>
        <w:rPr>
          <w:rFonts w:ascii="Times New Roman" w:hAnsi="Times New Roman" w:eastAsia="Times New Roman" w:cs="Times New Roman"/>
          <w:spacing w:val="8"/>
          <w:sz w:val="31"/>
          <w:szCs w:val="31"/>
        </w:rPr>
        <w:t>3</w:t>
      </w:r>
      <w:r>
        <w:rPr>
          <w:rFonts w:ascii="FangSong" w:hAnsi="FangSong" w:eastAsia="FangSong" w:cs="FangSong"/>
          <w:spacing w:val="8"/>
          <w:sz w:val="31"/>
          <w:szCs w:val="31"/>
        </w:rPr>
        <w:t>）</w:t>
      </w:r>
      <w:r>
        <w:rPr>
          <w:rFonts w:ascii="FangSong" w:hAnsi="FangSong" w:eastAsia="FangSong" w:cs="FangSong"/>
          <w:spacing w:val="7"/>
          <w:sz w:val="31"/>
          <w:szCs w:val="31"/>
        </w:rPr>
        <w:t>问题是因“先干活，后执行政府采购程序”导致</w:t>
      </w:r>
      <w:r>
        <w:rPr>
          <w:rFonts w:ascii="Times New Roman" w:hAnsi="Times New Roman" w:eastAsia="Times New Roman" w:cs="Times New Roman"/>
          <w:spacing w:val="7"/>
          <w:sz w:val="31"/>
          <w:szCs w:val="31"/>
        </w:rPr>
        <w:t>2022</w:t>
      </w:r>
      <w:r>
        <w:rPr>
          <w:rFonts w:ascii="FangSong" w:hAnsi="FangSong" w:eastAsia="FangSong" w:cs="FangSong"/>
          <w:spacing w:val="7"/>
          <w:sz w:val="31"/>
          <w:szCs w:val="31"/>
        </w:rPr>
        <w:t>年</w:t>
      </w:r>
      <w:r>
        <w:rPr>
          <w:rFonts w:ascii="Times New Roman" w:hAnsi="Times New Roman" w:eastAsia="Times New Roman" w:cs="Times New Roman"/>
          <w:spacing w:val="7"/>
          <w:sz w:val="31"/>
          <w:szCs w:val="31"/>
        </w:rPr>
        <w:t>1</w:t>
      </w:r>
      <w:r>
        <w:rPr>
          <w:rFonts w:ascii="FangSong" w:hAnsi="FangSong" w:eastAsia="FangSong" w:cs="FangSong"/>
          <w:spacing w:val="7"/>
          <w:sz w:val="31"/>
          <w:szCs w:val="31"/>
        </w:rPr>
        <w:t>—</w:t>
      </w:r>
      <w:r>
        <w:rPr>
          <w:rFonts w:ascii="Times New Roman" w:hAnsi="Times New Roman" w:eastAsia="Times New Roman" w:cs="Times New Roman"/>
          <w:spacing w:val="7"/>
          <w:sz w:val="31"/>
          <w:szCs w:val="31"/>
        </w:rPr>
        <w:t>6</w:t>
      </w:r>
      <w:r>
        <w:rPr>
          <w:rFonts w:ascii="FangSong" w:hAnsi="FangSong" w:eastAsia="FangSong" w:cs="FangSong"/>
          <w:spacing w:val="7"/>
          <w:sz w:val="31"/>
          <w:szCs w:val="31"/>
        </w:rPr>
        <w:t>月期间的工作记录无</w:t>
      </w:r>
      <w:r>
        <w:rPr>
          <w:rFonts w:ascii="FangSong" w:hAnsi="FangSong" w:eastAsia="FangSong" w:cs="FangSong"/>
          <w:spacing w:val="-2"/>
          <w:sz w:val="31"/>
          <w:szCs w:val="31"/>
        </w:rPr>
        <w:t>法填写时间。序号（</w:t>
      </w:r>
      <w:r>
        <w:rPr>
          <w:rFonts w:ascii="Times New Roman" w:hAnsi="Times New Roman" w:eastAsia="Times New Roman" w:cs="Times New Roman"/>
          <w:spacing w:val="-2"/>
          <w:sz w:val="31"/>
          <w:szCs w:val="31"/>
        </w:rPr>
        <w:t>7</w:t>
      </w:r>
      <w:r>
        <w:rPr>
          <w:rFonts w:ascii="FangSong" w:hAnsi="FangSong" w:eastAsia="FangSong" w:cs="FangSong"/>
          <w:spacing w:val="-2"/>
          <w:sz w:val="31"/>
          <w:szCs w:val="31"/>
        </w:rPr>
        <w:t>）问题原因是污水泵站通常配备</w:t>
      </w:r>
      <w:r>
        <w:rPr>
          <w:rFonts w:ascii="Times New Roman" w:hAnsi="Times New Roman" w:eastAsia="Times New Roman" w:cs="Times New Roman"/>
          <w:spacing w:val="-2"/>
          <w:sz w:val="31"/>
          <w:szCs w:val="31"/>
        </w:rPr>
        <w:t>3</w:t>
      </w:r>
      <w:r>
        <w:rPr>
          <w:rFonts w:ascii="FangSong" w:hAnsi="FangSong" w:eastAsia="FangSong" w:cs="FangSong"/>
          <w:spacing w:val="-2"/>
          <w:sz w:val="31"/>
          <w:szCs w:val="31"/>
        </w:rPr>
        <w:t>个水泵，</w:t>
      </w:r>
      <w:r>
        <w:rPr>
          <w:rFonts w:ascii="FangSong" w:hAnsi="FangSong" w:eastAsia="FangSong" w:cs="FangSong"/>
          <w:spacing w:val="12"/>
          <w:sz w:val="31"/>
          <w:szCs w:val="31"/>
        </w:rPr>
        <w:t>在基本满足污水抽排需求的情况下，个别水泵故障时存在维修</w:t>
      </w:r>
      <w:r>
        <w:rPr>
          <w:rFonts w:ascii="FangSong" w:hAnsi="FangSong" w:eastAsia="FangSong" w:cs="FangSong"/>
          <w:spacing w:val="5"/>
          <w:sz w:val="31"/>
          <w:szCs w:val="31"/>
        </w:rPr>
        <w:t>不及时的情况。</w:t>
      </w:r>
    </w:p>
    <w:p>
      <w:pPr>
        <w:spacing w:before="157" w:line="222" w:lineRule="auto"/>
        <w:ind w:left="644"/>
        <w:outlineLvl w:val="2"/>
        <w:rPr>
          <w:rFonts w:ascii="FangSong" w:hAnsi="FangSong" w:eastAsia="FangSong" w:cs="FangSong"/>
          <w:sz w:val="31"/>
          <w:szCs w:val="31"/>
        </w:rPr>
      </w:pPr>
      <w:r>
        <w:rPr>
          <w:rFonts w:ascii="Times New Roman" w:hAnsi="Times New Roman" w:eastAsia="Times New Roman" w:cs="Times New Roman"/>
          <w:b/>
          <w:bCs/>
          <w:spacing w:val="9"/>
          <w:sz w:val="31"/>
          <w:szCs w:val="31"/>
        </w:rPr>
        <w:t>3.</w:t>
      </w:r>
      <w:r>
        <w:rPr>
          <w:rFonts w:ascii="FangSong" w:hAnsi="FangSong" w:eastAsia="FangSong" w:cs="FangSong"/>
          <w:spacing w:val="9"/>
          <w:sz w:val="31"/>
          <w:szCs w:val="31"/>
          <w14:textOutline w14:w="5793" w14:cap="sq" w14:cmpd="sng">
            <w14:solidFill>
              <w14:srgbClr w14:val="000000"/>
            </w14:solidFill>
            <w14:prstDash w14:val="solid"/>
            <w14:bevel/>
          </w14:textOutline>
        </w:rPr>
        <w:t>管理制度建设方面</w:t>
      </w:r>
    </w:p>
    <w:p>
      <w:pPr>
        <w:spacing w:before="251" w:line="624" w:lineRule="exact"/>
        <w:ind w:left="671"/>
        <w:rPr>
          <w:rFonts w:ascii="FangSong" w:hAnsi="FangSong" w:eastAsia="FangSong" w:cs="FangSong"/>
          <w:sz w:val="31"/>
          <w:szCs w:val="31"/>
        </w:rPr>
      </w:pPr>
      <w:r>
        <w:rPr>
          <w:rFonts w:ascii="FangSong" w:hAnsi="FangSong" w:eastAsia="FangSong" w:cs="FangSong"/>
          <w:spacing w:val="12"/>
          <w:position w:val="23"/>
          <w:sz w:val="31"/>
          <w:szCs w:val="31"/>
          <w14:textOutline w14:w="5793" w14:cap="sq" w14:cmpd="sng">
            <w14:solidFill>
              <w14:srgbClr w14:val="000000"/>
            </w14:solidFill>
            <w14:prstDash w14:val="solid"/>
            <w14:bevel/>
          </w14:textOutline>
        </w:rPr>
        <w:t>一是</w:t>
      </w:r>
      <w:r>
        <w:rPr>
          <w:rFonts w:ascii="FangSong" w:hAnsi="FangSong" w:eastAsia="FangSong" w:cs="FangSong"/>
          <w:spacing w:val="12"/>
          <w:position w:val="23"/>
          <w:sz w:val="31"/>
          <w:szCs w:val="31"/>
        </w:rPr>
        <w:t>市管网中心尚未制定监督管理制度，缺乏项目监督管</w:t>
      </w:r>
    </w:p>
    <w:p>
      <w:pPr>
        <w:spacing w:line="223" w:lineRule="auto"/>
        <w:ind w:left="17"/>
        <w:rPr>
          <w:rFonts w:ascii="FangSong" w:hAnsi="FangSong" w:eastAsia="FangSong" w:cs="FangSong"/>
          <w:sz w:val="31"/>
          <w:szCs w:val="31"/>
        </w:rPr>
      </w:pPr>
      <w:r>
        <w:rPr>
          <w:rFonts w:ascii="FangSong" w:hAnsi="FangSong" w:eastAsia="FangSong" w:cs="FangSong"/>
          <w:spacing w:val="3"/>
          <w:sz w:val="31"/>
          <w:szCs w:val="31"/>
        </w:rPr>
        <w:t>理依据。</w:t>
      </w:r>
    </w:p>
    <w:p>
      <w:pPr>
        <w:spacing w:before="247" w:line="372" w:lineRule="auto"/>
        <w:ind w:left="23" w:right="95" w:firstLine="646"/>
        <w:rPr>
          <w:rFonts w:ascii="FangSong" w:hAnsi="FangSong" w:eastAsia="FangSong" w:cs="FangSong"/>
          <w:sz w:val="31"/>
          <w:szCs w:val="31"/>
        </w:rPr>
      </w:pPr>
      <w:r>
        <w:rPr>
          <w:rFonts w:ascii="FangSong" w:hAnsi="FangSong" w:eastAsia="FangSong" w:cs="FangSong"/>
          <w:spacing w:val="12"/>
          <w:sz w:val="31"/>
          <w:szCs w:val="31"/>
        </w:rPr>
        <w:t>二</w:t>
      </w:r>
      <w:r>
        <w:rPr>
          <w:rFonts w:ascii="FangSong" w:hAnsi="FangSong" w:eastAsia="FangSong" w:cs="FangSong"/>
          <w:spacing w:val="12"/>
          <w:sz w:val="31"/>
          <w:szCs w:val="31"/>
          <w14:textOutline w14:w="5793" w14:cap="sq" w14:cmpd="sng">
            <w14:solidFill>
              <w14:srgbClr w14:val="000000"/>
            </w14:solidFill>
            <w14:prstDash w14:val="solid"/>
            <w14:bevel/>
          </w14:textOutline>
        </w:rPr>
        <w:t>是</w:t>
      </w:r>
      <w:r>
        <w:rPr>
          <w:rFonts w:ascii="FangSong" w:hAnsi="FangSong" w:eastAsia="FangSong" w:cs="FangSong"/>
          <w:spacing w:val="12"/>
          <w:sz w:val="31"/>
          <w:szCs w:val="31"/>
        </w:rPr>
        <w:t>管网中心财务制度不够健全，缺乏操作性。其中《预</w:t>
      </w:r>
      <w:r>
        <w:rPr>
          <w:rFonts w:ascii="FangSong" w:hAnsi="FangSong" w:eastAsia="FangSong" w:cs="FangSong"/>
          <w:spacing w:val="10"/>
          <w:sz w:val="31"/>
          <w:szCs w:val="31"/>
        </w:rPr>
        <w:t>算管理办法》中套用预算管理规定，范围较宽泛，与</w:t>
      </w:r>
      <w:r>
        <w:rPr>
          <w:rFonts w:ascii="FangSong" w:hAnsi="FangSong" w:eastAsia="FangSong" w:cs="FangSong"/>
          <w:spacing w:val="9"/>
          <w:sz w:val="31"/>
          <w:szCs w:val="31"/>
        </w:rPr>
        <w:t>本单位实</w:t>
      </w:r>
      <w:r>
        <w:rPr>
          <w:rFonts w:ascii="FangSong" w:hAnsi="FangSong" w:eastAsia="FangSong" w:cs="FangSong"/>
          <w:spacing w:val="12"/>
          <w:sz w:val="31"/>
          <w:szCs w:val="31"/>
        </w:rPr>
        <w:t>际不适应；《财务简易流程》缺少资金付款申请及审批</w:t>
      </w:r>
      <w:r>
        <w:rPr>
          <w:rFonts w:hint="eastAsia" w:ascii="FangSong" w:hAnsi="FangSong" w:eastAsia="FangSong" w:cs="FangSong"/>
          <w:spacing w:val="12"/>
          <w:sz w:val="31"/>
          <w:szCs w:val="31"/>
          <w:lang w:eastAsia="zh-CN"/>
        </w:rPr>
        <w:t>、</w:t>
      </w:r>
      <w:r>
        <w:rPr>
          <w:rFonts w:ascii="FangSong" w:hAnsi="FangSong" w:eastAsia="FangSong" w:cs="FangSong"/>
          <w:spacing w:val="12"/>
          <w:sz w:val="31"/>
          <w:szCs w:val="31"/>
        </w:rPr>
        <w:t>结算</w:t>
      </w:r>
      <w:r>
        <w:rPr>
          <w:rFonts w:ascii="FangSong" w:hAnsi="FangSong" w:eastAsia="FangSong" w:cs="FangSong"/>
          <w:spacing w:val="7"/>
          <w:sz w:val="31"/>
          <w:szCs w:val="31"/>
        </w:rPr>
        <w:t>报销、监督检查等具体规定。</w:t>
      </w:r>
    </w:p>
    <w:p>
      <w:pPr>
        <w:spacing w:before="252" w:line="372" w:lineRule="auto"/>
        <w:ind w:left="14" w:right="95" w:firstLine="674"/>
        <w:rPr>
          <w:rFonts w:ascii="FangSong" w:hAnsi="FangSong" w:eastAsia="FangSong" w:cs="FangSong"/>
          <w:sz w:val="31"/>
          <w:szCs w:val="31"/>
        </w:rPr>
      </w:pPr>
      <w:r>
        <w:rPr>
          <w:rFonts w:ascii="FangSong" w:hAnsi="FangSong" w:eastAsia="FangSong" w:cs="FangSong"/>
          <w:spacing w:val="9"/>
          <w:sz w:val="31"/>
          <w:szCs w:val="31"/>
        </w:rPr>
        <w:t>问题主要原因是项目单位“重工作，轻制度”，对于财务</w:t>
      </w:r>
      <w:r>
        <w:rPr>
          <w:rFonts w:ascii="FangSong" w:hAnsi="FangSong" w:eastAsia="FangSong" w:cs="FangSong"/>
          <w:spacing w:val="13"/>
          <w:sz w:val="31"/>
          <w:szCs w:val="31"/>
        </w:rPr>
        <w:t>管理内容、项目监督内容亦为熟知，但依据</w:t>
      </w:r>
      <w:r>
        <w:rPr>
          <w:rFonts w:ascii="FangSong" w:hAnsi="FangSong" w:eastAsia="FangSong" w:cs="FangSong"/>
          <w:spacing w:val="12"/>
          <w:sz w:val="31"/>
          <w:szCs w:val="31"/>
        </w:rPr>
        <w:t>制度进行管理的意</w:t>
      </w:r>
      <w:r>
        <w:rPr>
          <w:rFonts w:ascii="FangSong" w:hAnsi="FangSong" w:eastAsia="FangSong" w:cs="FangSong"/>
          <w:spacing w:val="4"/>
          <w:sz w:val="31"/>
          <w:szCs w:val="31"/>
        </w:rPr>
        <w:t>识仍有待提高。</w:t>
      </w:r>
    </w:p>
    <w:p>
      <w:pPr>
        <w:spacing w:before="251" w:line="222" w:lineRule="auto"/>
        <w:ind w:left="647"/>
        <w:outlineLvl w:val="2"/>
        <w:rPr>
          <w:rFonts w:ascii="FangSong" w:hAnsi="FangSong" w:eastAsia="FangSong" w:cs="FangSong"/>
          <w:sz w:val="31"/>
          <w:szCs w:val="31"/>
        </w:rPr>
      </w:pPr>
      <w:r>
        <w:rPr>
          <w:rFonts w:ascii="Times New Roman" w:hAnsi="Times New Roman" w:eastAsia="Times New Roman" w:cs="Times New Roman"/>
          <w:b/>
          <w:bCs/>
          <w:spacing w:val="8"/>
          <w:sz w:val="31"/>
          <w:szCs w:val="31"/>
        </w:rPr>
        <w:t>4.</w:t>
      </w:r>
      <w:r>
        <w:rPr>
          <w:rFonts w:ascii="FangSong" w:hAnsi="FangSong" w:eastAsia="FangSong" w:cs="FangSong"/>
          <w:spacing w:val="8"/>
          <w:sz w:val="31"/>
          <w:szCs w:val="31"/>
          <w14:textOutline w14:w="5793" w14:cap="sq" w14:cmpd="sng">
            <w14:solidFill>
              <w14:srgbClr w14:val="000000"/>
            </w14:solidFill>
            <w14:prstDash w14:val="solid"/>
            <w14:bevel/>
          </w14:textOutline>
        </w:rPr>
        <w:t>成本控制方面</w:t>
      </w:r>
    </w:p>
    <w:p>
      <w:pPr>
        <w:spacing w:before="249" w:line="372" w:lineRule="auto"/>
        <w:ind w:left="15" w:firstLine="635"/>
        <w:rPr>
          <w:rFonts w:ascii="FangSong" w:hAnsi="FangSong" w:eastAsia="FangSong" w:cs="FangSong"/>
          <w:sz w:val="31"/>
          <w:szCs w:val="31"/>
        </w:rPr>
      </w:pPr>
      <w:r>
        <w:rPr>
          <w:rFonts w:ascii="FangSong" w:hAnsi="FangSong" w:eastAsia="FangSong" w:cs="FangSong"/>
          <w:spacing w:val="14"/>
          <w:sz w:val="31"/>
          <w:szCs w:val="31"/>
        </w:rPr>
        <w:t>本项目结算方式单一，运维成本管控力度不足。受天气</w:t>
      </w:r>
      <w:r>
        <w:rPr>
          <w:rFonts w:hint="eastAsia" w:ascii="FangSong" w:hAnsi="FangSong" w:eastAsia="FangSong" w:cs="FangSong"/>
          <w:spacing w:val="14"/>
          <w:sz w:val="31"/>
          <w:szCs w:val="31"/>
          <w:lang w:eastAsia="zh-CN"/>
        </w:rPr>
        <w:t>、</w:t>
      </w:r>
      <w:r>
        <w:rPr>
          <w:rFonts w:ascii="FangSong" w:hAnsi="FangSong" w:eastAsia="FangSong" w:cs="FangSong"/>
          <w:spacing w:val="4"/>
          <w:sz w:val="31"/>
          <w:szCs w:val="31"/>
        </w:rPr>
        <w:t>人居、管道硬件等客观因素影响，雨污水管网及泵站运行人工</w:t>
      </w:r>
      <w:r>
        <w:rPr>
          <w:rFonts w:hint="eastAsia" w:ascii="FangSong" w:hAnsi="FangSong" w:eastAsia="FangSong" w:cs="FangSong"/>
          <w:spacing w:val="4"/>
          <w:sz w:val="31"/>
          <w:szCs w:val="31"/>
          <w:lang w:eastAsia="zh-CN"/>
        </w:rPr>
        <w:t>、</w:t>
      </w:r>
      <w:r>
        <w:rPr>
          <w:rFonts w:ascii="FangSong" w:hAnsi="FangSong" w:eastAsia="FangSong" w:cs="FangSong"/>
          <w:spacing w:val="6"/>
          <w:sz w:val="31"/>
          <w:szCs w:val="31"/>
        </w:rPr>
        <w:t>材料、设备、技术等运维投入成本有所不同。因此</w:t>
      </w:r>
      <w:r>
        <w:rPr>
          <w:rFonts w:ascii="Times New Roman" w:hAnsi="Times New Roman" w:eastAsia="Times New Roman" w:cs="Times New Roman"/>
          <w:spacing w:val="6"/>
          <w:sz w:val="31"/>
          <w:szCs w:val="31"/>
        </w:rPr>
        <w:t>2022</w:t>
      </w:r>
      <w:r>
        <w:rPr>
          <w:rFonts w:ascii="FangSong" w:hAnsi="FangSong" w:eastAsia="FangSong" w:cs="FangSong"/>
          <w:spacing w:val="5"/>
          <w:sz w:val="31"/>
          <w:szCs w:val="31"/>
        </w:rPr>
        <w:t>年根据</w:t>
      </w:r>
      <w:r>
        <w:rPr>
          <w:rFonts w:ascii="FangSong" w:hAnsi="FangSong" w:eastAsia="FangSong" w:cs="FangSong"/>
          <w:spacing w:val="12"/>
          <w:sz w:val="31"/>
          <w:szCs w:val="31"/>
        </w:rPr>
        <w:t>工作量、参照其他省市的运维单价进行结算不能全面、充分反</w:t>
      </w:r>
    </w:p>
    <w:p>
      <w:pPr>
        <w:spacing w:before="1" w:line="222" w:lineRule="auto"/>
        <w:ind w:left="29"/>
        <w:rPr>
          <w:rFonts w:ascii="FangSong" w:hAnsi="FangSong" w:eastAsia="FangSong" w:cs="FangSong"/>
          <w:sz w:val="31"/>
          <w:szCs w:val="31"/>
        </w:rPr>
      </w:pPr>
      <w:r>
        <w:rPr>
          <w:rFonts w:ascii="FangSong" w:hAnsi="FangSong" w:eastAsia="FangSong" w:cs="FangSong"/>
          <w:spacing w:val="7"/>
          <w:sz w:val="31"/>
          <w:szCs w:val="31"/>
        </w:rPr>
        <w:t>映实际运营成本，具体表现如下：</w:t>
      </w:r>
    </w:p>
    <w:p>
      <w:pPr>
        <w:spacing w:before="249" w:line="372" w:lineRule="auto"/>
        <w:ind w:left="11" w:right="95" w:firstLine="659"/>
        <w:rPr>
          <w:rFonts w:ascii="FangSong" w:hAnsi="FangSong" w:eastAsia="FangSong" w:cs="FangSong"/>
          <w:sz w:val="31"/>
          <w:szCs w:val="31"/>
        </w:rPr>
      </w:pPr>
      <w:r>
        <w:rPr>
          <w:rFonts w:ascii="FangSong" w:hAnsi="FangSong" w:eastAsia="FangSong" w:cs="FangSong"/>
          <w:spacing w:val="5"/>
          <w:sz w:val="31"/>
          <w:szCs w:val="31"/>
          <w14:textOutline w14:w="5793" w14:cap="sq" w14:cmpd="sng">
            <w14:solidFill>
              <w14:srgbClr w14:val="000000"/>
            </w14:solidFill>
            <w14:prstDash w14:val="solid"/>
            <w14:bevel/>
          </w14:textOutline>
        </w:rPr>
        <w:t>一是</w:t>
      </w:r>
      <w:r>
        <w:rPr>
          <w:rFonts w:ascii="FangSong" w:hAnsi="FangSong" w:eastAsia="FangSong" w:cs="FangSong"/>
          <w:spacing w:val="5"/>
          <w:sz w:val="31"/>
          <w:szCs w:val="31"/>
        </w:rPr>
        <w:t>从</w:t>
      </w:r>
      <w:r>
        <w:rPr>
          <w:rFonts w:ascii="Times New Roman" w:hAnsi="Times New Roman" w:eastAsia="Times New Roman" w:cs="Times New Roman"/>
          <w:spacing w:val="5"/>
          <w:sz w:val="31"/>
          <w:szCs w:val="31"/>
        </w:rPr>
        <w:t>2022</w:t>
      </w:r>
      <w:r>
        <w:rPr>
          <w:rFonts w:ascii="FangSong" w:hAnsi="FangSong" w:eastAsia="FangSong" w:cs="FangSong"/>
          <w:spacing w:val="5"/>
          <w:sz w:val="31"/>
          <w:szCs w:val="31"/>
        </w:rPr>
        <w:t>年结算审核金额及实际运维成本来看，市供排</w:t>
      </w:r>
      <w:r>
        <w:rPr>
          <w:rFonts w:ascii="FangSong" w:hAnsi="FangSong" w:eastAsia="FangSong" w:cs="FangSong"/>
          <w:spacing w:val="20"/>
          <w:sz w:val="31"/>
          <w:szCs w:val="31"/>
        </w:rPr>
        <w:t>水公司</w:t>
      </w:r>
      <w:r>
        <w:rPr>
          <w:rFonts w:ascii="Times New Roman" w:hAnsi="Times New Roman" w:eastAsia="Times New Roman" w:cs="Times New Roman"/>
          <w:spacing w:val="20"/>
          <w:sz w:val="31"/>
          <w:szCs w:val="31"/>
        </w:rPr>
        <w:t>2022</w:t>
      </w:r>
      <w:r>
        <w:rPr>
          <w:rFonts w:ascii="FangSong" w:hAnsi="FangSong" w:eastAsia="FangSong" w:cs="FangSong"/>
          <w:spacing w:val="20"/>
          <w:sz w:val="31"/>
          <w:szCs w:val="31"/>
        </w:rPr>
        <w:t>年结算审核总价</w:t>
      </w:r>
      <w:r>
        <w:rPr>
          <w:rFonts w:ascii="Times New Roman" w:hAnsi="Times New Roman" w:eastAsia="Times New Roman" w:cs="Times New Roman"/>
          <w:spacing w:val="20"/>
          <w:sz w:val="31"/>
          <w:szCs w:val="31"/>
        </w:rPr>
        <w:t>4056.0</w:t>
      </w:r>
      <w:r>
        <w:rPr>
          <w:rFonts w:ascii="Times New Roman" w:hAnsi="Times New Roman" w:eastAsia="Times New Roman" w:cs="Times New Roman"/>
          <w:spacing w:val="19"/>
          <w:sz w:val="31"/>
          <w:szCs w:val="31"/>
        </w:rPr>
        <w:t>7</w:t>
      </w:r>
      <w:r>
        <w:rPr>
          <w:rFonts w:ascii="FangSong" w:hAnsi="FangSong" w:eastAsia="FangSong" w:cs="FangSong"/>
          <w:spacing w:val="19"/>
          <w:sz w:val="31"/>
          <w:szCs w:val="31"/>
        </w:rPr>
        <w:t>万元，当年运维成本</w:t>
      </w:r>
      <w:r>
        <w:rPr>
          <w:rFonts w:ascii="Times New Roman" w:hAnsi="Times New Roman" w:eastAsia="Times New Roman" w:cs="Times New Roman"/>
          <w:spacing w:val="1"/>
          <w:sz w:val="31"/>
          <w:szCs w:val="31"/>
        </w:rPr>
        <w:t>3720.45</w:t>
      </w:r>
      <w:r>
        <w:rPr>
          <w:rFonts w:ascii="FangSong" w:hAnsi="FangSong" w:eastAsia="FangSong" w:cs="FangSong"/>
          <w:spacing w:val="1"/>
          <w:sz w:val="31"/>
          <w:szCs w:val="31"/>
        </w:rPr>
        <w:t>万元，偏差</w:t>
      </w:r>
      <w:r>
        <w:rPr>
          <w:rFonts w:ascii="Times New Roman" w:hAnsi="Times New Roman" w:eastAsia="Times New Roman" w:cs="Times New Roman"/>
          <w:spacing w:val="1"/>
          <w:sz w:val="31"/>
          <w:szCs w:val="31"/>
        </w:rPr>
        <w:t>335.62</w:t>
      </w:r>
      <w:r>
        <w:rPr>
          <w:rFonts w:ascii="FangSong" w:hAnsi="FangSong" w:eastAsia="FangSong" w:cs="FangSong"/>
          <w:spacing w:val="1"/>
          <w:sz w:val="31"/>
          <w:szCs w:val="31"/>
        </w:rPr>
        <w:t>万元。</w:t>
      </w:r>
    </w:p>
    <w:p>
      <w:pPr>
        <w:spacing w:before="248" w:line="372" w:lineRule="auto"/>
        <w:ind w:left="13" w:right="96" w:firstLine="655"/>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从近三年来看，运维成本及预算安排存在一定偏差</w:t>
      </w:r>
      <w:r>
        <w:rPr>
          <w:rFonts w:hint="eastAsia" w:ascii="FangSong" w:hAnsi="FangSong" w:eastAsia="FangSong" w:cs="FangSong"/>
          <w:spacing w:val="12"/>
          <w:sz w:val="31"/>
          <w:szCs w:val="31"/>
          <w:lang w:eastAsia="zh-CN"/>
        </w:rPr>
        <w:t>，</w:t>
      </w:r>
      <w:r>
        <w:rPr>
          <w:rFonts w:ascii="FangSong" w:hAnsi="FangSong" w:eastAsia="FangSong" w:cs="FangSong"/>
          <w:sz w:val="31"/>
          <w:szCs w:val="31"/>
        </w:rPr>
        <w:t>其中</w:t>
      </w:r>
      <w:r>
        <w:rPr>
          <w:rFonts w:ascii="Times New Roman" w:hAnsi="Times New Roman" w:eastAsia="Times New Roman" w:cs="Times New Roman"/>
          <w:sz w:val="31"/>
          <w:szCs w:val="31"/>
        </w:rPr>
        <w:t>2020</w:t>
      </w:r>
      <w:r>
        <w:rPr>
          <w:rFonts w:ascii="FangSong" w:hAnsi="FangSong" w:eastAsia="FangSong" w:cs="FangSong"/>
          <w:sz w:val="31"/>
          <w:szCs w:val="31"/>
        </w:rPr>
        <w:t>年预算安排</w:t>
      </w:r>
      <w:r>
        <w:rPr>
          <w:rFonts w:ascii="Times New Roman" w:hAnsi="Times New Roman" w:eastAsia="Times New Roman" w:cs="Times New Roman"/>
          <w:sz w:val="31"/>
          <w:szCs w:val="31"/>
        </w:rPr>
        <w:t>2474</w:t>
      </w:r>
      <w:r>
        <w:rPr>
          <w:rFonts w:ascii="FangSong" w:hAnsi="FangSong" w:eastAsia="FangSong" w:cs="FangSong"/>
          <w:sz w:val="31"/>
          <w:szCs w:val="31"/>
        </w:rPr>
        <w:t>万元、运维成本</w:t>
      </w:r>
      <w:r>
        <w:rPr>
          <w:rFonts w:ascii="Times New Roman" w:hAnsi="Times New Roman" w:eastAsia="Times New Roman" w:cs="Times New Roman"/>
          <w:sz w:val="31"/>
          <w:szCs w:val="31"/>
        </w:rPr>
        <w:t>2748.46</w:t>
      </w:r>
      <w:r>
        <w:rPr>
          <w:rFonts w:ascii="FangSong" w:hAnsi="FangSong" w:eastAsia="FangSong" w:cs="FangSong"/>
          <w:sz w:val="31"/>
          <w:szCs w:val="31"/>
        </w:rPr>
        <w:t>万元，</w:t>
      </w:r>
      <w:r>
        <w:rPr>
          <w:rFonts w:ascii="Times New Roman" w:hAnsi="Times New Roman" w:eastAsia="Times New Roman" w:cs="Times New Roman"/>
          <w:sz w:val="31"/>
          <w:szCs w:val="31"/>
        </w:rPr>
        <w:t>2021</w:t>
      </w:r>
      <w:r>
        <w:rPr>
          <w:rFonts w:ascii="FangSong" w:hAnsi="FangSong" w:eastAsia="FangSong" w:cs="FangSong"/>
          <w:spacing w:val="2"/>
          <w:sz w:val="31"/>
          <w:szCs w:val="31"/>
        </w:rPr>
        <w:t>年预算安排</w:t>
      </w:r>
      <w:r>
        <w:rPr>
          <w:rFonts w:ascii="Times New Roman" w:hAnsi="Times New Roman" w:eastAsia="Times New Roman" w:cs="Times New Roman"/>
          <w:spacing w:val="2"/>
          <w:sz w:val="31"/>
          <w:szCs w:val="31"/>
        </w:rPr>
        <w:t>1812</w:t>
      </w:r>
      <w:r>
        <w:rPr>
          <w:rFonts w:ascii="FangSong" w:hAnsi="FangSong" w:eastAsia="FangSong" w:cs="FangSong"/>
          <w:spacing w:val="2"/>
          <w:sz w:val="31"/>
          <w:szCs w:val="31"/>
        </w:rPr>
        <w:t>万元、运维成本</w:t>
      </w:r>
      <w:r>
        <w:rPr>
          <w:rFonts w:ascii="Times New Roman" w:hAnsi="Times New Roman" w:eastAsia="Times New Roman" w:cs="Times New Roman"/>
          <w:spacing w:val="2"/>
          <w:sz w:val="31"/>
          <w:szCs w:val="31"/>
        </w:rPr>
        <w:t>4421.49</w:t>
      </w:r>
      <w:r>
        <w:rPr>
          <w:rFonts w:ascii="FangSong" w:hAnsi="FangSong" w:eastAsia="FangSong" w:cs="FangSong"/>
          <w:spacing w:val="2"/>
          <w:sz w:val="31"/>
          <w:szCs w:val="31"/>
        </w:rPr>
        <w:t>万元，</w:t>
      </w:r>
      <w:r>
        <w:rPr>
          <w:rFonts w:ascii="Times New Roman" w:hAnsi="Times New Roman" w:eastAsia="Times New Roman" w:cs="Times New Roman"/>
          <w:spacing w:val="2"/>
          <w:sz w:val="31"/>
          <w:szCs w:val="31"/>
        </w:rPr>
        <w:t>2022</w:t>
      </w:r>
      <w:r>
        <w:rPr>
          <w:rFonts w:ascii="FangSong" w:hAnsi="FangSong" w:eastAsia="FangSong" w:cs="FangSong"/>
          <w:spacing w:val="2"/>
          <w:sz w:val="31"/>
          <w:szCs w:val="31"/>
        </w:rPr>
        <w:t>年预算安排</w:t>
      </w:r>
      <w:r>
        <w:rPr>
          <w:rFonts w:ascii="Times New Roman" w:hAnsi="Times New Roman" w:eastAsia="Times New Roman" w:cs="Times New Roman"/>
          <w:spacing w:val="2"/>
          <w:sz w:val="31"/>
          <w:szCs w:val="31"/>
        </w:rPr>
        <w:t>4024.56</w:t>
      </w:r>
      <w:r>
        <w:rPr>
          <w:rFonts w:ascii="FangSong" w:hAnsi="FangSong" w:eastAsia="FangSong" w:cs="FangSong"/>
          <w:spacing w:val="2"/>
          <w:sz w:val="31"/>
          <w:szCs w:val="31"/>
        </w:rPr>
        <w:t>万元，运维成本</w:t>
      </w:r>
      <w:r>
        <w:rPr>
          <w:rFonts w:ascii="Times New Roman" w:hAnsi="Times New Roman" w:eastAsia="Times New Roman" w:cs="Times New Roman"/>
          <w:spacing w:val="2"/>
          <w:sz w:val="31"/>
          <w:szCs w:val="31"/>
        </w:rPr>
        <w:t>3720.45</w:t>
      </w:r>
      <w:r>
        <w:rPr>
          <w:rFonts w:ascii="FangSong" w:hAnsi="FangSong" w:eastAsia="FangSong" w:cs="FangSong"/>
          <w:spacing w:val="2"/>
          <w:sz w:val="31"/>
          <w:szCs w:val="31"/>
        </w:rPr>
        <w:t>万元。</w:t>
      </w:r>
    </w:p>
    <w:p>
      <w:pPr>
        <w:spacing w:before="249" w:line="372" w:lineRule="auto"/>
        <w:ind w:left="20" w:right="6" w:firstLine="668"/>
        <w:jc w:val="both"/>
        <w:rPr>
          <w:rFonts w:ascii="FangSong" w:hAnsi="FangSong" w:eastAsia="FangSong" w:cs="FangSong"/>
          <w:sz w:val="31"/>
          <w:szCs w:val="31"/>
        </w:rPr>
      </w:pPr>
      <w:r>
        <w:rPr>
          <w:rFonts w:ascii="FangSong" w:hAnsi="FangSong" w:eastAsia="FangSong" w:cs="FangSong"/>
          <w:spacing w:val="11"/>
          <w:sz w:val="31"/>
          <w:szCs w:val="31"/>
        </w:rPr>
        <w:t>问题主要原因是本项目属于服务类项目，市管网中心参照</w:t>
      </w:r>
      <w:r>
        <w:rPr>
          <w:rFonts w:ascii="FangSong" w:hAnsi="FangSong" w:eastAsia="FangSong" w:cs="FangSong"/>
          <w:spacing w:val="12"/>
          <w:sz w:val="31"/>
          <w:szCs w:val="31"/>
        </w:rPr>
        <w:t>工程结算审核方式对本项目进行结算，对实际成本投入波动情</w:t>
      </w:r>
      <w:r>
        <w:rPr>
          <w:rFonts w:ascii="FangSong" w:hAnsi="FangSong" w:eastAsia="FangSong" w:cs="FangSong"/>
          <w:spacing w:val="7"/>
          <w:sz w:val="31"/>
          <w:szCs w:val="31"/>
        </w:rPr>
        <w:t>况考虑不够充分，即同一工作量，因难易程度、投入人力物力</w:t>
      </w:r>
    </w:p>
    <w:p>
      <w:pPr>
        <w:spacing w:before="1" w:line="221" w:lineRule="auto"/>
        <w:ind w:left="19"/>
        <w:rPr>
          <w:rFonts w:ascii="FangSong" w:hAnsi="FangSong" w:eastAsia="FangSong" w:cs="FangSong"/>
          <w:sz w:val="31"/>
          <w:szCs w:val="31"/>
        </w:rPr>
      </w:pPr>
      <w:r>
        <w:rPr>
          <w:rFonts w:ascii="FangSong" w:hAnsi="FangSong" w:eastAsia="FangSong" w:cs="FangSong"/>
          <w:spacing w:val="7"/>
          <w:sz w:val="31"/>
          <w:szCs w:val="31"/>
        </w:rPr>
        <w:t>不同，实际运维成本亦不相同。</w:t>
      </w:r>
    </w:p>
    <w:p>
      <w:pPr>
        <w:spacing w:before="251" w:line="223" w:lineRule="auto"/>
        <w:ind w:left="650"/>
        <w:outlineLvl w:val="2"/>
        <w:rPr>
          <w:rFonts w:ascii="FangSong" w:hAnsi="FangSong" w:eastAsia="FangSong" w:cs="FangSong"/>
          <w:sz w:val="31"/>
          <w:szCs w:val="31"/>
        </w:rPr>
      </w:pPr>
      <w:r>
        <w:rPr>
          <w:rFonts w:ascii="Times New Roman" w:hAnsi="Times New Roman" w:eastAsia="Times New Roman" w:cs="Times New Roman"/>
          <w:b/>
          <w:bCs/>
          <w:spacing w:val="7"/>
          <w:sz w:val="31"/>
          <w:szCs w:val="31"/>
        </w:rPr>
        <w:t>5.</w:t>
      </w:r>
      <w:r>
        <w:rPr>
          <w:rFonts w:ascii="FangSong" w:hAnsi="FangSong" w:eastAsia="FangSong" w:cs="FangSong"/>
          <w:spacing w:val="7"/>
          <w:sz w:val="31"/>
          <w:szCs w:val="31"/>
          <w14:textOutline w14:w="5793" w14:cap="sq" w14:cmpd="sng">
            <w14:solidFill>
              <w14:srgbClr w14:val="000000"/>
            </w14:solidFill>
            <w14:prstDash w14:val="solid"/>
            <w14:bevel/>
          </w14:textOutline>
        </w:rPr>
        <w:t>项目效益方面</w:t>
      </w:r>
    </w:p>
    <w:p>
      <w:pPr>
        <w:spacing w:before="250" w:line="222"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1</w:t>
      </w:r>
      <w:r>
        <w:rPr>
          <w:rFonts w:ascii="FangSong" w:hAnsi="FangSong" w:eastAsia="FangSong" w:cs="FangSong"/>
          <w:spacing w:val="10"/>
          <w:sz w:val="31"/>
          <w:szCs w:val="31"/>
          <w14:textOutline w14:w="5793" w14:cap="sq" w14:cmpd="sng">
            <w14:solidFill>
              <w14:srgbClr w14:val="000000"/>
            </w14:solidFill>
            <w14:prstDash w14:val="solid"/>
            <w14:bevel/>
          </w14:textOutline>
        </w:rPr>
        <w:t>）安全事故时有发生</w:t>
      </w:r>
    </w:p>
    <w:p>
      <w:pPr>
        <w:spacing w:before="250" w:line="624" w:lineRule="exact"/>
        <w:ind w:right="9"/>
        <w:jc w:val="right"/>
        <w:rPr>
          <w:rFonts w:ascii="FangSong" w:hAnsi="FangSong" w:eastAsia="FangSong" w:cs="FangSong"/>
          <w:sz w:val="31"/>
          <w:szCs w:val="31"/>
        </w:rPr>
      </w:pPr>
      <w:r>
        <w:rPr>
          <w:rFonts w:ascii="Times New Roman" w:hAnsi="Times New Roman" w:eastAsia="Times New Roman" w:cs="Times New Roman"/>
          <w:spacing w:val="9"/>
          <w:position w:val="23"/>
          <w:sz w:val="31"/>
          <w:szCs w:val="31"/>
        </w:rPr>
        <w:t>2022</w:t>
      </w:r>
      <w:r>
        <w:rPr>
          <w:rFonts w:ascii="FangSong" w:hAnsi="FangSong" w:eastAsia="FangSong" w:cs="FangSong"/>
          <w:spacing w:val="9"/>
          <w:position w:val="23"/>
          <w:sz w:val="31"/>
          <w:szCs w:val="31"/>
        </w:rPr>
        <w:t>年发生井盖缺失、移位、松动致使车辆受损、管道堵</w:t>
      </w:r>
    </w:p>
    <w:p>
      <w:pPr>
        <w:spacing w:before="2" w:line="221" w:lineRule="auto"/>
        <w:ind w:left="13"/>
        <w:rPr>
          <w:rFonts w:ascii="FangSong" w:hAnsi="FangSong" w:eastAsia="FangSong" w:cs="FangSong"/>
          <w:sz w:val="31"/>
          <w:szCs w:val="31"/>
        </w:rPr>
      </w:pPr>
      <w:r>
        <w:rPr>
          <w:rFonts w:ascii="FangSong" w:hAnsi="FangSong" w:eastAsia="FangSong" w:cs="FangSong"/>
          <w:spacing w:val="7"/>
          <w:sz w:val="31"/>
          <w:szCs w:val="31"/>
        </w:rPr>
        <w:t>塞污水外溢、路面塌陷等安全事故</w:t>
      </w:r>
      <w:r>
        <w:rPr>
          <w:rFonts w:ascii="Times New Roman" w:hAnsi="Times New Roman" w:eastAsia="Times New Roman" w:cs="Times New Roman"/>
          <w:spacing w:val="7"/>
          <w:sz w:val="31"/>
          <w:szCs w:val="31"/>
        </w:rPr>
        <w:t>34</w:t>
      </w:r>
      <w:r>
        <w:rPr>
          <w:rFonts w:ascii="FangSong" w:hAnsi="FangSong" w:eastAsia="FangSong" w:cs="FangSong"/>
          <w:spacing w:val="7"/>
          <w:sz w:val="31"/>
          <w:szCs w:val="31"/>
        </w:rPr>
        <w:t>件。</w:t>
      </w:r>
    </w:p>
    <w:p>
      <w:pPr>
        <w:spacing w:before="251" w:line="220"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2</w:t>
      </w:r>
      <w:r>
        <w:rPr>
          <w:rFonts w:ascii="FangSong" w:hAnsi="FangSong" w:eastAsia="FangSong" w:cs="FangSong"/>
          <w:spacing w:val="10"/>
          <w:sz w:val="31"/>
          <w:szCs w:val="31"/>
          <w14:textOutline w14:w="5793" w14:cap="sq" w14:cmpd="sng">
            <w14:solidFill>
              <w14:srgbClr w14:val="000000"/>
            </w14:solidFill>
            <w14:prstDash w14:val="solid"/>
            <w14:bevel/>
          </w14:textOutline>
        </w:rPr>
        <w:t>）存在空气二次污染情况</w:t>
      </w:r>
    </w:p>
    <w:p>
      <w:pPr>
        <w:spacing w:before="253" w:line="372" w:lineRule="auto"/>
        <w:ind w:left="26" w:right="6" w:firstLine="632"/>
        <w:jc w:val="both"/>
        <w:rPr>
          <w:rFonts w:ascii="FangSong" w:hAnsi="FangSong" w:eastAsia="FangSong" w:cs="FangSong"/>
          <w:sz w:val="31"/>
          <w:szCs w:val="31"/>
        </w:rPr>
      </w:pPr>
      <w:r>
        <w:rPr>
          <w:rFonts w:ascii="FangSong" w:hAnsi="FangSong" w:eastAsia="FangSong" w:cs="FangSong"/>
          <w:spacing w:val="11"/>
          <w:sz w:val="31"/>
          <w:szCs w:val="31"/>
        </w:rPr>
        <w:t>经现场勘察</w:t>
      </w:r>
      <w:r>
        <w:rPr>
          <w:rFonts w:ascii="Times New Roman" w:hAnsi="Times New Roman" w:eastAsia="Times New Roman" w:cs="Times New Roman"/>
          <w:spacing w:val="11"/>
          <w:sz w:val="31"/>
          <w:szCs w:val="31"/>
        </w:rPr>
        <w:t>6</w:t>
      </w:r>
      <w:r>
        <w:rPr>
          <w:rFonts w:ascii="FangSong" w:hAnsi="FangSong" w:eastAsia="FangSong" w:cs="FangSong"/>
          <w:spacing w:val="11"/>
          <w:sz w:val="31"/>
          <w:szCs w:val="31"/>
        </w:rPr>
        <w:t>个污水泵站，均伴有臭气外溢的情形，如丰</w:t>
      </w:r>
      <w:r>
        <w:rPr>
          <w:rFonts w:ascii="FangSong" w:hAnsi="FangSong" w:eastAsia="FangSong" w:cs="FangSong"/>
          <w:spacing w:val="12"/>
          <w:sz w:val="31"/>
          <w:szCs w:val="31"/>
        </w:rPr>
        <w:t>州路污水泵站由于污水泵站散发臭气，附近民祥园小区居民经</w:t>
      </w:r>
    </w:p>
    <w:p>
      <w:pPr>
        <w:spacing w:before="1" w:line="222" w:lineRule="auto"/>
        <w:ind w:left="39"/>
        <w:rPr>
          <w:rFonts w:ascii="FangSong" w:hAnsi="FangSong" w:eastAsia="FangSong" w:cs="FangSong"/>
          <w:sz w:val="31"/>
          <w:szCs w:val="31"/>
        </w:rPr>
      </w:pPr>
      <w:r>
        <w:rPr>
          <w:rFonts w:ascii="FangSong" w:hAnsi="FangSong" w:eastAsia="FangSong" w:cs="FangSong"/>
          <w:spacing w:val="-3"/>
          <w:sz w:val="31"/>
          <w:szCs w:val="31"/>
        </w:rPr>
        <w:t>常投诉。</w:t>
      </w:r>
    </w:p>
    <w:p>
      <w:pPr>
        <w:spacing w:before="251" w:line="219" w:lineRule="auto"/>
        <w:ind w:left="643"/>
        <w:rPr>
          <w:rFonts w:ascii="FangSong" w:hAnsi="FangSong" w:eastAsia="FangSong" w:cs="FangSong"/>
          <w:sz w:val="31"/>
          <w:szCs w:val="31"/>
        </w:rPr>
      </w:pPr>
      <w:r>
        <w:rPr>
          <w:rFonts w:ascii="FangSong" w:hAnsi="FangSong" w:eastAsia="FangSong" w:cs="FangSong"/>
          <w:spacing w:val="10"/>
          <w:sz w:val="31"/>
          <w:szCs w:val="31"/>
          <w14:textOutline w14:w="5793" w14:cap="sq" w14:cmpd="sng">
            <w14:solidFill>
              <w14:srgbClr w14:val="000000"/>
            </w14:solidFill>
            <w14:prstDash w14:val="solid"/>
            <w14:bevel/>
          </w14:textOutline>
        </w:rPr>
        <w:t>（</w:t>
      </w:r>
      <w:r>
        <w:rPr>
          <w:rFonts w:ascii="Times New Roman" w:hAnsi="Times New Roman" w:eastAsia="Times New Roman" w:cs="Times New Roman"/>
          <w:b/>
          <w:bCs/>
          <w:spacing w:val="10"/>
          <w:sz w:val="31"/>
          <w:szCs w:val="31"/>
        </w:rPr>
        <w:t>3</w:t>
      </w:r>
      <w:r>
        <w:rPr>
          <w:rFonts w:ascii="FangSong" w:hAnsi="FangSong" w:eastAsia="FangSong" w:cs="FangSong"/>
          <w:spacing w:val="10"/>
          <w:sz w:val="31"/>
          <w:szCs w:val="31"/>
          <w14:textOutline w14:w="5793" w14:cap="sq" w14:cmpd="sng">
            <w14:solidFill>
              <w14:srgbClr w14:val="000000"/>
            </w14:solidFill>
            <w14:prstDash w14:val="solid"/>
            <w14:bevel/>
          </w14:textOutline>
        </w:rPr>
        <w:t>）泵站运转负荷较大，存在安全生产隐患</w:t>
      </w:r>
    </w:p>
    <w:p>
      <w:pPr>
        <w:spacing w:before="255" w:line="372" w:lineRule="auto"/>
        <w:ind w:left="18" w:right="8" w:firstLine="640"/>
        <w:rPr>
          <w:rFonts w:ascii="FangSong" w:hAnsi="FangSong" w:eastAsia="FangSong" w:cs="FangSong"/>
          <w:sz w:val="31"/>
          <w:szCs w:val="31"/>
        </w:rPr>
      </w:pPr>
      <w:r>
        <w:rPr>
          <w:rFonts w:ascii="FangSong" w:hAnsi="FangSong" w:eastAsia="FangSong" w:cs="FangSong"/>
          <w:spacing w:val="12"/>
          <w:sz w:val="31"/>
          <w:szCs w:val="31"/>
        </w:rPr>
        <w:t>经现场勘察，泵站一所部分水泵排污负荷较大，所有水泵均在满负荷运转，存在安全生产隐患，如扎达盖河、经五路、</w:t>
      </w:r>
    </w:p>
    <w:p>
      <w:pPr>
        <w:spacing w:line="222" w:lineRule="auto"/>
        <w:ind w:left="11"/>
        <w:rPr>
          <w:rFonts w:ascii="FangSong" w:hAnsi="FangSong" w:eastAsia="FangSong" w:cs="FangSong"/>
          <w:sz w:val="31"/>
          <w:szCs w:val="31"/>
        </w:rPr>
      </w:pPr>
      <w:r>
        <w:rPr>
          <w:rFonts w:ascii="FangSong" w:hAnsi="FangSong" w:eastAsia="FangSong" w:cs="FangSong"/>
          <w:spacing w:val="7"/>
          <w:sz w:val="31"/>
          <w:szCs w:val="31"/>
        </w:rPr>
        <w:t>锡林路污水泵站。</w:t>
      </w:r>
    </w:p>
    <w:p>
      <w:pPr>
        <w:spacing w:before="249" w:line="372" w:lineRule="auto"/>
        <w:ind w:left="18" w:firstLine="676"/>
        <w:rPr>
          <w:rFonts w:ascii="FangSong" w:hAnsi="FangSong" w:eastAsia="FangSong" w:cs="FangSong"/>
          <w:sz w:val="31"/>
          <w:szCs w:val="31"/>
        </w:rPr>
      </w:pPr>
      <w:r>
        <w:rPr>
          <w:rFonts w:ascii="FangSong" w:hAnsi="FangSong" w:eastAsia="FangSong" w:cs="FangSong"/>
          <w:spacing w:val="5"/>
          <w:sz w:val="31"/>
          <w:szCs w:val="31"/>
        </w:rPr>
        <w:t>以上序号（</w:t>
      </w:r>
      <w:r>
        <w:rPr>
          <w:rFonts w:ascii="Times New Roman" w:hAnsi="Times New Roman" w:eastAsia="Times New Roman" w:cs="Times New Roman"/>
          <w:spacing w:val="5"/>
          <w:sz w:val="31"/>
          <w:szCs w:val="31"/>
        </w:rPr>
        <w:t>1</w:t>
      </w:r>
      <w:r>
        <w:rPr>
          <w:rFonts w:ascii="FangSong" w:hAnsi="FangSong" w:eastAsia="FangSong" w:cs="FangSong"/>
          <w:spacing w:val="5"/>
          <w:sz w:val="31"/>
          <w:szCs w:val="31"/>
        </w:rPr>
        <w:t>）问题主要原因是个别管网、井盖设施巡察</w:t>
      </w:r>
      <w:r>
        <w:rPr>
          <w:rFonts w:hint="eastAsia" w:ascii="FangSong" w:hAnsi="FangSong" w:eastAsia="FangSong" w:cs="FangSong"/>
          <w:spacing w:val="5"/>
          <w:sz w:val="31"/>
          <w:szCs w:val="31"/>
          <w:lang w:eastAsia="zh-CN"/>
        </w:rPr>
        <w:t>、</w:t>
      </w:r>
      <w:r>
        <w:rPr>
          <w:rFonts w:ascii="FangSong" w:hAnsi="FangSong" w:eastAsia="FangSong" w:cs="FangSong"/>
          <w:spacing w:val="6"/>
          <w:sz w:val="31"/>
          <w:szCs w:val="31"/>
        </w:rPr>
        <w:t>整改不及时；序号（</w:t>
      </w:r>
      <w:r>
        <w:rPr>
          <w:rFonts w:ascii="Times New Roman" w:hAnsi="Times New Roman" w:eastAsia="Times New Roman" w:cs="Times New Roman"/>
          <w:spacing w:val="6"/>
          <w:sz w:val="31"/>
          <w:szCs w:val="31"/>
        </w:rPr>
        <w:t>2</w:t>
      </w:r>
      <w:r>
        <w:rPr>
          <w:rFonts w:ascii="FangSong" w:hAnsi="FangSong" w:eastAsia="FangSong" w:cs="FangSong"/>
          <w:spacing w:val="6"/>
          <w:sz w:val="31"/>
          <w:szCs w:val="31"/>
        </w:rPr>
        <w:t>）问题主要原因是尚未建立吸附法、吸收法、生物脱臭法或高能离子法等除臭解决措施；序号（</w:t>
      </w:r>
      <w:r>
        <w:rPr>
          <w:rFonts w:ascii="Times New Roman" w:hAnsi="Times New Roman" w:eastAsia="Times New Roman" w:cs="Times New Roman"/>
          <w:spacing w:val="6"/>
          <w:sz w:val="31"/>
          <w:szCs w:val="31"/>
        </w:rPr>
        <w:t>3</w:t>
      </w:r>
      <w:r>
        <w:rPr>
          <w:rFonts w:ascii="FangSong" w:hAnsi="FangSong" w:eastAsia="FangSong" w:cs="FangSong"/>
          <w:spacing w:val="6"/>
          <w:sz w:val="31"/>
          <w:szCs w:val="31"/>
        </w:rPr>
        <w:t>）问题</w:t>
      </w:r>
      <w:r>
        <w:rPr>
          <w:rFonts w:ascii="FangSong" w:hAnsi="FangSong" w:eastAsia="FangSong" w:cs="FangSong"/>
          <w:spacing w:val="8"/>
          <w:sz w:val="31"/>
          <w:szCs w:val="31"/>
        </w:rPr>
        <w:t>主要原因是泵站设计有限，暂无法实现水泵轮换使用。</w:t>
      </w:r>
    </w:p>
    <w:p>
      <w:pPr>
        <w:spacing w:before="156" w:line="227" w:lineRule="auto"/>
        <w:ind w:left="661"/>
        <w:outlineLvl w:val="0"/>
        <w:rPr>
          <w:rFonts w:ascii="SimHei" w:hAnsi="SimHei" w:eastAsia="SimHei" w:cs="SimHei"/>
          <w:sz w:val="31"/>
          <w:szCs w:val="31"/>
        </w:rPr>
      </w:pPr>
      <w:r>
        <w:rPr>
          <w:rFonts w:ascii="SimHei" w:hAnsi="SimHei" w:eastAsia="SimHei" w:cs="SimHei"/>
          <w:spacing w:val="6"/>
          <w:sz w:val="31"/>
          <w:szCs w:val="31"/>
        </w:rPr>
        <w:t>六、有关建议</w:t>
      </w:r>
    </w:p>
    <w:p>
      <w:pPr>
        <w:spacing w:before="244" w:line="222" w:lineRule="auto"/>
        <w:ind w:left="643"/>
        <w:outlineLvl w:val="1"/>
        <w:rPr>
          <w:rFonts w:ascii="KaiTi" w:hAnsi="KaiTi" w:eastAsia="KaiTi" w:cs="KaiTi"/>
          <w:sz w:val="31"/>
          <w:szCs w:val="31"/>
        </w:rPr>
      </w:pPr>
      <w:bookmarkStart w:id="23" w:name="bookmark24"/>
      <w:bookmarkEnd w:id="23"/>
      <w:bookmarkStart w:id="24" w:name="bookmark25"/>
      <w:bookmarkEnd w:id="24"/>
      <w:r>
        <w:rPr>
          <w:rFonts w:ascii="KaiTi" w:hAnsi="KaiTi" w:eastAsia="KaiTi" w:cs="KaiTi"/>
          <w:spacing w:val="5"/>
          <w:sz w:val="31"/>
          <w:szCs w:val="31"/>
          <w14:textOutline w14:w="5793" w14:cap="sq" w14:cmpd="sng">
            <w14:solidFill>
              <w14:srgbClr w14:val="000000"/>
            </w14:solidFill>
            <w14:prstDash w14:val="solid"/>
            <w14:bevel/>
          </w14:textOutline>
        </w:rPr>
        <w:t>（一）规范政府采购立项程序</w:t>
      </w:r>
    </w:p>
    <w:p>
      <w:pPr>
        <w:spacing w:before="245" w:line="372" w:lineRule="auto"/>
        <w:ind w:left="14" w:firstLine="634"/>
        <w:rPr>
          <w:rFonts w:ascii="FangSong" w:hAnsi="FangSong" w:eastAsia="FangSong" w:cs="FangSong"/>
          <w:sz w:val="31"/>
          <w:szCs w:val="31"/>
        </w:rPr>
      </w:pPr>
      <w:r>
        <w:rPr>
          <w:rFonts w:ascii="FangSong" w:hAnsi="FangSong" w:eastAsia="FangSong" w:cs="FangSong"/>
          <w:spacing w:val="13"/>
          <w:sz w:val="31"/>
          <w:szCs w:val="31"/>
        </w:rPr>
        <w:t>建议市管网中心将项目政府采购预算编入年初预算，并按</w:t>
      </w:r>
      <w:r>
        <w:rPr>
          <w:rFonts w:ascii="FangSong" w:hAnsi="FangSong" w:eastAsia="FangSong" w:cs="FangSong"/>
          <w:spacing w:val="12"/>
          <w:sz w:val="31"/>
          <w:szCs w:val="31"/>
        </w:rPr>
        <w:t>实际需求及内容编制政府采购计划，严格按照《政府采购法》</w:t>
      </w:r>
      <w:r>
        <w:rPr>
          <w:rFonts w:ascii="FangSong" w:hAnsi="FangSong" w:eastAsia="FangSong" w:cs="FangSong"/>
          <w:spacing w:val="13"/>
          <w:sz w:val="31"/>
          <w:szCs w:val="31"/>
        </w:rPr>
        <w:t>规定，秉承公正、公平原则编制采购文件，</w:t>
      </w:r>
      <w:r>
        <w:rPr>
          <w:rFonts w:ascii="FangSong" w:hAnsi="FangSong" w:eastAsia="FangSong" w:cs="FangSong"/>
          <w:spacing w:val="12"/>
          <w:sz w:val="31"/>
          <w:szCs w:val="31"/>
        </w:rPr>
        <w:t>杜绝歧视性、排他</w:t>
      </w:r>
      <w:r>
        <w:rPr>
          <w:rFonts w:ascii="FangSong" w:hAnsi="FangSong" w:eastAsia="FangSong" w:cs="FangSong"/>
          <w:spacing w:val="9"/>
          <w:sz w:val="31"/>
          <w:szCs w:val="31"/>
        </w:rPr>
        <w:t>性条款。针对本项目“停不下”的特点，根据《政府购买</w:t>
      </w:r>
      <w:r>
        <w:rPr>
          <w:rFonts w:ascii="FangSong" w:hAnsi="FangSong" w:eastAsia="FangSong" w:cs="FangSong"/>
          <w:spacing w:val="8"/>
          <w:sz w:val="31"/>
          <w:szCs w:val="31"/>
        </w:rPr>
        <w:t>服务</w:t>
      </w:r>
      <w:r>
        <w:rPr>
          <w:rFonts w:ascii="FangSong" w:hAnsi="FangSong" w:eastAsia="FangSong" w:cs="FangSong"/>
          <w:spacing w:val="1"/>
          <w:sz w:val="31"/>
          <w:szCs w:val="31"/>
        </w:rPr>
        <w:t>管理办法》（财政部令第</w:t>
      </w:r>
      <w:r>
        <w:rPr>
          <w:rFonts w:ascii="Times New Roman" w:hAnsi="Times New Roman" w:eastAsia="Times New Roman" w:cs="Times New Roman"/>
          <w:spacing w:val="1"/>
          <w:sz w:val="31"/>
          <w:szCs w:val="31"/>
        </w:rPr>
        <w:t>102</w:t>
      </w:r>
      <w:r>
        <w:rPr>
          <w:rFonts w:ascii="FangSong" w:hAnsi="FangSong" w:eastAsia="FangSong" w:cs="FangSong"/>
          <w:spacing w:val="1"/>
          <w:sz w:val="31"/>
          <w:szCs w:val="31"/>
        </w:rPr>
        <w:t>号）规定，在预算保障的前提下，</w:t>
      </w:r>
      <w:r>
        <w:rPr>
          <w:rFonts w:ascii="FangSong" w:hAnsi="FangSong" w:eastAsia="FangSong" w:cs="FangSong"/>
          <w:spacing w:val="13"/>
          <w:sz w:val="31"/>
          <w:szCs w:val="31"/>
        </w:rPr>
        <w:t>对于购买内容相对固定、连续性强、经费来</w:t>
      </w:r>
      <w:r>
        <w:rPr>
          <w:rFonts w:ascii="FangSong" w:hAnsi="FangSong" w:eastAsia="FangSong" w:cs="FangSong"/>
          <w:spacing w:val="12"/>
          <w:sz w:val="31"/>
          <w:szCs w:val="31"/>
        </w:rPr>
        <w:t>源稳定、价格变化</w:t>
      </w:r>
      <w:r>
        <w:rPr>
          <w:rFonts w:ascii="FangSong" w:hAnsi="FangSong" w:eastAsia="FangSong" w:cs="FangSong"/>
          <w:spacing w:val="10"/>
          <w:sz w:val="31"/>
          <w:szCs w:val="31"/>
        </w:rPr>
        <w:t>幅度小的政府购买服务项目，建议通过“一采三年”的方式，</w:t>
      </w:r>
      <w:r>
        <w:rPr>
          <w:rFonts w:ascii="FangSong" w:hAnsi="FangSong" w:eastAsia="FangSong" w:cs="FangSong"/>
          <w:spacing w:val="13"/>
          <w:sz w:val="31"/>
          <w:szCs w:val="31"/>
        </w:rPr>
        <w:t>节约采购资源、降低采购成本、提高采购效</w:t>
      </w:r>
      <w:r>
        <w:rPr>
          <w:rFonts w:ascii="FangSong" w:hAnsi="FangSong" w:eastAsia="FangSong" w:cs="FangSong"/>
          <w:spacing w:val="12"/>
          <w:sz w:val="31"/>
          <w:szCs w:val="31"/>
        </w:rPr>
        <w:t>率的同时，实行优</w:t>
      </w:r>
    </w:p>
    <w:p>
      <w:pPr>
        <w:spacing w:before="1" w:line="221" w:lineRule="auto"/>
        <w:ind w:left="21"/>
        <w:rPr>
          <w:rFonts w:ascii="FangSong" w:hAnsi="FangSong" w:eastAsia="FangSong" w:cs="FangSong"/>
          <w:sz w:val="31"/>
          <w:szCs w:val="31"/>
        </w:rPr>
      </w:pPr>
      <w:r>
        <w:rPr>
          <w:rFonts w:ascii="FangSong" w:hAnsi="FangSong" w:eastAsia="FangSong" w:cs="FangSong"/>
          <w:spacing w:val="8"/>
          <w:sz w:val="31"/>
          <w:szCs w:val="31"/>
        </w:rPr>
        <w:t>胜劣汰，建立考核退出机制，进一步推进项目服务质量。</w:t>
      </w:r>
    </w:p>
    <w:p>
      <w:pPr>
        <w:spacing w:before="250" w:line="220" w:lineRule="auto"/>
        <w:ind w:left="643"/>
        <w:outlineLvl w:val="1"/>
        <w:rPr>
          <w:rFonts w:ascii="KaiTi" w:hAnsi="KaiTi" w:eastAsia="KaiTi" w:cs="KaiTi"/>
          <w:sz w:val="31"/>
          <w:szCs w:val="31"/>
        </w:rPr>
      </w:pPr>
      <w:bookmarkStart w:id="25" w:name="bookmark26"/>
      <w:bookmarkEnd w:id="25"/>
      <w:r>
        <w:rPr>
          <w:rFonts w:ascii="KaiTi" w:hAnsi="KaiTi" w:eastAsia="KaiTi" w:cs="KaiTi"/>
          <w:spacing w:val="5"/>
          <w:sz w:val="31"/>
          <w:szCs w:val="31"/>
          <w14:textOutline w14:w="5793" w14:cap="sq" w14:cmpd="sng">
            <w14:solidFill>
              <w14:srgbClr w14:val="000000"/>
            </w14:solidFill>
            <w14:prstDash w14:val="solid"/>
            <w14:bevel/>
          </w14:textOutline>
        </w:rPr>
        <w:t>（二）严格政府采购合同履行</w:t>
      </w:r>
    </w:p>
    <w:p>
      <w:pPr>
        <w:spacing w:before="254" w:line="372" w:lineRule="auto"/>
        <w:ind w:left="17" w:right="81" w:firstLine="654"/>
        <w:jc w:val="both"/>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一是</w:t>
      </w:r>
      <w:r>
        <w:rPr>
          <w:rFonts w:ascii="FangSong" w:hAnsi="FangSong" w:eastAsia="FangSong" w:cs="FangSong"/>
          <w:spacing w:val="12"/>
          <w:sz w:val="31"/>
          <w:szCs w:val="31"/>
        </w:rPr>
        <w:t>建议项目单位按照采购文件确定的事项和中标事项签署政府采购合同，尤其包括服务内容、服务期限、付款方式及</w:t>
      </w:r>
    </w:p>
    <w:p>
      <w:pPr>
        <w:spacing w:before="1" w:line="220" w:lineRule="auto"/>
        <w:ind w:left="17"/>
        <w:rPr>
          <w:rFonts w:ascii="FangSong" w:hAnsi="FangSong" w:eastAsia="FangSong" w:cs="FangSong"/>
          <w:sz w:val="31"/>
          <w:szCs w:val="31"/>
        </w:rPr>
      </w:pPr>
      <w:r>
        <w:rPr>
          <w:rFonts w:ascii="FangSong" w:hAnsi="FangSong" w:eastAsia="FangSong" w:cs="FangSong"/>
          <w:spacing w:val="8"/>
          <w:sz w:val="31"/>
          <w:szCs w:val="31"/>
        </w:rPr>
        <w:t>条件、验收程序等关键性条款。</w:t>
      </w:r>
    </w:p>
    <w:p>
      <w:pPr>
        <w:spacing w:before="253" w:line="372" w:lineRule="auto"/>
        <w:ind w:left="23" w:right="81" w:firstLine="646"/>
        <w:jc w:val="both"/>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管理单位及中标单位应严格履行合同各方义务，为保</w:t>
      </w:r>
      <w:r>
        <w:rPr>
          <w:rFonts w:ascii="FangSong" w:hAnsi="FangSong" w:eastAsia="FangSong" w:cs="FangSong"/>
          <w:spacing w:val="10"/>
          <w:sz w:val="31"/>
          <w:szCs w:val="31"/>
        </w:rPr>
        <w:t>证项目顺利有效实施，中标单位配备相应设施设备，管</w:t>
      </w:r>
      <w:r>
        <w:rPr>
          <w:rFonts w:ascii="FangSong" w:hAnsi="FangSong" w:eastAsia="FangSong" w:cs="FangSong"/>
          <w:spacing w:val="9"/>
          <w:sz w:val="31"/>
          <w:szCs w:val="31"/>
        </w:rPr>
        <w:t>理单位</w:t>
      </w:r>
    </w:p>
    <w:p>
      <w:pPr>
        <w:spacing w:line="221" w:lineRule="auto"/>
        <w:ind w:left="11"/>
        <w:rPr>
          <w:rFonts w:ascii="FangSong" w:hAnsi="FangSong" w:eastAsia="FangSong" w:cs="FangSong"/>
          <w:sz w:val="31"/>
          <w:szCs w:val="31"/>
        </w:rPr>
      </w:pPr>
      <w:r>
        <w:rPr>
          <w:rFonts w:ascii="FangSong" w:hAnsi="FangSong" w:eastAsia="FangSong" w:cs="FangSong"/>
          <w:spacing w:val="8"/>
          <w:sz w:val="31"/>
          <w:szCs w:val="31"/>
        </w:rPr>
        <w:t>履行合同监督职责，确保完成本项目各项任务。</w:t>
      </w:r>
    </w:p>
    <w:p>
      <w:pPr>
        <w:spacing w:before="251" w:line="372" w:lineRule="auto"/>
        <w:ind w:left="13" w:right="81" w:firstLine="661"/>
        <w:jc w:val="both"/>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三是</w:t>
      </w:r>
      <w:r>
        <w:rPr>
          <w:rFonts w:ascii="FangSong" w:hAnsi="FangSong" w:eastAsia="FangSong" w:cs="FangSong"/>
          <w:spacing w:val="12"/>
          <w:sz w:val="31"/>
          <w:szCs w:val="31"/>
        </w:rPr>
        <w:t>政府采购合同履行的有效与否，关键在于项目的监督</w:t>
      </w:r>
      <w:r>
        <w:rPr>
          <w:rFonts w:ascii="FangSong" w:hAnsi="FangSong" w:eastAsia="FangSong" w:cs="FangSong"/>
          <w:spacing w:val="13"/>
          <w:sz w:val="31"/>
          <w:szCs w:val="31"/>
        </w:rPr>
        <w:t>管理及验收，其中泵站运行成效更是依靠于定期</w:t>
      </w:r>
      <w:r>
        <w:rPr>
          <w:rFonts w:ascii="FangSong" w:hAnsi="FangSong" w:eastAsia="FangSong" w:cs="FangSong"/>
          <w:spacing w:val="12"/>
          <w:sz w:val="31"/>
          <w:szCs w:val="31"/>
        </w:rPr>
        <w:t>或不定期的监</w:t>
      </w:r>
      <w:r>
        <w:rPr>
          <w:rFonts w:ascii="FangSong" w:hAnsi="FangSong" w:eastAsia="FangSong" w:cs="FangSong"/>
          <w:spacing w:val="13"/>
          <w:sz w:val="31"/>
          <w:szCs w:val="31"/>
        </w:rPr>
        <w:t>督检查，针对长期维修事项应加以督促关注，针</w:t>
      </w:r>
      <w:r>
        <w:rPr>
          <w:rFonts w:ascii="FangSong" w:hAnsi="FangSong" w:eastAsia="FangSong" w:cs="FangSong"/>
          <w:spacing w:val="12"/>
          <w:sz w:val="31"/>
          <w:szCs w:val="31"/>
        </w:rPr>
        <w:t>对高负荷运转</w:t>
      </w:r>
    </w:p>
    <w:p>
      <w:pPr>
        <w:spacing w:before="251" w:line="372" w:lineRule="auto"/>
        <w:ind w:right="81"/>
        <w:jc w:val="both"/>
        <w:rPr>
          <w:rFonts w:ascii="FangSong" w:hAnsi="FangSong" w:eastAsia="FangSong" w:cs="FangSong"/>
          <w:spacing w:val="12"/>
          <w:sz w:val="31"/>
          <w:szCs w:val="31"/>
        </w:rPr>
      </w:pPr>
      <w:r>
        <w:rPr>
          <w:rFonts w:ascii="FangSong" w:hAnsi="FangSong" w:eastAsia="FangSong" w:cs="FangSong"/>
          <w:spacing w:val="12"/>
          <w:sz w:val="31"/>
          <w:szCs w:val="31"/>
        </w:rPr>
        <w:t>水泵应提高风险识别意识、优化应急措施，避免发</w:t>
      </w:r>
      <w:r>
        <w:rPr>
          <w:rFonts w:ascii="FangSong" w:hAnsi="FangSong" w:eastAsia="FangSong" w:cs="FangSong"/>
          <w:spacing w:val="12"/>
          <w:sz w:val="31"/>
          <w:szCs w:val="31"/>
        </w:rPr>
        <w:t>生生产安全事故。</w:t>
      </w:r>
      <w:bookmarkStart w:id="35" w:name="_GoBack"/>
      <w:bookmarkEnd w:id="35"/>
    </w:p>
    <w:p>
      <w:pPr>
        <w:spacing w:before="249" w:line="225" w:lineRule="auto"/>
        <w:ind w:left="643"/>
        <w:outlineLvl w:val="1"/>
        <w:rPr>
          <w:rFonts w:ascii="KaiTi" w:hAnsi="KaiTi" w:eastAsia="KaiTi" w:cs="KaiTi"/>
          <w:sz w:val="31"/>
          <w:szCs w:val="31"/>
        </w:rPr>
      </w:pPr>
      <w:bookmarkStart w:id="26" w:name="bookmark27"/>
      <w:bookmarkEnd w:id="26"/>
      <w:r>
        <w:rPr>
          <w:rFonts w:ascii="KaiTi" w:hAnsi="KaiTi" w:eastAsia="KaiTi" w:cs="KaiTi"/>
          <w:spacing w:val="10"/>
          <w:sz w:val="31"/>
          <w:szCs w:val="31"/>
          <w14:textOutline w14:w="5793" w14:cap="sq" w14:cmpd="sng">
            <w14:solidFill>
              <w14:srgbClr w14:val="000000"/>
            </w14:solidFill>
            <w14:prstDash w14:val="solid"/>
            <w14:bevel/>
          </w14:textOutline>
        </w:rPr>
        <w:t>（三）建立健全各项制度</w:t>
      </w:r>
    </w:p>
    <w:p>
      <w:pPr>
        <w:spacing w:before="243" w:line="372" w:lineRule="auto"/>
        <w:ind w:left="10" w:right="81" w:firstLine="638"/>
        <w:rPr>
          <w:rFonts w:ascii="FangSong" w:hAnsi="FangSong" w:eastAsia="FangSong" w:cs="FangSong"/>
          <w:sz w:val="31"/>
          <w:szCs w:val="31"/>
        </w:rPr>
      </w:pPr>
      <w:r>
        <w:rPr>
          <w:rFonts w:ascii="FangSong" w:hAnsi="FangSong" w:eastAsia="FangSong" w:cs="FangSong"/>
          <w:spacing w:val="13"/>
          <w:sz w:val="31"/>
          <w:szCs w:val="31"/>
        </w:rPr>
        <w:t>建议管理单位市管网中心根据实际财务管理需求，补充完</w:t>
      </w:r>
      <w:r>
        <w:rPr>
          <w:rFonts w:ascii="FangSong" w:hAnsi="FangSong" w:eastAsia="FangSong" w:cs="FangSong"/>
          <w:spacing w:val="10"/>
          <w:sz w:val="31"/>
          <w:szCs w:val="31"/>
        </w:rPr>
        <w:t>善财务制度及规范。同时业务管理科室应结合项目任务特点，</w:t>
      </w:r>
      <w:r>
        <w:rPr>
          <w:rFonts w:ascii="FangSong" w:hAnsi="FangSong" w:eastAsia="FangSong" w:cs="FangSong"/>
          <w:spacing w:val="13"/>
          <w:sz w:val="31"/>
          <w:szCs w:val="31"/>
        </w:rPr>
        <w:t>建立健全有关政府采购项目监督、巡察、验收等方面</w:t>
      </w:r>
      <w:r>
        <w:rPr>
          <w:rFonts w:ascii="FangSong" w:hAnsi="FangSong" w:eastAsia="FangSong" w:cs="FangSong"/>
          <w:spacing w:val="12"/>
          <w:sz w:val="31"/>
          <w:szCs w:val="31"/>
        </w:rPr>
        <w:t>制度，为</w:t>
      </w:r>
    </w:p>
    <w:p>
      <w:pPr>
        <w:spacing w:line="221" w:lineRule="auto"/>
        <w:ind w:left="17"/>
        <w:rPr>
          <w:rFonts w:ascii="FangSong" w:hAnsi="FangSong" w:eastAsia="FangSong" w:cs="FangSong"/>
          <w:sz w:val="31"/>
          <w:szCs w:val="31"/>
        </w:rPr>
      </w:pPr>
      <w:r>
        <w:rPr>
          <w:rFonts w:ascii="FangSong" w:hAnsi="FangSong" w:eastAsia="FangSong" w:cs="FangSong"/>
          <w:spacing w:val="7"/>
          <w:sz w:val="31"/>
          <w:szCs w:val="31"/>
        </w:rPr>
        <w:t>项目顺利有效实施保驾护航。</w:t>
      </w:r>
    </w:p>
    <w:p>
      <w:pPr>
        <w:spacing w:before="252" w:line="217" w:lineRule="auto"/>
        <w:ind w:left="643"/>
        <w:outlineLvl w:val="1"/>
        <w:rPr>
          <w:rFonts w:ascii="KaiTi" w:hAnsi="KaiTi" w:eastAsia="KaiTi" w:cs="KaiTi"/>
          <w:sz w:val="31"/>
          <w:szCs w:val="31"/>
        </w:rPr>
      </w:pPr>
      <w:bookmarkStart w:id="27" w:name="bookmark28"/>
      <w:bookmarkEnd w:id="27"/>
      <w:r>
        <w:rPr>
          <w:rFonts w:ascii="KaiTi" w:hAnsi="KaiTi" w:eastAsia="KaiTi" w:cs="KaiTi"/>
          <w:spacing w:val="10"/>
          <w:sz w:val="31"/>
          <w:szCs w:val="31"/>
          <w14:textOutline w14:w="5793" w14:cap="sq" w14:cmpd="sng">
            <w14:solidFill>
              <w14:srgbClr w14:val="000000"/>
            </w14:solidFill>
            <w14:prstDash w14:val="solid"/>
            <w14:bevel/>
          </w14:textOutline>
        </w:rPr>
        <w:t>（四）结合审计，全面控制运维成本</w:t>
      </w:r>
    </w:p>
    <w:p>
      <w:pPr>
        <w:spacing w:before="257" w:line="372" w:lineRule="auto"/>
        <w:ind w:left="20" w:right="81" w:firstLine="648"/>
        <w:jc w:val="both"/>
        <w:rPr>
          <w:rFonts w:ascii="FangSong" w:hAnsi="FangSong" w:eastAsia="FangSong" w:cs="FangSong"/>
          <w:sz w:val="31"/>
          <w:szCs w:val="31"/>
        </w:rPr>
      </w:pPr>
      <w:r>
        <w:rPr>
          <w:rFonts w:ascii="FangSong" w:hAnsi="FangSong" w:eastAsia="FangSong" w:cs="FangSong"/>
          <w:spacing w:val="12"/>
          <w:sz w:val="31"/>
          <w:szCs w:val="31"/>
        </w:rPr>
        <w:t>雨污水管网养护及泵站运行项目属于服务类项目，建议在</w:t>
      </w:r>
      <w:r>
        <w:rPr>
          <w:rFonts w:ascii="FangSong" w:hAnsi="FangSong" w:eastAsia="FangSong" w:cs="FangSong"/>
          <w:spacing w:val="10"/>
          <w:sz w:val="31"/>
          <w:szCs w:val="31"/>
        </w:rPr>
        <w:t>现有结算方式的基础上，借鉴</w:t>
      </w:r>
      <w:r>
        <w:rPr>
          <w:rFonts w:ascii="Times New Roman" w:hAnsi="Times New Roman" w:eastAsia="Times New Roman" w:cs="Times New Roman"/>
          <w:sz w:val="31"/>
          <w:szCs w:val="31"/>
        </w:rPr>
        <w:t>PPP</w:t>
      </w:r>
      <w:r>
        <w:rPr>
          <w:rFonts w:ascii="FangSong" w:hAnsi="FangSong" w:eastAsia="FangSong" w:cs="FangSong"/>
          <w:spacing w:val="10"/>
          <w:sz w:val="31"/>
          <w:szCs w:val="31"/>
        </w:rPr>
        <w:t>项目有关运营成本审计付费</w:t>
      </w:r>
      <w:r>
        <w:rPr>
          <w:rFonts w:ascii="FangSong" w:hAnsi="FangSong" w:eastAsia="FangSong" w:cs="FangSong"/>
          <w:spacing w:val="12"/>
          <w:sz w:val="31"/>
          <w:szCs w:val="31"/>
        </w:rPr>
        <w:t>经验，对运维单位实际发生运维成本进行审计，验证运维单价的合理性，将工作量结算审核金额与运维成本审定金额作为共</w:t>
      </w:r>
    </w:p>
    <w:p>
      <w:pPr>
        <w:spacing w:before="1" w:line="222" w:lineRule="auto"/>
        <w:ind w:left="45"/>
        <w:rPr>
          <w:rFonts w:ascii="FangSong" w:hAnsi="FangSong" w:eastAsia="FangSong" w:cs="FangSong"/>
          <w:sz w:val="31"/>
          <w:szCs w:val="31"/>
        </w:rPr>
      </w:pPr>
      <w:r>
        <w:rPr>
          <w:rFonts w:ascii="FangSong" w:hAnsi="FangSong" w:eastAsia="FangSong" w:cs="FangSong"/>
          <w:spacing w:val="5"/>
          <w:sz w:val="31"/>
          <w:szCs w:val="31"/>
        </w:rPr>
        <w:t>同付费依据，科学分配权重。</w:t>
      </w:r>
    </w:p>
    <w:p>
      <w:pPr>
        <w:spacing w:before="248" w:line="372" w:lineRule="auto"/>
        <w:ind w:left="11" w:right="81" w:firstLine="647"/>
        <w:jc w:val="both"/>
        <w:rPr>
          <w:rFonts w:ascii="FangSong" w:hAnsi="FangSong" w:eastAsia="FangSong" w:cs="FangSong"/>
          <w:sz w:val="31"/>
          <w:szCs w:val="31"/>
        </w:rPr>
      </w:pPr>
      <w:r>
        <w:rPr>
          <w:rFonts w:ascii="FangSong" w:hAnsi="FangSong" w:eastAsia="FangSong" w:cs="FangSong"/>
          <w:spacing w:val="12"/>
          <w:sz w:val="31"/>
          <w:szCs w:val="31"/>
        </w:rPr>
        <w:t>从工作量、实际投入两个角度进行成本管理基本能够实现</w:t>
      </w:r>
      <w:r>
        <w:rPr>
          <w:rFonts w:ascii="FangSong" w:hAnsi="FangSong" w:eastAsia="FangSong" w:cs="FangSong"/>
          <w:spacing w:val="13"/>
          <w:sz w:val="31"/>
          <w:szCs w:val="31"/>
        </w:rPr>
        <w:t>全面控制，在节约财政资金、提升资金使用效果的</w:t>
      </w:r>
      <w:r>
        <w:rPr>
          <w:rFonts w:ascii="FangSong" w:hAnsi="FangSong" w:eastAsia="FangSong" w:cs="FangSong"/>
          <w:spacing w:val="12"/>
          <w:sz w:val="31"/>
          <w:szCs w:val="31"/>
        </w:rPr>
        <w:t>同时，也能</w:t>
      </w:r>
      <w:r>
        <w:rPr>
          <w:rFonts w:ascii="FangSong" w:hAnsi="FangSong" w:eastAsia="FangSong" w:cs="FangSong"/>
          <w:spacing w:val="13"/>
          <w:sz w:val="31"/>
          <w:szCs w:val="31"/>
        </w:rPr>
        <w:t>对人力物力实际投入情况进行审核，与日常项目监</w:t>
      </w:r>
      <w:r>
        <w:rPr>
          <w:rFonts w:ascii="FangSong" w:hAnsi="FangSong" w:eastAsia="FangSong" w:cs="FangSong"/>
          <w:spacing w:val="12"/>
          <w:sz w:val="31"/>
          <w:szCs w:val="31"/>
        </w:rPr>
        <w:t>督管理形成</w:t>
      </w:r>
    </w:p>
    <w:p>
      <w:pPr>
        <w:spacing w:before="2" w:line="221" w:lineRule="auto"/>
        <w:ind w:left="44"/>
        <w:rPr>
          <w:rFonts w:ascii="FangSong" w:hAnsi="FangSong" w:eastAsia="FangSong" w:cs="FangSong"/>
          <w:sz w:val="31"/>
          <w:szCs w:val="31"/>
        </w:rPr>
      </w:pPr>
      <w:r>
        <w:rPr>
          <w:rFonts w:ascii="FangSong" w:hAnsi="FangSong" w:eastAsia="FangSong" w:cs="FangSong"/>
          <w:spacing w:val="-9"/>
          <w:sz w:val="31"/>
          <w:szCs w:val="31"/>
        </w:rPr>
        <w:t>闭环。</w:t>
      </w:r>
    </w:p>
    <w:p>
      <w:pPr>
        <w:spacing w:before="251" w:line="220" w:lineRule="auto"/>
        <w:ind w:left="643"/>
        <w:outlineLvl w:val="1"/>
        <w:rPr>
          <w:rFonts w:ascii="KaiTi" w:hAnsi="KaiTi" w:eastAsia="KaiTi" w:cs="KaiTi"/>
          <w:sz w:val="31"/>
          <w:szCs w:val="31"/>
        </w:rPr>
      </w:pPr>
      <w:bookmarkStart w:id="28" w:name="bookmark29"/>
      <w:bookmarkEnd w:id="28"/>
      <w:r>
        <w:rPr>
          <w:rFonts w:ascii="KaiTi" w:hAnsi="KaiTi" w:eastAsia="KaiTi" w:cs="KaiTi"/>
          <w:spacing w:val="10"/>
          <w:sz w:val="31"/>
          <w:szCs w:val="31"/>
          <w14:textOutline w14:w="5793" w14:cap="sq" w14:cmpd="sng">
            <w14:solidFill>
              <w14:srgbClr w14:val="000000"/>
            </w14:solidFill>
            <w14:prstDash w14:val="solid"/>
            <w14:bevel/>
          </w14:textOutline>
        </w:rPr>
        <w:t>（五）进一步提升运维管理水平</w:t>
      </w:r>
    </w:p>
    <w:p>
      <w:pPr>
        <w:spacing w:before="253" w:line="372" w:lineRule="auto"/>
        <w:ind w:left="14" w:firstLine="657"/>
        <w:jc w:val="both"/>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一是</w:t>
      </w:r>
      <w:r>
        <w:rPr>
          <w:rFonts w:ascii="FangSong" w:hAnsi="FangSong" w:eastAsia="FangSong" w:cs="FangSong"/>
          <w:spacing w:val="12"/>
          <w:sz w:val="31"/>
          <w:szCs w:val="31"/>
        </w:rPr>
        <w:t>建议市管网中心及运维单位针对发生的井盖、污水外</w:t>
      </w:r>
      <w:r>
        <w:rPr>
          <w:rFonts w:ascii="FangSong" w:hAnsi="FangSong" w:eastAsia="FangSong" w:cs="FangSong"/>
          <w:spacing w:val="4"/>
          <w:sz w:val="31"/>
          <w:szCs w:val="31"/>
        </w:rPr>
        <w:t>溢、管道路面坍塌等安全事故，追根溯源，逐步从“遇到问题，</w:t>
      </w:r>
      <w:r>
        <w:rPr>
          <w:rFonts w:ascii="FangSong" w:hAnsi="FangSong" w:eastAsia="FangSong" w:cs="FangSong"/>
          <w:spacing w:val="8"/>
          <w:sz w:val="31"/>
          <w:szCs w:val="31"/>
        </w:rPr>
        <w:t>解决问题”向“发现原因、规避问题”方向转变，优化运维措</w:t>
      </w:r>
    </w:p>
    <w:p>
      <w:pPr>
        <w:spacing w:before="1" w:line="219" w:lineRule="auto"/>
        <w:ind w:left="14"/>
        <w:rPr>
          <w:rFonts w:ascii="FangSong" w:hAnsi="FangSong" w:eastAsia="FangSong" w:cs="FangSong"/>
          <w:sz w:val="31"/>
          <w:szCs w:val="31"/>
        </w:rPr>
      </w:pPr>
      <w:r>
        <w:rPr>
          <w:rFonts w:ascii="FangSong" w:hAnsi="FangSong" w:eastAsia="FangSong" w:cs="FangSong"/>
          <w:spacing w:val="9"/>
          <w:sz w:val="31"/>
          <w:szCs w:val="31"/>
        </w:rPr>
        <w:t>施及手段，在保障市民出行安全的同时，降低运维成本。</w:t>
      </w:r>
    </w:p>
    <w:p>
      <w:pPr>
        <w:spacing w:before="255" w:line="221" w:lineRule="auto"/>
        <w:ind w:left="669"/>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二是</w:t>
      </w:r>
      <w:r>
        <w:rPr>
          <w:rFonts w:ascii="FangSong" w:hAnsi="FangSong" w:eastAsia="FangSong" w:cs="FangSong"/>
          <w:spacing w:val="12"/>
          <w:sz w:val="31"/>
          <w:szCs w:val="31"/>
        </w:rPr>
        <w:t>建议市管网中心及运维单位针对污水泵站周边空气二</w:t>
      </w:r>
    </w:p>
    <w:p>
      <w:pPr>
        <w:spacing w:line="221" w:lineRule="auto"/>
        <w:rPr>
          <w:rFonts w:ascii="FangSong" w:hAnsi="FangSong" w:eastAsia="FangSong" w:cs="FangSong"/>
          <w:sz w:val="31"/>
          <w:szCs w:val="31"/>
        </w:rPr>
        <w:sectPr>
          <w:headerReference r:id="rId30" w:type="default"/>
          <w:footerReference r:id="rId31" w:type="default"/>
          <w:pgSz w:w="11906" w:h="16839"/>
          <w:pgMar w:top="1514" w:right="1507" w:bottom="1425" w:left="1588" w:header="851" w:footer="1217" w:gutter="0"/>
          <w:cols w:space="720" w:num="1"/>
        </w:sectPr>
      </w:pPr>
    </w:p>
    <w:p>
      <w:pPr>
        <w:spacing w:before="156" w:line="372" w:lineRule="auto"/>
        <w:ind w:left="39" w:hanging="16"/>
        <w:jc w:val="both"/>
        <w:rPr>
          <w:rFonts w:ascii="FangSong" w:hAnsi="FangSong" w:eastAsia="FangSong" w:cs="FangSong"/>
          <w:sz w:val="31"/>
          <w:szCs w:val="31"/>
        </w:rPr>
      </w:pPr>
      <w:r>
        <w:rPr>
          <w:rFonts w:ascii="FangSong" w:hAnsi="FangSong" w:eastAsia="FangSong" w:cs="FangSong"/>
          <w:spacing w:val="12"/>
          <w:sz w:val="31"/>
          <w:szCs w:val="31"/>
        </w:rPr>
        <w:t>次污染问题，建立专班，借鉴其他省市成功经验，结合本地实际情况及财力，适当采取吸附法、吸收法、生物</w:t>
      </w:r>
      <w:r>
        <w:rPr>
          <w:rFonts w:ascii="FangSong" w:hAnsi="FangSong" w:eastAsia="FangSong" w:cs="FangSong"/>
          <w:spacing w:val="11"/>
          <w:sz w:val="31"/>
          <w:szCs w:val="31"/>
        </w:rPr>
        <w:t>脱臭法或高能</w:t>
      </w:r>
    </w:p>
    <w:p>
      <w:pPr>
        <w:spacing w:line="222" w:lineRule="auto"/>
        <w:ind w:left="30"/>
        <w:rPr>
          <w:rFonts w:ascii="FangSong" w:hAnsi="FangSong" w:eastAsia="FangSong" w:cs="FangSong"/>
          <w:sz w:val="31"/>
          <w:szCs w:val="31"/>
        </w:rPr>
      </w:pPr>
      <w:r>
        <w:rPr>
          <w:rFonts w:ascii="FangSong" w:hAnsi="FangSong" w:eastAsia="FangSong" w:cs="FangSong"/>
          <w:spacing w:val="8"/>
          <w:sz w:val="31"/>
          <w:szCs w:val="31"/>
        </w:rPr>
        <w:t>离子法等措施，积极改善污水泵站周边人居环境。</w:t>
      </w:r>
    </w:p>
    <w:p>
      <w:pPr>
        <w:spacing w:before="247" w:line="372" w:lineRule="auto"/>
        <w:ind w:left="9" w:firstLine="665"/>
        <w:jc w:val="both"/>
        <w:rPr>
          <w:rFonts w:ascii="FangSong" w:hAnsi="FangSong" w:eastAsia="FangSong" w:cs="FangSong"/>
          <w:sz w:val="31"/>
          <w:szCs w:val="31"/>
        </w:rPr>
      </w:pPr>
      <w:r>
        <w:rPr>
          <w:rFonts w:ascii="FangSong" w:hAnsi="FangSong" w:eastAsia="FangSong" w:cs="FangSong"/>
          <w:spacing w:val="12"/>
          <w:sz w:val="31"/>
          <w:szCs w:val="31"/>
          <w14:textOutline w14:w="5793" w14:cap="sq" w14:cmpd="sng">
            <w14:solidFill>
              <w14:srgbClr w14:val="000000"/>
            </w14:solidFill>
            <w14:prstDash w14:val="solid"/>
            <w14:bevel/>
          </w14:textOutline>
        </w:rPr>
        <w:t>三是</w:t>
      </w:r>
      <w:r>
        <w:rPr>
          <w:rFonts w:ascii="FangSong" w:hAnsi="FangSong" w:eastAsia="FangSong" w:cs="FangSong"/>
          <w:spacing w:val="12"/>
          <w:sz w:val="31"/>
          <w:szCs w:val="31"/>
        </w:rPr>
        <w:t>建议市管网中心及运维单位针对满负荷运转污水泵站</w:t>
      </w:r>
      <w:r>
        <w:rPr>
          <w:rFonts w:ascii="FangSong" w:hAnsi="FangSong" w:eastAsia="FangSong" w:cs="FangSong"/>
          <w:spacing w:val="13"/>
          <w:sz w:val="31"/>
          <w:szCs w:val="31"/>
        </w:rPr>
        <w:t>存在的安全生产隐患，在无法改扩建的现有困难下，继</w:t>
      </w:r>
      <w:r>
        <w:rPr>
          <w:rFonts w:ascii="FangSong" w:hAnsi="FangSong" w:eastAsia="FangSong" w:cs="FangSong"/>
          <w:spacing w:val="12"/>
          <w:sz w:val="31"/>
          <w:szCs w:val="31"/>
        </w:rPr>
        <w:t>续完善</w:t>
      </w:r>
      <w:r>
        <w:rPr>
          <w:rFonts w:ascii="FangSong" w:hAnsi="FangSong" w:eastAsia="FangSong" w:cs="FangSong"/>
          <w:spacing w:val="13"/>
          <w:sz w:val="31"/>
          <w:szCs w:val="31"/>
        </w:rPr>
        <w:t>优化风险预警机制和应急响应措施，提高基层运维人员</w:t>
      </w:r>
      <w:r>
        <w:rPr>
          <w:rFonts w:ascii="FangSong" w:hAnsi="FangSong" w:eastAsia="FangSong" w:cs="FangSong"/>
          <w:spacing w:val="12"/>
          <w:sz w:val="31"/>
          <w:szCs w:val="31"/>
        </w:rPr>
        <w:t>的风险</w:t>
      </w:r>
      <w:r>
        <w:rPr>
          <w:rFonts w:ascii="FangSong" w:hAnsi="FangSong" w:eastAsia="FangSong" w:cs="FangSong"/>
          <w:spacing w:val="13"/>
          <w:sz w:val="31"/>
          <w:szCs w:val="31"/>
        </w:rPr>
        <w:t>防控意识，继续加强日常监控力度，提升风险识别、评</w:t>
      </w:r>
      <w:r>
        <w:rPr>
          <w:rFonts w:ascii="FangSong" w:hAnsi="FangSong" w:eastAsia="FangSong" w:cs="FangSong"/>
          <w:spacing w:val="12"/>
          <w:sz w:val="31"/>
          <w:szCs w:val="31"/>
        </w:rPr>
        <w:t>估、处</w:t>
      </w:r>
    </w:p>
    <w:p>
      <w:pPr>
        <w:spacing w:before="1" w:line="221" w:lineRule="auto"/>
        <w:ind w:left="23"/>
        <w:rPr>
          <w:rFonts w:ascii="FangSong" w:hAnsi="FangSong" w:eastAsia="FangSong" w:cs="FangSong"/>
          <w:sz w:val="31"/>
          <w:szCs w:val="31"/>
        </w:rPr>
      </w:pPr>
      <w:r>
        <w:rPr>
          <w:rFonts w:ascii="FangSong" w:hAnsi="FangSong" w:eastAsia="FangSong" w:cs="FangSong"/>
          <w:spacing w:val="1"/>
          <w:sz w:val="31"/>
          <w:szCs w:val="31"/>
        </w:rPr>
        <w:t>置能力。</w:t>
      </w:r>
    </w:p>
    <w:p>
      <w:pPr>
        <w:pStyle w:val="2"/>
        <w:spacing w:line="260" w:lineRule="auto"/>
      </w:pPr>
    </w:p>
    <w:p>
      <w:pPr>
        <w:pStyle w:val="2"/>
        <w:spacing w:line="261" w:lineRule="auto"/>
      </w:pPr>
    </w:p>
    <w:p>
      <w:pPr>
        <w:pStyle w:val="2"/>
        <w:spacing w:line="261" w:lineRule="auto"/>
      </w:pPr>
    </w:p>
    <w:p>
      <w:pPr>
        <w:spacing w:before="1" w:line="2829" w:lineRule="exact"/>
      </w:pPr>
      <w:r>
        <w:rPr>
          <w:position w:val="-56"/>
        </w:rPr>
        <w:drawing>
          <wp:inline distT="0" distB="0" distL="0" distR="0">
            <wp:extent cx="5311140" cy="17964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8"/>
                    <a:stretch>
                      <a:fillRect/>
                    </a:stretch>
                  </pic:blipFill>
                  <pic:spPr>
                    <a:xfrm>
                      <a:off x="0" y="0"/>
                      <a:ext cx="5311140" cy="1796795"/>
                    </a:xfrm>
                    <a:prstGeom prst="rect">
                      <a:avLst/>
                    </a:prstGeom>
                  </pic:spPr>
                </pic:pic>
              </a:graphicData>
            </a:graphic>
          </wp:inline>
        </w:drawing>
      </w:r>
    </w:p>
    <w:p>
      <w:pPr>
        <w:spacing w:before="305" w:line="222" w:lineRule="auto"/>
        <w:ind w:left="675"/>
        <w:rPr>
          <w:rFonts w:ascii="FangSong" w:hAnsi="FangSong" w:eastAsia="FangSong" w:cs="FangSong"/>
          <w:sz w:val="31"/>
          <w:szCs w:val="31"/>
        </w:rPr>
      </w:pPr>
      <w:r>
        <w:rPr>
          <w:rFonts w:ascii="FangSong" w:hAnsi="FangSong" w:eastAsia="FangSong" w:cs="FangSong"/>
          <w:spacing w:val="-6"/>
          <w:sz w:val="31"/>
          <w:szCs w:val="31"/>
          <w14:textOutline w14:w="5793" w14:cap="sq" w14:cmpd="sng">
            <w14:solidFill>
              <w14:srgbClr w14:val="000000"/>
            </w14:solidFill>
            <w14:prstDash w14:val="solid"/>
            <w14:bevel/>
          </w14:textOutline>
        </w:rPr>
        <w:t>附件：</w:t>
      </w:r>
    </w:p>
    <w:p>
      <w:pPr>
        <w:spacing w:before="251" w:line="222" w:lineRule="auto"/>
        <w:ind w:left="675"/>
        <w:rPr>
          <w:rFonts w:ascii="FangSong" w:hAnsi="FangSong" w:eastAsia="FangSong" w:cs="FangSong"/>
          <w:sz w:val="31"/>
          <w:szCs w:val="31"/>
        </w:rPr>
      </w:pPr>
      <w:r>
        <w:rPr>
          <w:rFonts w:ascii="FangSong" w:hAnsi="FangSong" w:eastAsia="FangSong" w:cs="FangSong"/>
          <w:spacing w:val="3"/>
          <w:sz w:val="31"/>
          <w:szCs w:val="31"/>
        </w:rPr>
        <w:t>附件</w:t>
      </w:r>
      <w:r>
        <w:rPr>
          <w:rFonts w:ascii="Times New Roman" w:hAnsi="Times New Roman" w:eastAsia="Times New Roman" w:cs="Times New Roman"/>
          <w:spacing w:val="3"/>
          <w:sz w:val="31"/>
          <w:szCs w:val="31"/>
        </w:rPr>
        <w:t>1</w:t>
      </w:r>
      <w:r>
        <w:rPr>
          <w:rFonts w:ascii="FangSong" w:hAnsi="FangSong" w:eastAsia="FangSong" w:cs="FangSong"/>
          <w:spacing w:val="3"/>
          <w:sz w:val="31"/>
          <w:szCs w:val="31"/>
        </w:rPr>
        <w:t>：绩效评价指标体系</w:t>
      </w:r>
    </w:p>
    <w:p>
      <w:pPr>
        <w:spacing w:before="252" w:line="222" w:lineRule="auto"/>
        <w:ind w:left="675"/>
        <w:rPr>
          <w:rFonts w:ascii="FangSong" w:hAnsi="FangSong" w:eastAsia="FangSong" w:cs="FangSong"/>
          <w:sz w:val="31"/>
          <w:szCs w:val="31"/>
        </w:rPr>
      </w:pPr>
      <w:r>
        <w:rPr>
          <w:rFonts w:ascii="FangSong" w:hAnsi="FangSong" w:eastAsia="FangSong" w:cs="FangSong"/>
          <w:spacing w:val="6"/>
          <w:sz w:val="31"/>
          <w:szCs w:val="31"/>
        </w:rPr>
        <w:t>附件</w:t>
      </w:r>
      <w:r>
        <w:rPr>
          <w:rFonts w:ascii="Times New Roman" w:hAnsi="Times New Roman" w:eastAsia="Times New Roman" w:cs="Times New Roman"/>
          <w:spacing w:val="6"/>
          <w:sz w:val="31"/>
          <w:szCs w:val="31"/>
        </w:rPr>
        <w:t>2</w:t>
      </w:r>
      <w:r>
        <w:rPr>
          <w:rFonts w:ascii="FangSong" w:hAnsi="FangSong" w:eastAsia="FangSong" w:cs="FangSong"/>
          <w:spacing w:val="6"/>
          <w:sz w:val="31"/>
          <w:szCs w:val="31"/>
        </w:rPr>
        <w:t>：绩效评价指标评分表</w:t>
      </w:r>
    </w:p>
    <w:p>
      <w:pPr>
        <w:spacing w:before="250" w:line="222" w:lineRule="auto"/>
        <w:ind w:left="675"/>
        <w:rPr>
          <w:rFonts w:ascii="FangSong" w:hAnsi="FangSong" w:eastAsia="FangSong" w:cs="FangSong"/>
          <w:sz w:val="31"/>
          <w:szCs w:val="31"/>
        </w:rPr>
      </w:pPr>
      <w:r>
        <w:rPr>
          <w:rFonts w:ascii="FangSong" w:hAnsi="FangSong" w:eastAsia="FangSong" w:cs="FangSong"/>
          <w:spacing w:val="6"/>
          <w:sz w:val="31"/>
          <w:szCs w:val="31"/>
        </w:rPr>
        <w:t>附件</w:t>
      </w:r>
      <w:r>
        <w:rPr>
          <w:rFonts w:ascii="Times New Roman" w:hAnsi="Times New Roman" w:eastAsia="Times New Roman" w:cs="Times New Roman"/>
          <w:spacing w:val="6"/>
          <w:sz w:val="31"/>
          <w:szCs w:val="31"/>
        </w:rPr>
        <w:t>3</w:t>
      </w:r>
      <w:r>
        <w:rPr>
          <w:rFonts w:ascii="FangSong" w:hAnsi="FangSong" w:eastAsia="FangSong" w:cs="FangSong"/>
          <w:spacing w:val="6"/>
          <w:sz w:val="31"/>
          <w:szCs w:val="31"/>
        </w:rPr>
        <w:t>：社会调查问卷及问卷结果分析</w:t>
      </w:r>
    </w:p>
    <w:p>
      <w:pPr>
        <w:spacing w:before="252" w:line="222" w:lineRule="auto"/>
        <w:ind w:left="675"/>
        <w:rPr>
          <w:rFonts w:ascii="FangSong" w:hAnsi="FangSong" w:eastAsia="FangSong" w:cs="FangSong"/>
          <w:sz w:val="31"/>
          <w:szCs w:val="31"/>
        </w:rPr>
      </w:pPr>
      <w:r>
        <w:rPr>
          <w:rFonts w:ascii="FangSong" w:hAnsi="FangSong" w:eastAsia="FangSong" w:cs="FangSong"/>
          <w:spacing w:val="5"/>
          <w:sz w:val="31"/>
          <w:szCs w:val="31"/>
        </w:rPr>
        <w:t>附件</w:t>
      </w:r>
      <w:r>
        <w:rPr>
          <w:rFonts w:ascii="Times New Roman" w:hAnsi="Times New Roman" w:eastAsia="Times New Roman" w:cs="Times New Roman"/>
          <w:spacing w:val="5"/>
          <w:sz w:val="31"/>
          <w:szCs w:val="31"/>
        </w:rPr>
        <w:t>4</w:t>
      </w:r>
      <w:r>
        <w:rPr>
          <w:rFonts w:ascii="FangSong" w:hAnsi="FangSong" w:eastAsia="FangSong" w:cs="FangSong"/>
          <w:spacing w:val="5"/>
          <w:sz w:val="31"/>
          <w:szCs w:val="31"/>
        </w:rPr>
        <w:t>：专家评价意见</w:t>
      </w:r>
    </w:p>
    <w:p>
      <w:pPr>
        <w:spacing w:before="251" w:line="220" w:lineRule="auto"/>
        <w:ind w:left="675"/>
        <w:rPr>
          <w:rFonts w:ascii="FangSong" w:hAnsi="FangSong" w:eastAsia="FangSong" w:cs="FangSong"/>
          <w:sz w:val="31"/>
          <w:szCs w:val="31"/>
        </w:rPr>
      </w:pPr>
      <w:r>
        <w:rPr>
          <w:rFonts w:ascii="FangSong" w:hAnsi="FangSong" w:eastAsia="FangSong" w:cs="FangSong"/>
          <w:spacing w:val="4"/>
          <w:sz w:val="31"/>
          <w:szCs w:val="31"/>
        </w:rPr>
        <w:t>附件</w:t>
      </w:r>
      <w:r>
        <w:rPr>
          <w:rFonts w:ascii="Times New Roman" w:hAnsi="Times New Roman" w:eastAsia="Times New Roman" w:cs="Times New Roman"/>
          <w:spacing w:val="4"/>
          <w:sz w:val="31"/>
          <w:szCs w:val="31"/>
        </w:rPr>
        <w:t>5</w:t>
      </w:r>
      <w:r>
        <w:rPr>
          <w:rFonts w:ascii="FangSong" w:hAnsi="FangSong" w:eastAsia="FangSong" w:cs="FangSong"/>
          <w:spacing w:val="4"/>
          <w:sz w:val="31"/>
          <w:szCs w:val="31"/>
        </w:rPr>
        <w:t>：现场评价工作照片</w:t>
      </w:r>
    </w:p>
    <w:p>
      <w:pPr>
        <w:spacing w:before="254" w:line="221" w:lineRule="auto"/>
        <w:ind w:left="675"/>
        <w:rPr>
          <w:rFonts w:ascii="FangSong" w:hAnsi="FangSong" w:eastAsia="FangSong" w:cs="FangSong"/>
          <w:sz w:val="31"/>
          <w:szCs w:val="31"/>
        </w:rPr>
      </w:pPr>
      <w:r>
        <w:rPr>
          <w:rFonts w:ascii="FangSong" w:hAnsi="FangSong" w:eastAsia="FangSong" w:cs="FangSong"/>
          <w:spacing w:val="5"/>
          <w:sz w:val="31"/>
          <w:szCs w:val="31"/>
        </w:rPr>
        <w:t>附件</w:t>
      </w:r>
      <w:r>
        <w:rPr>
          <w:rFonts w:ascii="Times New Roman" w:hAnsi="Times New Roman" w:eastAsia="Times New Roman" w:cs="Times New Roman"/>
          <w:spacing w:val="5"/>
          <w:sz w:val="31"/>
          <w:szCs w:val="31"/>
        </w:rPr>
        <w:t>6</w:t>
      </w:r>
      <w:r>
        <w:rPr>
          <w:rFonts w:ascii="FangSong" w:hAnsi="FangSong" w:eastAsia="FangSong" w:cs="FangSong"/>
          <w:spacing w:val="5"/>
          <w:sz w:val="31"/>
          <w:szCs w:val="31"/>
        </w:rPr>
        <w:t>：第三方信用平台截图</w:t>
      </w:r>
    </w:p>
    <w:p>
      <w:pPr>
        <w:spacing w:line="221" w:lineRule="auto"/>
        <w:rPr>
          <w:rFonts w:ascii="FangSong" w:hAnsi="FangSong" w:eastAsia="FangSong" w:cs="FangSong"/>
          <w:sz w:val="31"/>
          <w:szCs w:val="31"/>
        </w:rPr>
        <w:sectPr>
          <w:headerReference r:id="rId32" w:type="default"/>
          <w:footerReference r:id="rId33" w:type="default"/>
          <w:pgSz w:w="11906" w:h="16839"/>
          <w:pgMar w:top="1514" w:right="1587" w:bottom="1427" w:left="1588" w:header="851" w:footer="1217" w:gutter="0"/>
          <w:cols w:space="720" w:num="1"/>
        </w:sectPr>
      </w:pPr>
    </w:p>
    <w:p>
      <w:pPr>
        <w:pStyle w:val="2"/>
        <w:spacing w:line="253" w:lineRule="auto"/>
      </w:pPr>
      <w:r>
        <w:pict>
          <v:shape id="_x0000_s1028" o:spid="_x0000_s1028" style="position:absolute;left:0pt;margin-left:72pt;margin-top:75pt;height:0.75pt;width:697.95pt;mso-position-horizontal-relative:page;mso-position-vertical-relative:page;z-index:251748352;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47328"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before="228" w:line="226" w:lineRule="auto"/>
        <w:ind w:left="44"/>
        <w:outlineLvl w:val="0"/>
        <w:rPr>
          <w:rFonts w:ascii="SimHei" w:hAnsi="SimHei" w:eastAsia="SimHei" w:cs="SimHei"/>
          <w:sz w:val="31"/>
          <w:szCs w:val="31"/>
        </w:rPr>
      </w:pPr>
      <w:bookmarkStart w:id="29" w:name="bookmark30"/>
      <w:bookmarkEnd w:id="29"/>
      <w:r>
        <w:rPr>
          <w:rFonts w:ascii="SimHei" w:hAnsi="SimHei" w:eastAsia="SimHei" w:cs="SimHei"/>
          <w:spacing w:val="3"/>
          <w:sz w:val="31"/>
          <w:szCs w:val="31"/>
        </w:rPr>
        <w:t>附件</w:t>
      </w:r>
      <w:r>
        <w:rPr>
          <w:rFonts w:ascii="Times New Roman" w:hAnsi="Times New Roman" w:eastAsia="Times New Roman" w:cs="Times New Roman"/>
          <w:spacing w:val="3"/>
          <w:sz w:val="31"/>
          <w:szCs w:val="31"/>
        </w:rPr>
        <w:t>1</w:t>
      </w:r>
      <w:r>
        <w:rPr>
          <w:rFonts w:ascii="SimHei" w:hAnsi="SimHei" w:eastAsia="SimHei" w:cs="SimHei"/>
          <w:spacing w:val="3"/>
          <w:sz w:val="31"/>
          <w:szCs w:val="31"/>
        </w:rPr>
        <w:t>：绩效评价指标体系</w:t>
      </w:r>
    </w:p>
    <w:p>
      <w:pPr>
        <w:pStyle w:val="2"/>
        <w:spacing w:line="286" w:lineRule="auto"/>
      </w:pPr>
    </w:p>
    <w:p>
      <w:pPr>
        <w:spacing w:before="91" w:line="222" w:lineRule="auto"/>
        <w:ind w:left="2763"/>
        <w:rPr>
          <w:rFonts w:ascii="SimHei" w:hAnsi="SimHei" w:eastAsia="SimHei" w:cs="SimHei"/>
          <w:sz w:val="28"/>
          <w:szCs w:val="28"/>
        </w:rPr>
      </w:pPr>
      <w:r>
        <w:rPr>
          <w:rFonts w:ascii="Times New Roman" w:hAnsi="Times New Roman" w:eastAsia="Times New Roman" w:cs="Times New Roman"/>
          <w:sz w:val="28"/>
          <w:szCs w:val="28"/>
        </w:rPr>
        <w:t>2022</w:t>
      </w:r>
      <w:r>
        <w:rPr>
          <w:rFonts w:ascii="SimHei" w:hAnsi="SimHei" w:eastAsia="SimHei" w:cs="SimHei"/>
          <w:sz w:val="28"/>
          <w:szCs w:val="28"/>
        </w:rPr>
        <w:t>年度泵站运行及雨污水管网养护政府采购项目绩效评</w:t>
      </w:r>
      <w:r>
        <w:rPr>
          <w:rFonts w:ascii="SimHei" w:hAnsi="SimHei" w:eastAsia="SimHei" w:cs="SimHei"/>
          <w:spacing w:val="-1"/>
          <w:sz w:val="28"/>
          <w:szCs w:val="28"/>
        </w:rPr>
        <w:t>价指标体系</w:t>
      </w:r>
    </w:p>
    <w:p>
      <w:pPr>
        <w:spacing w:line="237"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114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57" w:lineRule="auto"/>
              <w:ind w:left="127" w:right="130" w:firstLine="131"/>
              <w:rPr>
                <w:rFonts w:ascii="FangSong" w:hAnsi="FangSong" w:eastAsia="FangSong" w:cs="FangSong"/>
                <w:sz w:val="20"/>
                <w:szCs w:val="20"/>
              </w:rPr>
            </w:pPr>
            <w:r>
              <w:rPr>
                <w:spacing w:val="3"/>
                <w:sz w:val="20"/>
                <w:szCs w:val="20"/>
              </w:rPr>
              <w:t>A</w:t>
            </w:r>
            <w:r>
              <w:rPr>
                <w:rFonts w:ascii="FangSong" w:hAnsi="FangSong" w:eastAsia="FangSong" w:cs="FangSong"/>
                <w:spacing w:val="3"/>
                <w:sz w:val="20"/>
                <w:szCs w:val="20"/>
              </w:rPr>
              <w:t>决策</w:t>
            </w:r>
            <w:r>
              <w:rPr>
                <w:rFonts w:ascii="FangSong" w:hAnsi="FangSong" w:eastAsia="FangSong" w:cs="FangSong"/>
                <w:spacing w:val="4"/>
                <w:sz w:val="20"/>
                <w:szCs w:val="20"/>
              </w:rPr>
              <w:t>（</w:t>
            </w:r>
            <w:r>
              <w:rPr>
                <w:spacing w:val="4"/>
                <w:sz w:val="20"/>
                <w:szCs w:val="20"/>
              </w:rPr>
              <w:t>15</w:t>
            </w:r>
            <w:r>
              <w:rPr>
                <w:rFonts w:ascii="FangSong" w:hAnsi="FangSong" w:eastAsia="FangSong" w:cs="FangSong"/>
                <w:spacing w:val="4"/>
                <w:sz w:val="20"/>
                <w:szCs w:val="20"/>
              </w:rPr>
              <w:t>分）</w:t>
            </w:r>
          </w:p>
        </w:tc>
        <w:tc>
          <w:tcPr>
            <w:tcW w:w="1410"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7" w:lineRule="auto"/>
              <w:ind w:left="127"/>
              <w:rPr>
                <w:rFonts w:ascii="FangSong" w:hAnsi="FangSong" w:eastAsia="FangSong" w:cs="FangSong"/>
                <w:sz w:val="20"/>
                <w:szCs w:val="20"/>
              </w:rPr>
            </w:pPr>
            <w:r>
              <w:rPr>
                <w:spacing w:val="6"/>
                <w:sz w:val="20"/>
                <w:szCs w:val="20"/>
              </w:rPr>
              <w:t>A1</w:t>
            </w:r>
            <w:r>
              <w:rPr>
                <w:rFonts w:ascii="FangSong" w:hAnsi="FangSong" w:eastAsia="FangSong" w:cs="FangSong"/>
                <w:spacing w:val="6"/>
                <w:sz w:val="20"/>
                <w:szCs w:val="20"/>
              </w:rPr>
              <w:t>项目立项</w:t>
            </w:r>
          </w:p>
        </w:tc>
        <w:tc>
          <w:tcPr>
            <w:tcW w:w="1424"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5" w:lineRule="auto"/>
              <w:ind w:left="186"/>
              <w:rPr>
                <w:rFonts w:ascii="FangSong" w:hAnsi="FangSong" w:eastAsia="FangSong" w:cs="FangSong"/>
                <w:sz w:val="20"/>
                <w:szCs w:val="20"/>
              </w:rPr>
            </w:pPr>
            <w:r>
              <w:rPr>
                <w:spacing w:val="6"/>
                <w:sz w:val="20"/>
                <w:szCs w:val="20"/>
              </w:rPr>
              <w:t>A11</w:t>
            </w:r>
            <w:r>
              <w:rPr>
                <w:rFonts w:ascii="FangSong" w:hAnsi="FangSong" w:eastAsia="FangSong" w:cs="FangSong"/>
                <w:spacing w:val="6"/>
                <w:sz w:val="20"/>
                <w:szCs w:val="20"/>
              </w:rPr>
              <w:t>采购立</w:t>
            </w:r>
          </w:p>
          <w:p>
            <w:pPr>
              <w:spacing w:before="67" w:line="226" w:lineRule="auto"/>
              <w:ind w:left="192"/>
              <w:rPr>
                <w:rFonts w:ascii="FangSong" w:hAnsi="FangSong" w:eastAsia="FangSong" w:cs="FangSong"/>
                <w:sz w:val="20"/>
                <w:szCs w:val="20"/>
              </w:rPr>
            </w:pPr>
            <w:r>
              <w:rPr>
                <w:rFonts w:ascii="FangSong" w:hAnsi="FangSong" w:eastAsia="FangSong" w:cs="FangSong"/>
                <w:spacing w:val="7"/>
                <w:sz w:val="20"/>
                <w:szCs w:val="20"/>
              </w:rPr>
              <w:t>项依据充分</w:t>
            </w:r>
          </w:p>
          <w:p>
            <w:pPr>
              <w:spacing w:before="67" w:line="223" w:lineRule="auto"/>
              <w:ind w:left="614"/>
              <w:rPr>
                <w:rFonts w:ascii="FangSong" w:hAnsi="FangSong" w:eastAsia="FangSong" w:cs="FangSong"/>
                <w:sz w:val="20"/>
                <w:szCs w:val="20"/>
              </w:rPr>
            </w:pPr>
            <w:r>
              <w:rPr>
                <w:rFonts w:ascii="FangSong" w:hAnsi="FangSong" w:eastAsia="FangSong" w:cs="FangSong"/>
                <w:sz w:val="20"/>
                <w:szCs w:val="20"/>
              </w:rPr>
              <w:t>性</w:t>
            </w:r>
          </w:p>
        </w:tc>
        <w:tc>
          <w:tcPr>
            <w:tcW w:w="515"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8" w:line="195" w:lineRule="auto"/>
              <w:ind w:left="204"/>
              <w:rPr>
                <w:sz w:val="20"/>
                <w:szCs w:val="20"/>
              </w:rPr>
            </w:pPr>
            <w:r>
              <w:rPr>
                <w:sz w:val="20"/>
                <w:szCs w:val="20"/>
              </w:rPr>
              <w:t>2</w:t>
            </w:r>
          </w:p>
        </w:tc>
        <w:tc>
          <w:tcPr>
            <w:tcW w:w="2042"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5" w:line="278" w:lineRule="auto"/>
              <w:ind w:left="113" w:right="107"/>
              <w:rPr>
                <w:rFonts w:ascii="FangSong" w:hAnsi="FangSong" w:eastAsia="FangSong" w:cs="FangSong"/>
                <w:sz w:val="20"/>
                <w:szCs w:val="20"/>
              </w:rPr>
            </w:pPr>
            <w:r>
              <w:rPr>
                <w:rFonts w:ascii="FangSong" w:hAnsi="FangSong" w:eastAsia="FangSong" w:cs="FangSong"/>
                <w:spacing w:val="8"/>
                <w:sz w:val="20"/>
                <w:szCs w:val="20"/>
              </w:rPr>
              <w:t>采购项目立项是否</w:t>
            </w:r>
            <w:r>
              <w:rPr>
                <w:rFonts w:ascii="FangSong" w:hAnsi="FangSong" w:eastAsia="FangSong" w:cs="FangSong"/>
                <w:spacing w:val="1"/>
                <w:sz w:val="20"/>
                <w:szCs w:val="20"/>
              </w:rPr>
              <w:t>符合法律法规、相关政策、发展规划以及部门职责，用以反映</w:t>
            </w:r>
            <w:r>
              <w:rPr>
                <w:rFonts w:ascii="FangSong" w:hAnsi="FangSong" w:eastAsia="FangSong" w:cs="FangSong"/>
                <w:spacing w:val="8"/>
                <w:sz w:val="20"/>
                <w:szCs w:val="20"/>
              </w:rPr>
              <w:t>和考核项目立项依</w:t>
            </w:r>
            <w:r>
              <w:rPr>
                <w:rFonts w:ascii="FangSong" w:hAnsi="FangSong" w:eastAsia="FangSong" w:cs="FangSong"/>
                <w:spacing w:val="5"/>
                <w:sz w:val="20"/>
                <w:szCs w:val="20"/>
              </w:rPr>
              <w:t>据情况。</w:t>
            </w:r>
          </w:p>
        </w:tc>
        <w:tc>
          <w:tcPr>
            <w:tcW w:w="7533" w:type="dxa"/>
            <w:vAlign w:val="top"/>
          </w:tcPr>
          <w:p>
            <w:pPr>
              <w:pStyle w:val="6"/>
              <w:spacing w:before="53" w:line="272" w:lineRule="auto"/>
              <w:ind w:left="115" w:right="107" w:hanging="5"/>
              <w:jc w:val="both"/>
              <w:rPr>
                <w:rFonts w:ascii="FangSong" w:hAnsi="FangSong" w:eastAsia="FangSong" w:cs="FangSong"/>
                <w:sz w:val="20"/>
                <w:szCs w:val="20"/>
              </w:rPr>
            </w:pPr>
            <w:r>
              <w:rPr>
                <w:rFonts w:ascii="FangSong" w:hAnsi="FangSong" w:eastAsia="FangSong" w:cs="FangSong"/>
                <w:spacing w:val="7"/>
                <w:sz w:val="20"/>
                <w:szCs w:val="20"/>
              </w:rPr>
              <w:t>依据《政府采购法》和《政府采购货物和服务招标投标</w:t>
            </w:r>
            <w:r>
              <w:rPr>
                <w:rFonts w:ascii="FangSong" w:hAnsi="FangSong" w:eastAsia="FangSong" w:cs="FangSong"/>
                <w:spacing w:val="6"/>
                <w:sz w:val="20"/>
                <w:szCs w:val="20"/>
              </w:rPr>
              <w:t>管理办法》（财政部令</w:t>
            </w:r>
            <w:r>
              <w:rPr>
                <w:spacing w:val="6"/>
                <w:sz w:val="20"/>
                <w:szCs w:val="20"/>
              </w:rPr>
              <w:t>87</w:t>
            </w:r>
            <w:r>
              <w:rPr>
                <w:rFonts w:ascii="FangSong" w:hAnsi="FangSong" w:eastAsia="FangSong" w:cs="FangSong"/>
                <w:spacing w:val="9"/>
                <w:sz w:val="20"/>
                <w:szCs w:val="20"/>
              </w:rPr>
              <w:t>号）采购规定范畴、《政府采购需求管理办法》第七条</w:t>
            </w:r>
            <w:r>
              <w:rPr>
                <w:spacing w:val="9"/>
                <w:sz w:val="20"/>
                <w:szCs w:val="20"/>
              </w:rPr>
              <w:t>“</w:t>
            </w:r>
            <w:r>
              <w:rPr>
                <w:rFonts w:ascii="FangSong" w:hAnsi="FangSong" w:eastAsia="FangSong" w:cs="FangSong"/>
                <w:spacing w:val="9"/>
                <w:sz w:val="20"/>
                <w:szCs w:val="20"/>
              </w:rPr>
              <w:t>采购需求应当符合法律法规、政府采购政策和国家有关规定，符合国家</w:t>
            </w:r>
            <w:r>
              <w:rPr>
                <w:rFonts w:ascii="FangSong" w:hAnsi="FangSong" w:eastAsia="FangSong" w:cs="FangSong"/>
                <w:spacing w:val="8"/>
                <w:sz w:val="20"/>
                <w:szCs w:val="20"/>
              </w:rPr>
              <w:t>强制性标准，遵循预算、资产和</w:t>
            </w:r>
            <w:r>
              <w:rPr>
                <w:rFonts w:ascii="FangSong" w:hAnsi="FangSong" w:eastAsia="FangSong" w:cs="FangSong"/>
                <w:spacing w:val="9"/>
                <w:sz w:val="20"/>
                <w:szCs w:val="20"/>
              </w:rPr>
              <w:t>财务等相关管理制度规定，符合采购项目特点和实际需要。</w:t>
            </w:r>
          </w:p>
          <w:p>
            <w:pPr>
              <w:pStyle w:val="6"/>
              <w:spacing w:before="68" w:line="257" w:lineRule="auto"/>
              <w:ind w:left="114" w:right="866"/>
              <w:rPr>
                <w:rFonts w:ascii="FangSong" w:hAnsi="FangSong" w:eastAsia="FangSong" w:cs="FangSong"/>
                <w:sz w:val="20"/>
                <w:szCs w:val="20"/>
              </w:rPr>
            </w:pPr>
            <w:r>
              <w:rPr>
                <w:rFonts w:ascii="FangSong" w:hAnsi="FangSong" w:eastAsia="FangSong" w:cs="FangSong"/>
                <w:spacing w:val="7"/>
                <w:sz w:val="20"/>
                <w:szCs w:val="20"/>
              </w:rPr>
              <w:t>采购需求应当依据部门预算（工程项目概预算）确定。</w:t>
            </w:r>
            <w:r>
              <w:rPr>
                <w:spacing w:val="7"/>
                <w:sz w:val="20"/>
                <w:szCs w:val="20"/>
              </w:rPr>
              <w:t>”</w:t>
            </w:r>
            <w:r>
              <w:rPr>
                <w:rFonts w:ascii="FangSong" w:hAnsi="FangSong" w:eastAsia="FangSong" w:cs="FangSong"/>
                <w:spacing w:val="7"/>
                <w:sz w:val="20"/>
                <w:szCs w:val="20"/>
              </w:rPr>
              <w:t>设定评价指标。</w:t>
            </w:r>
            <w:r>
              <w:rPr>
                <w:rFonts w:ascii="FangSong" w:hAnsi="FangSong" w:eastAsia="FangSong" w:cs="FangSong"/>
                <w:spacing w:val="8"/>
                <w:sz w:val="20"/>
                <w:szCs w:val="20"/>
              </w:rPr>
              <w:t>评价要点及评分标准：</w:t>
            </w:r>
          </w:p>
          <w:p>
            <w:pPr>
              <w:pStyle w:val="6"/>
              <w:spacing w:before="65" w:line="273" w:lineRule="auto"/>
              <w:ind w:left="112" w:right="62"/>
              <w:rPr>
                <w:rFonts w:ascii="FangSong" w:hAnsi="FangSong" w:eastAsia="FangSong" w:cs="FangSong"/>
                <w:sz w:val="20"/>
                <w:szCs w:val="20"/>
              </w:rPr>
            </w:pPr>
            <w:r>
              <w:rPr>
                <w:rFonts w:ascii="宋体" w:hAnsi="宋体" w:eastAsia="宋体" w:cs="宋体"/>
                <w:spacing w:val="3"/>
                <w:sz w:val="20"/>
                <w:szCs w:val="20"/>
              </w:rPr>
              <w:t>①</w:t>
            </w:r>
            <w:r>
              <w:rPr>
                <w:rFonts w:ascii="FangSong" w:hAnsi="FangSong" w:eastAsia="FangSong" w:cs="FangSong"/>
                <w:spacing w:val="3"/>
                <w:sz w:val="20"/>
                <w:szCs w:val="20"/>
              </w:rPr>
              <w:t>采购需求立项内容是否符合国家强制性标准及规范的要求（是</w:t>
            </w:r>
            <w:r>
              <w:rPr>
                <w:spacing w:val="3"/>
                <w:sz w:val="20"/>
                <w:szCs w:val="20"/>
              </w:rPr>
              <w:t>0.5</w:t>
            </w:r>
            <w:r>
              <w:rPr>
                <w:rFonts w:ascii="FangSong" w:hAnsi="FangSong" w:eastAsia="FangSong" w:cs="FangSong"/>
                <w:spacing w:val="3"/>
                <w:sz w:val="20"/>
                <w:szCs w:val="20"/>
              </w:rPr>
              <w:t>分，否</w:t>
            </w:r>
            <w:r>
              <w:rPr>
                <w:spacing w:val="2"/>
                <w:sz w:val="20"/>
                <w:szCs w:val="20"/>
              </w:rPr>
              <w:t>0</w:t>
            </w:r>
            <w:r>
              <w:rPr>
                <w:rFonts w:ascii="FangSong" w:hAnsi="FangSong" w:eastAsia="FangSong" w:cs="FangSong"/>
                <w:spacing w:val="2"/>
                <w:sz w:val="20"/>
                <w:szCs w:val="20"/>
              </w:rPr>
              <w:t>分</w:t>
            </w:r>
            <w:r>
              <w:rPr>
                <w:rFonts w:ascii="FangSong" w:hAnsi="FangSong" w:eastAsia="FangSong" w:cs="FangSong"/>
                <w:spacing w:val="-49"/>
                <w:w w:val="88"/>
                <w:sz w:val="20"/>
                <w:szCs w:val="20"/>
              </w:rPr>
              <w:t>）；</w:t>
            </w:r>
            <w:r>
              <w:rPr>
                <w:rFonts w:ascii="宋体" w:hAnsi="宋体" w:eastAsia="宋体" w:cs="宋体"/>
                <w:spacing w:val="8"/>
                <w:sz w:val="20"/>
                <w:szCs w:val="20"/>
              </w:rPr>
              <w:t>②</w:t>
            </w:r>
            <w:r>
              <w:rPr>
                <w:rFonts w:ascii="FangSong" w:hAnsi="FangSong" w:eastAsia="FangSong" w:cs="FangSong"/>
                <w:spacing w:val="8"/>
                <w:sz w:val="20"/>
                <w:szCs w:val="20"/>
              </w:rPr>
              <w:t>项目采购需求内容是否符合采购项目特点和实际需要（是</w:t>
            </w:r>
            <w:r>
              <w:rPr>
                <w:spacing w:val="8"/>
                <w:sz w:val="20"/>
                <w:szCs w:val="20"/>
              </w:rPr>
              <w:t>0.5</w:t>
            </w:r>
            <w:r>
              <w:rPr>
                <w:rFonts w:ascii="FangSong" w:hAnsi="FangSong" w:eastAsia="FangSong" w:cs="FangSong"/>
                <w:spacing w:val="8"/>
                <w:sz w:val="20"/>
                <w:szCs w:val="20"/>
              </w:rPr>
              <w:t>分，否</w:t>
            </w:r>
            <w:r>
              <w:rPr>
                <w:spacing w:val="8"/>
                <w:sz w:val="20"/>
                <w:szCs w:val="20"/>
              </w:rPr>
              <w:t>0</w:t>
            </w:r>
            <w:r>
              <w:rPr>
                <w:rFonts w:ascii="FangSong" w:hAnsi="FangSong" w:eastAsia="FangSong" w:cs="FangSong"/>
                <w:spacing w:val="8"/>
                <w:sz w:val="20"/>
                <w:szCs w:val="20"/>
              </w:rPr>
              <w:t>分</w:t>
            </w:r>
            <w:r>
              <w:rPr>
                <w:rFonts w:ascii="FangSong" w:hAnsi="FangSong" w:eastAsia="FangSong" w:cs="FangSong"/>
                <w:spacing w:val="19"/>
                <w:sz w:val="20"/>
                <w:szCs w:val="20"/>
              </w:rPr>
              <w:t>）；</w:t>
            </w:r>
            <w:r>
              <w:rPr>
                <w:rFonts w:ascii="宋体" w:hAnsi="宋体" w:eastAsia="宋体" w:cs="宋体"/>
                <w:spacing w:val="5"/>
                <w:sz w:val="20"/>
                <w:szCs w:val="20"/>
              </w:rPr>
              <w:t>③</w:t>
            </w:r>
            <w:r>
              <w:rPr>
                <w:rFonts w:ascii="FangSong" w:hAnsi="FangSong" w:eastAsia="FangSong" w:cs="FangSong"/>
                <w:spacing w:val="5"/>
                <w:sz w:val="20"/>
                <w:szCs w:val="20"/>
              </w:rPr>
              <w:t>项目立项是否依据《政府采购需求管理办法》中规定开展采购需求调查（是</w:t>
            </w:r>
            <w:r>
              <w:rPr>
                <w:spacing w:val="5"/>
                <w:sz w:val="20"/>
                <w:szCs w:val="20"/>
              </w:rPr>
              <w:t>0.5</w:t>
            </w:r>
            <w:r>
              <w:rPr>
                <w:rFonts w:ascii="FangSong" w:hAnsi="FangSong" w:eastAsia="FangSong" w:cs="FangSong"/>
                <w:spacing w:val="-3"/>
                <w:sz w:val="20"/>
                <w:szCs w:val="20"/>
              </w:rPr>
              <w:t>分，否</w:t>
            </w:r>
            <w:r>
              <w:rPr>
                <w:spacing w:val="-3"/>
                <w:sz w:val="20"/>
                <w:szCs w:val="20"/>
              </w:rPr>
              <w:t>0</w:t>
            </w:r>
            <w:r>
              <w:rPr>
                <w:rFonts w:ascii="FangSong" w:hAnsi="FangSong" w:eastAsia="FangSong" w:cs="FangSong"/>
                <w:spacing w:val="-3"/>
                <w:sz w:val="20"/>
                <w:szCs w:val="20"/>
              </w:rPr>
              <w:t>分</w:t>
            </w:r>
            <w:r>
              <w:rPr>
                <w:rFonts w:ascii="FangSong" w:hAnsi="FangSong" w:eastAsia="FangSong" w:cs="FangSong"/>
                <w:spacing w:val="1"/>
                <w:sz w:val="20"/>
                <w:szCs w:val="20"/>
              </w:rPr>
              <w:t>）；</w:t>
            </w:r>
          </w:p>
          <w:p>
            <w:pPr>
              <w:pStyle w:val="6"/>
              <w:spacing w:before="66" w:line="225" w:lineRule="auto"/>
              <w:ind w:left="112"/>
              <w:rPr>
                <w:rFonts w:ascii="FangSong" w:hAnsi="FangSong" w:eastAsia="FangSong" w:cs="FangSong"/>
                <w:sz w:val="20"/>
                <w:szCs w:val="20"/>
              </w:rPr>
            </w:pPr>
            <w:r>
              <w:rPr>
                <w:rFonts w:ascii="宋体" w:hAnsi="宋体" w:eastAsia="宋体" w:cs="宋体"/>
                <w:spacing w:val="7"/>
                <w:sz w:val="20"/>
                <w:szCs w:val="20"/>
              </w:rPr>
              <w:t>④</w:t>
            </w:r>
            <w:r>
              <w:rPr>
                <w:rFonts w:ascii="FangSong" w:hAnsi="FangSong" w:eastAsia="FangSong" w:cs="FangSong"/>
                <w:spacing w:val="7"/>
                <w:sz w:val="20"/>
                <w:szCs w:val="20"/>
              </w:rPr>
              <w:t>项目与部门</w:t>
            </w:r>
            <w:r>
              <w:rPr>
                <w:spacing w:val="7"/>
                <w:sz w:val="20"/>
                <w:szCs w:val="20"/>
              </w:rPr>
              <w:t>/</w:t>
            </w:r>
            <w:r>
              <w:rPr>
                <w:rFonts w:ascii="FangSong" w:hAnsi="FangSong" w:eastAsia="FangSong" w:cs="FangSong"/>
                <w:spacing w:val="7"/>
                <w:sz w:val="20"/>
                <w:szCs w:val="20"/>
              </w:rPr>
              <w:t>单位相关项目是否不重复（是</w:t>
            </w:r>
            <w:r>
              <w:rPr>
                <w:spacing w:val="7"/>
                <w:sz w:val="20"/>
                <w:szCs w:val="20"/>
              </w:rPr>
              <w:t>0.5</w:t>
            </w:r>
            <w:r>
              <w:rPr>
                <w:rFonts w:ascii="FangSong" w:hAnsi="FangSong" w:eastAsia="FangSong" w:cs="FangSong"/>
                <w:spacing w:val="7"/>
                <w:sz w:val="20"/>
                <w:szCs w:val="20"/>
              </w:rPr>
              <w:t>分，否</w:t>
            </w:r>
            <w:r>
              <w:rPr>
                <w:spacing w:val="7"/>
                <w:sz w:val="20"/>
                <w:szCs w:val="20"/>
              </w:rPr>
              <w:t>0</w:t>
            </w:r>
            <w:r>
              <w:rPr>
                <w:rFonts w:ascii="FangSong" w:hAnsi="FangSong" w:eastAsia="FangSong" w:cs="FangSong"/>
                <w:spacing w:val="7"/>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2" w:hRule="atLeast"/>
        </w:trPr>
        <w:tc>
          <w:tcPr>
            <w:tcW w:w="1144" w:type="dxa"/>
            <w:vMerge w:val="continue"/>
            <w:tcBorders>
              <w:top w:val="nil"/>
              <w:bottom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spacing w:line="305" w:lineRule="auto"/>
              <w:rPr>
                <w:rFonts w:ascii="Arial"/>
                <w:sz w:val="21"/>
              </w:rPr>
            </w:pPr>
          </w:p>
          <w:p>
            <w:pPr>
              <w:spacing w:line="305" w:lineRule="auto"/>
              <w:rPr>
                <w:rFonts w:ascii="Arial"/>
                <w:sz w:val="21"/>
              </w:rPr>
            </w:pPr>
          </w:p>
          <w:p>
            <w:pPr>
              <w:pStyle w:val="6"/>
              <w:spacing w:before="65" w:line="225" w:lineRule="auto"/>
              <w:ind w:left="186"/>
              <w:rPr>
                <w:rFonts w:ascii="FangSong" w:hAnsi="FangSong" w:eastAsia="FangSong" w:cs="FangSong"/>
                <w:sz w:val="20"/>
                <w:szCs w:val="20"/>
              </w:rPr>
            </w:pPr>
            <w:r>
              <w:rPr>
                <w:spacing w:val="6"/>
                <w:sz w:val="20"/>
                <w:szCs w:val="20"/>
              </w:rPr>
              <w:t>A12</w:t>
            </w:r>
            <w:r>
              <w:rPr>
                <w:rFonts w:ascii="FangSong" w:hAnsi="FangSong" w:eastAsia="FangSong" w:cs="FangSong"/>
                <w:spacing w:val="6"/>
                <w:sz w:val="20"/>
                <w:szCs w:val="20"/>
              </w:rPr>
              <w:t>采购项</w:t>
            </w:r>
          </w:p>
          <w:p>
            <w:pPr>
              <w:spacing w:before="68" w:line="225" w:lineRule="auto"/>
              <w:ind w:left="227"/>
              <w:rPr>
                <w:rFonts w:ascii="FangSong" w:hAnsi="FangSong" w:eastAsia="FangSong" w:cs="FangSong"/>
                <w:sz w:val="20"/>
                <w:szCs w:val="20"/>
              </w:rPr>
            </w:pPr>
            <w:r>
              <w:rPr>
                <w:rFonts w:ascii="FangSong" w:hAnsi="FangSong" w:eastAsia="FangSong" w:cs="FangSong"/>
                <w:sz w:val="20"/>
                <w:szCs w:val="20"/>
              </w:rPr>
              <w:t>目立项程序</w:t>
            </w:r>
          </w:p>
          <w:p>
            <w:pPr>
              <w:spacing w:before="68" w:line="223" w:lineRule="auto"/>
              <w:ind w:left="408"/>
              <w:rPr>
                <w:rFonts w:ascii="FangSong" w:hAnsi="FangSong" w:eastAsia="FangSong" w:cs="FangSong"/>
                <w:sz w:val="20"/>
                <w:szCs w:val="20"/>
              </w:rPr>
            </w:pPr>
            <w:r>
              <w:rPr>
                <w:rFonts w:ascii="FangSong" w:hAnsi="FangSong" w:eastAsia="FangSong" w:cs="FangSong"/>
                <w:spacing w:val="4"/>
                <w:sz w:val="20"/>
                <w:szCs w:val="20"/>
              </w:rPr>
              <w:t>规范性</w:t>
            </w:r>
          </w:p>
        </w:tc>
        <w:tc>
          <w:tcPr>
            <w:tcW w:w="515"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58" w:line="195" w:lineRule="auto"/>
              <w:ind w:left="203"/>
              <w:rPr>
                <w:sz w:val="20"/>
                <w:szCs w:val="20"/>
              </w:rPr>
            </w:pPr>
            <w:r>
              <w:rPr>
                <w:spacing w:val="1"/>
                <w:sz w:val="20"/>
                <w:szCs w:val="20"/>
              </w:rPr>
              <w:t>4</w:t>
            </w:r>
          </w:p>
        </w:tc>
        <w:tc>
          <w:tcPr>
            <w:tcW w:w="2042" w:type="dxa"/>
            <w:vAlign w:val="top"/>
          </w:tcPr>
          <w:p>
            <w:pPr>
              <w:spacing w:line="303" w:lineRule="auto"/>
              <w:rPr>
                <w:rFonts w:ascii="Arial"/>
                <w:sz w:val="21"/>
              </w:rPr>
            </w:pPr>
          </w:p>
          <w:p>
            <w:pPr>
              <w:spacing w:before="65" w:line="275" w:lineRule="auto"/>
              <w:ind w:left="112" w:right="107"/>
              <w:rPr>
                <w:rFonts w:ascii="FangSong" w:hAnsi="FangSong" w:eastAsia="FangSong" w:cs="FangSong"/>
                <w:sz w:val="20"/>
                <w:szCs w:val="20"/>
              </w:rPr>
            </w:pPr>
            <w:r>
              <w:rPr>
                <w:rFonts w:ascii="FangSong" w:hAnsi="FangSong" w:eastAsia="FangSong" w:cs="FangSong"/>
                <w:spacing w:val="1"/>
                <w:sz w:val="20"/>
                <w:szCs w:val="20"/>
              </w:rPr>
              <w:t>采购项目申请、设立</w:t>
            </w:r>
            <w:r>
              <w:rPr>
                <w:rFonts w:ascii="FangSong" w:hAnsi="FangSong" w:eastAsia="FangSong" w:cs="FangSong"/>
                <w:spacing w:val="8"/>
                <w:sz w:val="20"/>
                <w:szCs w:val="20"/>
              </w:rPr>
              <w:t>过程是否符合相关</w:t>
            </w:r>
            <w:r>
              <w:rPr>
                <w:rFonts w:ascii="FangSong" w:hAnsi="FangSong" w:eastAsia="FangSong" w:cs="FangSong"/>
                <w:spacing w:val="1"/>
                <w:sz w:val="20"/>
                <w:szCs w:val="20"/>
              </w:rPr>
              <w:t>要求，用以反映和考</w:t>
            </w:r>
            <w:r>
              <w:rPr>
                <w:rFonts w:ascii="FangSong" w:hAnsi="FangSong" w:eastAsia="FangSong" w:cs="FangSong"/>
                <w:spacing w:val="8"/>
                <w:sz w:val="20"/>
                <w:szCs w:val="20"/>
              </w:rPr>
              <w:t>核采购项目立项的</w:t>
            </w:r>
            <w:r>
              <w:rPr>
                <w:rFonts w:ascii="FangSong" w:hAnsi="FangSong" w:eastAsia="FangSong" w:cs="FangSong"/>
                <w:spacing w:val="6"/>
                <w:sz w:val="20"/>
                <w:szCs w:val="20"/>
              </w:rPr>
              <w:t>规范情况。</w:t>
            </w:r>
          </w:p>
        </w:tc>
        <w:tc>
          <w:tcPr>
            <w:tcW w:w="7533" w:type="dxa"/>
            <w:vAlign w:val="top"/>
          </w:tcPr>
          <w:p>
            <w:pPr>
              <w:spacing w:before="55" w:line="225" w:lineRule="auto"/>
              <w:ind w:left="110"/>
              <w:rPr>
                <w:rFonts w:ascii="FangSong" w:hAnsi="FangSong" w:eastAsia="FangSong" w:cs="FangSong"/>
                <w:sz w:val="20"/>
                <w:szCs w:val="20"/>
              </w:rPr>
            </w:pPr>
            <w:r>
              <w:rPr>
                <w:rFonts w:ascii="FangSong" w:hAnsi="FangSong" w:eastAsia="FangSong" w:cs="FangSong"/>
                <w:spacing w:val="9"/>
                <w:sz w:val="20"/>
                <w:szCs w:val="20"/>
              </w:rPr>
              <w:t>依据《政府采购需求管理办法》第十二条，设定采购需求计划指标。</w:t>
            </w:r>
          </w:p>
          <w:p>
            <w:pPr>
              <w:pStyle w:val="6"/>
              <w:spacing w:before="67" w:line="257" w:lineRule="auto"/>
              <w:ind w:left="115" w:right="109" w:hanging="5"/>
              <w:rPr>
                <w:rFonts w:ascii="FangSong" w:hAnsi="FangSong" w:eastAsia="FangSong" w:cs="FangSong"/>
                <w:sz w:val="20"/>
                <w:szCs w:val="20"/>
              </w:rPr>
            </w:pPr>
            <w:r>
              <w:rPr>
                <w:rFonts w:ascii="FangSong" w:hAnsi="FangSong" w:eastAsia="FangSong" w:cs="FangSong"/>
                <w:spacing w:val="6"/>
                <w:sz w:val="20"/>
                <w:szCs w:val="20"/>
              </w:rPr>
              <w:t>依据《关于开展政府采购意向公开工作的通知》（财库〔</w:t>
            </w:r>
            <w:r>
              <w:rPr>
                <w:spacing w:val="6"/>
                <w:sz w:val="20"/>
                <w:szCs w:val="20"/>
              </w:rPr>
              <w:t>2020</w:t>
            </w:r>
            <w:r>
              <w:rPr>
                <w:rFonts w:ascii="FangSong" w:hAnsi="FangSong" w:eastAsia="FangSong" w:cs="FangSong"/>
                <w:spacing w:val="6"/>
                <w:sz w:val="20"/>
                <w:szCs w:val="20"/>
              </w:rPr>
              <w:t>〕</w:t>
            </w:r>
            <w:r>
              <w:rPr>
                <w:spacing w:val="6"/>
                <w:sz w:val="20"/>
                <w:szCs w:val="20"/>
              </w:rPr>
              <w:t>10</w:t>
            </w:r>
            <w:r>
              <w:rPr>
                <w:rFonts w:ascii="FangSong" w:hAnsi="FangSong" w:eastAsia="FangSong" w:cs="FangSong"/>
                <w:spacing w:val="6"/>
                <w:sz w:val="20"/>
                <w:szCs w:val="20"/>
              </w:rPr>
              <w:t>号）第二款设</w:t>
            </w:r>
            <w:r>
              <w:rPr>
                <w:rFonts w:ascii="FangSong" w:hAnsi="FangSong" w:eastAsia="FangSong" w:cs="FangSong"/>
                <w:spacing w:val="8"/>
                <w:sz w:val="20"/>
                <w:szCs w:val="20"/>
              </w:rPr>
              <w:t>定采购意向公开的评价指标。</w:t>
            </w:r>
          </w:p>
          <w:p>
            <w:pPr>
              <w:spacing w:before="68"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7" w:line="225" w:lineRule="auto"/>
              <w:ind w:left="113"/>
              <w:rPr>
                <w:rFonts w:ascii="FangSong" w:hAnsi="FangSong" w:eastAsia="FangSong" w:cs="FangSong"/>
                <w:sz w:val="20"/>
                <w:szCs w:val="20"/>
              </w:rPr>
            </w:pPr>
            <w:r>
              <w:rPr>
                <w:rFonts w:ascii="宋体" w:hAnsi="宋体" w:eastAsia="宋体" w:cs="宋体"/>
                <w:spacing w:val="7"/>
                <w:sz w:val="20"/>
                <w:szCs w:val="20"/>
              </w:rPr>
              <w:t>①</w:t>
            </w:r>
            <w:r>
              <w:rPr>
                <w:rFonts w:ascii="FangSong" w:hAnsi="FangSong" w:eastAsia="FangSong" w:cs="FangSong"/>
                <w:spacing w:val="7"/>
                <w:sz w:val="20"/>
                <w:szCs w:val="20"/>
              </w:rPr>
              <w:t>采购意向公开时间是否合规（是</w:t>
            </w:r>
            <w:r>
              <w:rPr>
                <w:spacing w:val="7"/>
                <w:sz w:val="20"/>
                <w:szCs w:val="20"/>
              </w:rPr>
              <w:t>0.5</w:t>
            </w:r>
            <w:r>
              <w:rPr>
                <w:rFonts w:ascii="FangSong" w:hAnsi="FangSong" w:eastAsia="FangSong" w:cs="FangSong"/>
                <w:spacing w:val="7"/>
                <w:sz w:val="20"/>
                <w:szCs w:val="20"/>
              </w:rPr>
              <w:t>分，否</w:t>
            </w:r>
            <w:r>
              <w:rPr>
                <w:spacing w:val="7"/>
                <w:sz w:val="20"/>
                <w:szCs w:val="20"/>
              </w:rPr>
              <w:t>0</w:t>
            </w:r>
            <w:r>
              <w:rPr>
                <w:rFonts w:ascii="FangSong" w:hAnsi="FangSong" w:eastAsia="FangSong" w:cs="FangSong"/>
                <w:spacing w:val="7"/>
                <w:sz w:val="20"/>
                <w:szCs w:val="20"/>
              </w:rPr>
              <w:t>分</w:t>
            </w:r>
            <w:r>
              <w:rPr>
                <w:rFonts w:ascii="FangSong" w:hAnsi="FangSong" w:eastAsia="FangSong" w:cs="FangSong"/>
                <w:spacing w:val="3"/>
                <w:sz w:val="20"/>
                <w:szCs w:val="20"/>
              </w:rPr>
              <w:t>）；</w:t>
            </w:r>
          </w:p>
          <w:p>
            <w:pPr>
              <w:pStyle w:val="6"/>
              <w:spacing w:before="68" w:line="225" w:lineRule="auto"/>
              <w:ind w:left="112"/>
              <w:rPr>
                <w:rFonts w:ascii="FangSong" w:hAnsi="FangSong" w:eastAsia="FangSong" w:cs="FangSong"/>
                <w:sz w:val="20"/>
                <w:szCs w:val="20"/>
              </w:rPr>
            </w:pPr>
            <w:r>
              <w:rPr>
                <w:rFonts w:ascii="宋体" w:hAnsi="宋体" w:eastAsia="宋体" w:cs="宋体"/>
                <w:spacing w:val="7"/>
                <w:sz w:val="20"/>
                <w:szCs w:val="20"/>
              </w:rPr>
              <w:t>②</w:t>
            </w:r>
            <w:r>
              <w:rPr>
                <w:rFonts w:ascii="FangSong" w:hAnsi="FangSong" w:eastAsia="FangSong" w:cs="FangSong"/>
                <w:spacing w:val="7"/>
                <w:sz w:val="20"/>
                <w:szCs w:val="20"/>
              </w:rPr>
              <w:t>年初预算是否编制政府采购预算（是</w:t>
            </w:r>
            <w:r>
              <w:rPr>
                <w:spacing w:val="7"/>
                <w:sz w:val="20"/>
                <w:szCs w:val="20"/>
              </w:rPr>
              <w:t>0.5</w:t>
            </w:r>
            <w:r>
              <w:rPr>
                <w:rFonts w:ascii="FangSong" w:hAnsi="FangSong" w:eastAsia="FangSong" w:cs="FangSong"/>
                <w:spacing w:val="7"/>
                <w:sz w:val="20"/>
                <w:szCs w:val="20"/>
              </w:rPr>
              <w:t>分，否</w:t>
            </w:r>
            <w:r>
              <w:rPr>
                <w:spacing w:val="7"/>
                <w:sz w:val="20"/>
                <w:szCs w:val="20"/>
              </w:rPr>
              <w:t>0</w:t>
            </w:r>
            <w:r>
              <w:rPr>
                <w:rFonts w:ascii="FangSong" w:hAnsi="FangSong" w:eastAsia="FangSong" w:cs="FangSong"/>
                <w:spacing w:val="7"/>
                <w:sz w:val="20"/>
                <w:szCs w:val="20"/>
              </w:rPr>
              <w:t>分</w:t>
            </w:r>
            <w:r>
              <w:rPr>
                <w:rFonts w:ascii="FangSong" w:hAnsi="FangSong" w:eastAsia="FangSong" w:cs="FangSong"/>
                <w:spacing w:val="6"/>
                <w:sz w:val="20"/>
                <w:szCs w:val="20"/>
              </w:rPr>
              <w:t>）；</w:t>
            </w:r>
          </w:p>
          <w:p>
            <w:pPr>
              <w:pStyle w:val="6"/>
              <w:spacing w:before="68" w:line="225" w:lineRule="auto"/>
              <w:ind w:left="112"/>
              <w:rPr>
                <w:rFonts w:ascii="FangSong" w:hAnsi="FangSong" w:eastAsia="FangSong" w:cs="FangSong"/>
                <w:sz w:val="20"/>
                <w:szCs w:val="20"/>
              </w:rPr>
            </w:pPr>
            <w:r>
              <w:rPr>
                <w:rFonts w:ascii="宋体" w:hAnsi="宋体" w:eastAsia="宋体" w:cs="宋体"/>
                <w:spacing w:val="7"/>
                <w:sz w:val="20"/>
                <w:szCs w:val="20"/>
              </w:rPr>
              <w:t>③</w:t>
            </w:r>
            <w:r>
              <w:rPr>
                <w:rFonts w:ascii="FangSong" w:hAnsi="FangSong" w:eastAsia="FangSong" w:cs="FangSong"/>
                <w:spacing w:val="7"/>
                <w:sz w:val="20"/>
                <w:szCs w:val="20"/>
              </w:rPr>
              <w:t>项目采购实施计划是否与采购需求匹配（是</w:t>
            </w:r>
            <w:r>
              <w:rPr>
                <w:spacing w:val="7"/>
                <w:sz w:val="20"/>
                <w:szCs w:val="20"/>
              </w:rPr>
              <w:t>3</w:t>
            </w:r>
            <w:r>
              <w:rPr>
                <w:rFonts w:ascii="FangSong" w:hAnsi="FangSong" w:eastAsia="FangSong" w:cs="FangSong"/>
                <w:spacing w:val="7"/>
                <w:sz w:val="20"/>
                <w:szCs w:val="20"/>
              </w:rPr>
              <w:t>分，否</w:t>
            </w:r>
            <w:r>
              <w:rPr>
                <w:spacing w:val="7"/>
                <w:sz w:val="20"/>
                <w:szCs w:val="20"/>
              </w:rPr>
              <w:t>0</w:t>
            </w:r>
            <w:r>
              <w:rPr>
                <w:rFonts w:ascii="FangSong" w:hAnsi="FangSong" w:eastAsia="FangSong" w:cs="FangSong"/>
                <w:spacing w:val="7"/>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44" w:type="dxa"/>
            <w:vMerge w:val="continue"/>
            <w:tcBorders>
              <w:top w:val="nil"/>
            </w:tcBorders>
            <w:vAlign w:val="top"/>
          </w:tcPr>
          <w:p>
            <w:pPr>
              <w:rPr>
                <w:rFonts w:ascii="Arial"/>
                <w:sz w:val="21"/>
              </w:rPr>
            </w:pPr>
          </w:p>
        </w:tc>
        <w:tc>
          <w:tcPr>
            <w:tcW w:w="1410" w:type="dxa"/>
            <w:vAlign w:val="top"/>
          </w:tcPr>
          <w:p>
            <w:pPr>
              <w:pStyle w:val="6"/>
              <w:spacing w:before="213" w:line="225" w:lineRule="auto"/>
              <w:ind w:left="127"/>
              <w:rPr>
                <w:rFonts w:ascii="FangSong" w:hAnsi="FangSong" w:eastAsia="FangSong" w:cs="FangSong"/>
                <w:sz w:val="20"/>
                <w:szCs w:val="20"/>
              </w:rPr>
            </w:pPr>
            <w:r>
              <w:rPr>
                <w:spacing w:val="5"/>
                <w:sz w:val="20"/>
                <w:szCs w:val="20"/>
              </w:rPr>
              <w:t>A2</w:t>
            </w:r>
            <w:r>
              <w:rPr>
                <w:rFonts w:ascii="FangSong" w:hAnsi="FangSong" w:eastAsia="FangSong" w:cs="FangSong"/>
                <w:spacing w:val="5"/>
                <w:sz w:val="20"/>
                <w:szCs w:val="20"/>
              </w:rPr>
              <w:t>绩效目标</w:t>
            </w:r>
          </w:p>
        </w:tc>
        <w:tc>
          <w:tcPr>
            <w:tcW w:w="1424" w:type="dxa"/>
            <w:vAlign w:val="top"/>
          </w:tcPr>
          <w:p>
            <w:pPr>
              <w:pStyle w:val="6"/>
              <w:spacing w:before="57" w:line="226" w:lineRule="auto"/>
              <w:ind w:left="186"/>
              <w:rPr>
                <w:rFonts w:ascii="FangSong" w:hAnsi="FangSong" w:eastAsia="FangSong" w:cs="FangSong"/>
                <w:sz w:val="20"/>
                <w:szCs w:val="20"/>
              </w:rPr>
            </w:pPr>
            <w:r>
              <w:rPr>
                <w:spacing w:val="4"/>
                <w:sz w:val="20"/>
                <w:szCs w:val="20"/>
              </w:rPr>
              <w:t>A21</w:t>
            </w:r>
            <w:r>
              <w:rPr>
                <w:rFonts w:ascii="FangSong" w:hAnsi="FangSong" w:eastAsia="FangSong" w:cs="FangSong"/>
                <w:spacing w:val="4"/>
                <w:sz w:val="20"/>
                <w:szCs w:val="20"/>
              </w:rPr>
              <w:t>绩效目</w:t>
            </w:r>
          </w:p>
          <w:p>
            <w:pPr>
              <w:spacing w:before="67" w:line="223" w:lineRule="auto"/>
              <w:ind w:left="294"/>
              <w:rPr>
                <w:rFonts w:ascii="FangSong" w:hAnsi="FangSong" w:eastAsia="FangSong" w:cs="FangSong"/>
                <w:sz w:val="20"/>
                <w:szCs w:val="20"/>
              </w:rPr>
            </w:pPr>
            <w:r>
              <w:rPr>
                <w:rFonts w:ascii="FangSong" w:hAnsi="FangSong" w:eastAsia="FangSong" w:cs="FangSong"/>
                <w:spacing w:val="7"/>
                <w:sz w:val="20"/>
                <w:szCs w:val="20"/>
              </w:rPr>
              <w:t>标合理性</w:t>
            </w:r>
          </w:p>
        </w:tc>
        <w:tc>
          <w:tcPr>
            <w:tcW w:w="515" w:type="dxa"/>
            <w:vAlign w:val="top"/>
          </w:tcPr>
          <w:p>
            <w:pPr>
              <w:pStyle w:val="6"/>
              <w:spacing w:before="250" w:line="195" w:lineRule="auto"/>
              <w:ind w:left="209"/>
              <w:rPr>
                <w:sz w:val="20"/>
                <w:szCs w:val="20"/>
              </w:rPr>
            </w:pPr>
            <w:r>
              <w:rPr>
                <w:sz w:val="20"/>
                <w:szCs w:val="20"/>
              </w:rPr>
              <w:t>3</w:t>
            </w:r>
          </w:p>
        </w:tc>
        <w:tc>
          <w:tcPr>
            <w:tcW w:w="2042" w:type="dxa"/>
            <w:vAlign w:val="top"/>
          </w:tcPr>
          <w:p>
            <w:pPr>
              <w:spacing w:before="56" w:line="257" w:lineRule="auto"/>
              <w:ind w:left="151" w:right="94" w:hanging="35"/>
              <w:rPr>
                <w:rFonts w:ascii="FangSong" w:hAnsi="FangSong" w:eastAsia="FangSong" w:cs="FangSong"/>
                <w:sz w:val="20"/>
                <w:szCs w:val="20"/>
              </w:rPr>
            </w:pPr>
            <w:r>
              <w:rPr>
                <w:rFonts w:ascii="FangSong" w:hAnsi="FangSong" w:eastAsia="FangSong" w:cs="FangSong"/>
                <w:spacing w:val="8"/>
                <w:sz w:val="20"/>
                <w:szCs w:val="20"/>
              </w:rPr>
              <w:t>项目所设定的绩效</w:t>
            </w:r>
            <w:r>
              <w:rPr>
                <w:rFonts w:ascii="FangSong" w:hAnsi="FangSong" w:eastAsia="FangSong" w:cs="FangSong"/>
                <w:spacing w:val="-1"/>
                <w:sz w:val="20"/>
                <w:szCs w:val="20"/>
              </w:rPr>
              <w:t>目标是否依据充分，</w:t>
            </w:r>
          </w:p>
        </w:tc>
        <w:tc>
          <w:tcPr>
            <w:tcW w:w="7533" w:type="dxa"/>
            <w:vAlign w:val="top"/>
          </w:tcPr>
          <w:p>
            <w:pPr>
              <w:spacing w:before="57"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7" w:line="225" w:lineRule="auto"/>
              <w:ind w:left="113"/>
              <w:rPr>
                <w:rFonts w:ascii="FangSong" w:hAnsi="FangSong" w:eastAsia="FangSong" w:cs="FangSong"/>
                <w:sz w:val="20"/>
                <w:szCs w:val="20"/>
              </w:rPr>
            </w:pPr>
            <w:r>
              <w:rPr>
                <w:rFonts w:ascii="宋体" w:hAnsi="宋体" w:eastAsia="宋体" w:cs="宋体"/>
                <w:spacing w:val="6"/>
                <w:sz w:val="20"/>
                <w:szCs w:val="20"/>
              </w:rPr>
              <w:t>①</w:t>
            </w:r>
            <w:r>
              <w:rPr>
                <w:rFonts w:ascii="FangSong" w:hAnsi="FangSong" w:eastAsia="FangSong" w:cs="FangSong"/>
                <w:spacing w:val="6"/>
                <w:sz w:val="20"/>
                <w:szCs w:val="20"/>
              </w:rPr>
              <w:t>项目是否具有绩效目标（是</w:t>
            </w:r>
            <w:r>
              <w:rPr>
                <w:spacing w:val="6"/>
                <w:sz w:val="20"/>
                <w:szCs w:val="20"/>
              </w:rPr>
              <w:t>1</w:t>
            </w:r>
            <w:r>
              <w:rPr>
                <w:rFonts w:ascii="FangSong" w:hAnsi="FangSong" w:eastAsia="FangSong" w:cs="FangSong"/>
                <w:spacing w:val="6"/>
                <w:sz w:val="20"/>
                <w:szCs w:val="20"/>
              </w:rPr>
              <w:t>分，否</w:t>
            </w:r>
            <w:r>
              <w:rPr>
                <w:spacing w:val="6"/>
                <w:sz w:val="20"/>
                <w:szCs w:val="20"/>
              </w:rPr>
              <w:t>0</w:t>
            </w:r>
            <w:r>
              <w:rPr>
                <w:rFonts w:ascii="FangSong" w:hAnsi="FangSong" w:eastAsia="FangSong" w:cs="FangSong"/>
                <w:spacing w:val="6"/>
                <w:sz w:val="20"/>
                <w:szCs w:val="20"/>
              </w:rPr>
              <w:t>分</w:t>
            </w:r>
            <w:r>
              <w:rPr>
                <w:rFonts w:ascii="FangSong" w:hAnsi="FangSong" w:eastAsia="FangSong" w:cs="FangSong"/>
                <w:spacing w:val="7"/>
                <w:sz w:val="20"/>
                <w:szCs w:val="20"/>
              </w:rPr>
              <w:t>）；</w:t>
            </w:r>
          </w:p>
        </w:tc>
      </w:tr>
    </w:tbl>
    <w:p>
      <w:pPr>
        <w:pStyle w:val="2"/>
      </w:pPr>
    </w:p>
    <w:p>
      <w:pPr>
        <w:sectPr>
          <w:headerReference r:id="rId34" w:type="default"/>
          <w:footerReference r:id="rId35" w:type="default"/>
          <w:pgSz w:w="16839" w:h="11906"/>
          <w:pgMar w:top="400" w:right="1339" w:bottom="1425" w:left="1425" w:header="0" w:footer="1217" w:gutter="0"/>
          <w:cols w:space="720" w:num="1"/>
        </w:sectPr>
      </w:pPr>
    </w:p>
    <w:p>
      <w:pPr>
        <w:pStyle w:val="2"/>
        <w:spacing w:line="253" w:lineRule="auto"/>
      </w:pPr>
      <w:r>
        <w:pict>
          <v:shape id="_x0000_s1029" o:spid="_x0000_s1029" style="position:absolute;left:0pt;margin-left:72pt;margin-top:75pt;height:0.75pt;width:697.95pt;mso-position-horizontal-relative:page;mso-position-vertical-relative:page;z-index:251750400;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49376"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44" w:type="dxa"/>
            <w:vMerge w:val="restart"/>
            <w:tcBorders>
              <w:bottom w:val="nil"/>
            </w:tcBorders>
            <w:vAlign w:val="top"/>
          </w:tcPr>
          <w:p>
            <w:pPr>
              <w:rPr>
                <w:rFonts w:ascii="Arial"/>
                <w:sz w:val="21"/>
              </w:rPr>
            </w:pPr>
          </w:p>
        </w:tc>
        <w:tc>
          <w:tcPr>
            <w:tcW w:w="1410" w:type="dxa"/>
            <w:vMerge w:val="restart"/>
            <w:tcBorders>
              <w:bottom w:val="nil"/>
            </w:tcBorders>
            <w:vAlign w:val="top"/>
          </w:tcPr>
          <w:p>
            <w:pPr>
              <w:rPr>
                <w:rFonts w:ascii="Arial"/>
                <w:sz w:val="21"/>
              </w:rPr>
            </w:pPr>
          </w:p>
        </w:tc>
        <w:tc>
          <w:tcPr>
            <w:tcW w:w="1424" w:type="dxa"/>
            <w:vAlign w:val="top"/>
          </w:tcPr>
          <w:p>
            <w:pPr>
              <w:rPr>
                <w:rFonts w:ascii="Arial"/>
                <w:sz w:val="21"/>
              </w:rPr>
            </w:pPr>
          </w:p>
        </w:tc>
        <w:tc>
          <w:tcPr>
            <w:tcW w:w="515" w:type="dxa"/>
            <w:vAlign w:val="top"/>
          </w:tcPr>
          <w:p>
            <w:pPr>
              <w:rPr>
                <w:rFonts w:ascii="Arial"/>
                <w:sz w:val="21"/>
              </w:rPr>
            </w:pPr>
          </w:p>
        </w:tc>
        <w:tc>
          <w:tcPr>
            <w:tcW w:w="2042" w:type="dxa"/>
            <w:vAlign w:val="top"/>
          </w:tcPr>
          <w:p>
            <w:pPr>
              <w:spacing w:before="53" w:line="272" w:lineRule="auto"/>
              <w:ind w:left="113" w:right="94" w:hanging="3"/>
              <w:jc w:val="both"/>
              <w:rPr>
                <w:rFonts w:ascii="FangSong" w:hAnsi="FangSong" w:eastAsia="FangSong" w:cs="FangSong"/>
                <w:sz w:val="20"/>
                <w:szCs w:val="20"/>
              </w:rPr>
            </w:pPr>
            <w:r>
              <w:rPr>
                <w:rFonts w:ascii="FangSong" w:hAnsi="FangSong" w:eastAsia="FangSong" w:cs="FangSong"/>
                <w:spacing w:val="3"/>
                <w:sz w:val="20"/>
                <w:szCs w:val="20"/>
              </w:rPr>
              <w:t>是否符合客观实际，</w:t>
            </w:r>
            <w:r>
              <w:rPr>
                <w:rFonts w:ascii="FangSong" w:hAnsi="FangSong" w:eastAsia="FangSong" w:cs="FangSong"/>
                <w:spacing w:val="8"/>
                <w:sz w:val="20"/>
                <w:szCs w:val="20"/>
              </w:rPr>
              <w:t>用以反映和考核项目绩效目标与项目</w:t>
            </w:r>
            <w:r>
              <w:rPr>
                <w:rFonts w:ascii="FangSong" w:hAnsi="FangSong" w:eastAsia="FangSong" w:cs="FangSong"/>
                <w:spacing w:val="7"/>
                <w:sz w:val="20"/>
                <w:szCs w:val="20"/>
              </w:rPr>
              <w:t>实施的相符情况。</w:t>
            </w:r>
          </w:p>
        </w:tc>
        <w:tc>
          <w:tcPr>
            <w:tcW w:w="7533" w:type="dxa"/>
            <w:vAlign w:val="top"/>
          </w:tcPr>
          <w:p>
            <w:pPr>
              <w:pStyle w:val="6"/>
              <w:spacing w:before="52" w:line="224" w:lineRule="auto"/>
              <w:ind w:left="112"/>
              <w:rPr>
                <w:rFonts w:ascii="FangSong" w:hAnsi="FangSong" w:eastAsia="FangSong" w:cs="FangSong"/>
                <w:sz w:val="20"/>
                <w:szCs w:val="20"/>
              </w:rPr>
            </w:pPr>
            <w:r>
              <w:rPr>
                <w:rFonts w:ascii="宋体" w:hAnsi="宋体" w:eastAsia="宋体" w:cs="宋体"/>
                <w:spacing w:val="5"/>
                <w:sz w:val="20"/>
                <w:szCs w:val="20"/>
              </w:rPr>
              <w:t>②</w:t>
            </w:r>
            <w:r>
              <w:rPr>
                <w:rFonts w:ascii="FangSong" w:hAnsi="FangSong" w:eastAsia="FangSong" w:cs="FangSong"/>
                <w:spacing w:val="5"/>
                <w:sz w:val="20"/>
                <w:szCs w:val="20"/>
              </w:rPr>
              <w:t>项目绩效目标与实际工作内容的相关性（</w:t>
            </w:r>
            <w:r>
              <w:rPr>
                <w:spacing w:val="5"/>
                <w:sz w:val="20"/>
                <w:szCs w:val="20"/>
              </w:rPr>
              <w:t>0</w:t>
            </w:r>
            <w:r>
              <w:rPr>
                <w:rFonts w:ascii="FangSong" w:hAnsi="FangSong" w:eastAsia="FangSong" w:cs="FangSong"/>
                <w:spacing w:val="5"/>
                <w:sz w:val="20"/>
                <w:szCs w:val="20"/>
              </w:rPr>
              <w:t>～</w:t>
            </w:r>
            <w:r>
              <w:rPr>
                <w:spacing w:val="4"/>
                <w:sz w:val="20"/>
                <w:szCs w:val="20"/>
              </w:rPr>
              <w:t>1</w:t>
            </w:r>
            <w:r>
              <w:rPr>
                <w:rFonts w:ascii="FangSong" w:hAnsi="FangSong" w:eastAsia="FangSong" w:cs="FangSong"/>
                <w:spacing w:val="4"/>
                <w:sz w:val="20"/>
                <w:szCs w:val="20"/>
              </w:rPr>
              <w:t>分</w:t>
            </w:r>
            <w:r>
              <w:rPr>
                <w:rFonts w:ascii="FangSong" w:hAnsi="FangSong" w:eastAsia="FangSong" w:cs="FangSong"/>
                <w:sz w:val="20"/>
                <w:szCs w:val="20"/>
              </w:rPr>
              <w:t>）；</w:t>
            </w:r>
          </w:p>
          <w:p>
            <w:pPr>
              <w:pStyle w:val="6"/>
              <w:spacing w:before="69" w:line="225" w:lineRule="auto"/>
              <w:ind w:left="112"/>
              <w:rPr>
                <w:rFonts w:ascii="FangSong" w:hAnsi="FangSong" w:eastAsia="FangSong" w:cs="FangSong"/>
                <w:sz w:val="20"/>
                <w:szCs w:val="20"/>
              </w:rPr>
            </w:pPr>
            <w:r>
              <w:rPr>
                <w:rFonts w:ascii="宋体" w:hAnsi="宋体" w:eastAsia="宋体" w:cs="宋体"/>
                <w:spacing w:val="5"/>
                <w:sz w:val="20"/>
                <w:szCs w:val="20"/>
              </w:rPr>
              <w:t>③</w:t>
            </w:r>
            <w:r>
              <w:rPr>
                <w:rFonts w:ascii="FangSong" w:hAnsi="FangSong" w:eastAsia="FangSong" w:cs="FangSong"/>
                <w:spacing w:val="5"/>
                <w:sz w:val="20"/>
                <w:szCs w:val="20"/>
              </w:rPr>
              <w:t>项目预期产出效益和效果与正常的业绩水平的符合度（</w:t>
            </w:r>
            <w:r>
              <w:rPr>
                <w:spacing w:val="5"/>
                <w:sz w:val="20"/>
                <w:szCs w:val="20"/>
              </w:rPr>
              <w:t>0</w:t>
            </w:r>
            <w:r>
              <w:rPr>
                <w:rFonts w:ascii="FangSong" w:hAnsi="FangSong" w:eastAsia="FangSong" w:cs="FangSong"/>
                <w:spacing w:val="5"/>
                <w:sz w:val="20"/>
                <w:szCs w:val="20"/>
              </w:rPr>
              <w:t>～</w:t>
            </w:r>
            <w:r>
              <w:rPr>
                <w:spacing w:val="5"/>
                <w:sz w:val="20"/>
                <w:szCs w:val="20"/>
              </w:rPr>
              <w:t>1</w:t>
            </w:r>
            <w:r>
              <w:rPr>
                <w:rFonts w:ascii="FangSong" w:hAnsi="FangSong" w:eastAsia="FangSong" w:cs="FangSong"/>
                <w:spacing w:val="5"/>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144" w:type="dxa"/>
            <w:vMerge w:val="continue"/>
            <w:tcBorders>
              <w:top w:val="nil"/>
              <w:bottom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spacing w:line="304" w:lineRule="auto"/>
              <w:rPr>
                <w:rFonts w:ascii="Arial"/>
                <w:sz w:val="21"/>
              </w:rPr>
            </w:pPr>
          </w:p>
          <w:p>
            <w:pPr>
              <w:spacing w:line="305" w:lineRule="auto"/>
              <w:rPr>
                <w:rFonts w:ascii="Arial"/>
                <w:sz w:val="21"/>
              </w:rPr>
            </w:pPr>
          </w:p>
          <w:p>
            <w:pPr>
              <w:pStyle w:val="6"/>
              <w:spacing w:before="65" w:line="226" w:lineRule="auto"/>
              <w:ind w:left="186"/>
              <w:rPr>
                <w:rFonts w:ascii="FangSong" w:hAnsi="FangSong" w:eastAsia="FangSong" w:cs="FangSong"/>
                <w:sz w:val="20"/>
                <w:szCs w:val="20"/>
              </w:rPr>
            </w:pPr>
            <w:r>
              <w:rPr>
                <w:spacing w:val="4"/>
                <w:sz w:val="20"/>
                <w:szCs w:val="20"/>
              </w:rPr>
              <w:t>A22</w:t>
            </w:r>
            <w:r>
              <w:rPr>
                <w:rFonts w:ascii="FangSong" w:hAnsi="FangSong" w:eastAsia="FangSong" w:cs="FangSong"/>
                <w:spacing w:val="4"/>
                <w:sz w:val="20"/>
                <w:szCs w:val="20"/>
              </w:rPr>
              <w:t>绩效指</w:t>
            </w:r>
          </w:p>
          <w:p>
            <w:pPr>
              <w:spacing w:before="67" w:line="223" w:lineRule="auto"/>
              <w:ind w:left="294"/>
              <w:rPr>
                <w:rFonts w:ascii="FangSong" w:hAnsi="FangSong" w:eastAsia="FangSong" w:cs="FangSong"/>
                <w:sz w:val="20"/>
                <w:szCs w:val="20"/>
              </w:rPr>
            </w:pPr>
            <w:r>
              <w:rPr>
                <w:rFonts w:ascii="FangSong" w:hAnsi="FangSong" w:eastAsia="FangSong" w:cs="FangSong"/>
                <w:spacing w:val="7"/>
                <w:sz w:val="20"/>
                <w:szCs w:val="20"/>
              </w:rPr>
              <w:t>标明确性</w:t>
            </w:r>
          </w:p>
        </w:tc>
        <w:tc>
          <w:tcPr>
            <w:tcW w:w="515"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8" w:line="195" w:lineRule="auto"/>
              <w:ind w:left="209"/>
              <w:rPr>
                <w:sz w:val="20"/>
                <w:szCs w:val="20"/>
              </w:rPr>
            </w:pPr>
            <w:r>
              <w:rPr>
                <w:sz w:val="20"/>
                <w:szCs w:val="20"/>
              </w:rPr>
              <w:t>3</w:t>
            </w:r>
          </w:p>
        </w:tc>
        <w:tc>
          <w:tcPr>
            <w:tcW w:w="2042" w:type="dxa"/>
            <w:vAlign w:val="top"/>
          </w:tcPr>
          <w:p>
            <w:pPr>
              <w:tabs>
                <w:tab w:val="left" w:pos="1981"/>
              </w:tabs>
              <w:spacing w:before="51" w:line="278" w:lineRule="auto"/>
              <w:ind w:left="113" w:right="53" w:hanging="3"/>
              <w:jc w:val="both"/>
              <w:rPr>
                <w:rFonts w:ascii="FangSong" w:hAnsi="FangSong" w:eastAsia="FangSong" w:cs="FangSong"/>
                <w:sz w:val="20"/>
                <w:szCs w:val="20"/>
              </w:rPr>
            </w:pPr>
            <w:r>
              <w:rPr>
                <w:rFonts w:ascii="FangSong" w:hAnsi="FangSong" w:eastAsia="FangSong" w:cs="FangSong"/>
                <w:spacing w:val="9"/>
                <w:sz w:val="20"/>
                <w:szCs w:val="20"/>
              </w:rPr>
              <w:t>依据绩效目标设定</w:t>
            </w:r>
            <w:r>
              <w:rPr>
                <w:rFonts w:ascii="FangSong" w:hAnsi="FangSong" w:eastAsia="FangSong" w:cs="FangSong"/>
                <w:sz w:val="20"/>
                <w:szCs w:val="20"/>
              </w:rPr>
              <w:tab/>
            </w:r>
            <w:r>
              <w:rPr>
                <w:rFonts w:ascii="FangSong" w:hAnsi="FangSong" w:eastAsia="FangSong" w:cs="FangSong"/>
                <w:spacing w:val="8"/>
                <w:sz w:val="20"/>
                <w:szCs w:val="20"/>
              </w:rPr>
              <w:t>的绩效指标是否清</w:t>
            </w:r>
            <w:r>
              <w:rPr>
                <w:rFonts w:ascii="FangSong" w:hAnsi="FangSong" w:eastAsia="FangSong" w:cs="FangSong"/>
                <w:sz w:val="20"/>
                <w:szCs w:val="20"/>
              </w:rPr>
              <w:tab/>
            </w:r>
            <w:r>
              <w:rPr>
                <w:rFonts w:ascii="FangSong" w:hAnsi="FangSong" w:eastAsia="FangSong" w:cs="FangSong"/>
                <w:spacing w:val="-14"/>
                <w:sz w:val="20"/>
                <w:szCs w:val="20"/>
              </w:rPr>
              <w:t>晰、细化、可衡量等，</w:t>
            </w:r>
            <w:r>
              <w:rPr>
                <w:rFonts w:ascii="FangSong" w:hAnsi="FangSong" w:eastAsia="FangSong" w:cs="FangSong"/>
                <w:spacing w:val="8"/>
                <w:sz w:val="20"/>
                <w:szCs w:val="20"/>
              </w:rPr>
              <w:t>用以反映和考核项</w:t>
            </w:r>
            <w:r>
              <w:rPr>
                <w:rFonts w:ascii="FangSong" w:hAnsi="FangSong" w:eastAsia="FangSong" w:cs="FangSong"/>
                <w:sz w:val="20"/>
                <w:szCs w:val="20"/>
              </w:rPr>
              <w:tab/>
            </w:r>
            <w:r>
              <w:rPr>
                <w:rFonts w:ascii="FangSong" w:hAnsi="FangSong" w:eastAsia="FangSong" w:cs="FangSong"/>
                <w:spacing w:val="8"/>
                <w:sz w:val="20"/>
                <w:szCs w:val="20"/>
              </w:rPr>
              <w:t>目绩效目标的明细</w:t>
            </w:r>
            <w:r>
              <w:rPr>
                <w:rFonts w:ascii="FangSong" w:hAnsi="FangSong" w:eastAsia="FangSong" w:cs="FangSong"/>
                <w:sz w:val="20"/>
                <w:szCs w:val="20"/>
              </w:rPr>
              <w:tab/>
            </w:r>
            <w:r>
              <w:rPr>
                <w:rFonts w:ascii="FangSong" w:hAnsi="FangSong" w:eastAsia="FangSong" w:cs="FangSong"/>
                <w:spacing w:val="5"/>
                <w:sz w:val="20"/>
                <w:szCs w:val="20"/>
              </w:rPr>
              <w:t>化情况。</w:t>
            </w:r>
          </w:p>
        </w:tc>
        <w:tc>
          <w:tcPr>
            <w:tcW w:w="7533" w:type="dxa"/>
            <w:vAlign w:val="top"/>
          </w:tcPr>
          <w:p>
            <w:pPr>
              <w:spacing w:line="299" w:lineRule="auto"/>
              <w:rPr>
                <w:rFonts w:ascii="Arial"/>
                <w:sz w:val="21"/>
              </w:rPr>
            </w:pPr>
          </w:p>
          <w:p>
            <w:pPr>
              <w:spacing w:before="65"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7" w:line="225" w:lineRule="auto"/>
              <w:ind w:left="113"/>
              <w:rPr>
                <w:rFonts w:ascii="FangSong" w:hAnsi="FangSong" w:eastAsia="FangSong" w:cs="FangSong"/>
                <w:sz w:val="20"/>
                <w:szCs w:val="20"/>
              </w:rPr>
            </w:pPr>
            <w:r>
              <w:rPr>
                <w:rFonts w:ascii="宋体" w:hAnsi="宋体" w:eastAsia="宋体" w:cs="宋体"/>
                <w:spacing w:val="5"/>
                <w:sz w:val="20"/>
                <w:szCs w:val="20"/>
              </w:rPr>
              <w:t>①</w:t>
            </w:r>
            <w:r>
              <w:rPr>
                <w:rFonts w:ascii="FangSong" w:hAnsi="FangSong" w:eastAsia="FangSong" w:cs="FangSong"/>
                <w:spacing w:val="5"/>
                <w:sz w:val="20"/>
                <w:szCs w:val="20"/>
              </w:rPr>
              <w:t>将项目绩效目标细化分解为具体的绩效指标情况（</w:t>
            </w:r>
            <w:r>
              <w:rPr>
                <w:spacing w:val="5"/>
                <w:sz w:val="20"/>
                <w:szCs w:val="20"/>
              </w:rPr>
              <w:t>0</w:t>
            </w:r>
            <w:r>
              <w:rPr>
                <w:rFonts w:ascii="FangSong" w:hAnsi="FangSong" w:eastAsia="FangSong" w:cs="FangSong"/>
                <w:spacing w:val="5"/>
                <w:sz w:val="20"/>
                <w:szCs w:val="20"/>
              </w:rPr>
              <w:t>～</w:t>
            </w:r>
            <w:r>
              <w:rPr>
                <w:spacing w:val="5"/>
                <w:sz w:val="20"/>
                <w:szCs w:val="20"/>
              </w:rPr>
              <w:t>1</w:t>
            </w:r>
            <w:r>
              <w:rPr>
                <w:rFonts w:ascii="FangSong" w:hAnsi="FangSong" w:eastAsia="FangSong" w:cs="FangSong"/>
                <w:spacing w:val="5"/>
                <w:sz w:val="20"/>
                <w:szCs w:val="20"/>
              </w:rPr>
              <w:t>分</w:t>
            </w:r>
            <w:r>
              <w:rPr>
                <w:rFonts w:ascii="FangSong" w:hAnsi="FangSong" w:eastAsia="FangSong" w:cs="FangSong"/>
                <w:spacing w:val="8"/>
                <w:sz w:val="20"/>
                <w:szCs w:val="20"/>
              </w:rPr>
              <w:t>）；</w:t>
            </w:r>
          </w:p>
          <w:p>
            <w:pPr>
              <w:pStyle w:val="6"/>
              <w:spacing w:before="67" w:line="257" w:lineRule="auto"/>
              <w:ind w:left="112" w:right="1130"/>
              <w:rPr>
                <w:rFonts w:ascii="FangSong" w:hAnsi="FangSong" w:eastAsia="FangSong" w:cs="FangSong"/>
                <w:sz w:val="20"/>
                <w:szCs w:val="20"/>
              </w:rPr>
            </w:pPr>
            <w:r>
              <w:rPr>
                <w:rFonts w:ascii="宋体" w:hAnsi="宋体" w:eastAsia="宋体" w:cs="宋体"/>
                <w:spacing w:val="6"/>
                <w:sz w:val="20"/>
                <w:szCs w:val="20"/>
              </w:rPr>
              <w:t>②</w:t>
            </w:r>
            <w:r>
              <w:rPr>
                <w:rFonts w:ascii="FangSong" w:hAnsi="FangSong" w:eastAsia="FangSong" w:cs="FangSong"/>
                <w:spacing w:val="6"/>
                <w:sz w:val="20"/>
                <w:szCs w:val="20"/>
              </w:rPr>
              <w:t>绩效目标通过清晰、可衡量的指标值予以体现的程度（</w:t>
            </w:r>
            <w:r>
              <w:rPr>
                <w:spacing w:val="6"/>
                <w:sz w:val="20"/>
                <w:szCs w:val="20"/>
              </w:rPr>
              <w:t>0</w:t>
            </w:r>
            <w:r>
              <w:rPr>
                <w:rFonts w:ascii="FangSong" w:hAnsi="FangSong" w:eastAsia="FangSong" w:cs="FangSong"/>
                <w:spacing w:val="6"/>
                <w:sz w:val="20"/>
                <w:szCs w:val="20"/>
              </w:rPr>
              <w:t>～</w:t>
            </w:r>
            <w:r>
              <w:rPr>
                <w:spacing w:val="5"/>
                <w:sz w:val="20"/>
                <w:szCs w:val="20"/>
              </w:rPr>
              <w:t>1</w:t>
            </w:r>
            <w:r>
              <w:rPr>
                <w:rFonts w:ascii="FangSong" w:hAnsi="FangSong" w:eastAsia="FangSong" w:cs="FangSong"/>
                <w:spacing w:val="5"/>
                <w:sz w:val="20"/>
                <w:szCs w:val="20"/>
              </w:rPr>
              <w:t>分</w:t>
            </w:r>
            <w:r>
              <w:rPr>
                <w:rFonts w:ascii="FangSong" w:hAnsi="FangSong" w:eastAsia="FangSong" w:cs="FangSong"/>
                <w:spacing w:val="-20"/>
                <w:sz w:val="20"/>
                <w:szCs w:val="20"/>
              </w:rPr>
              <w:t>）；</w:t>
            </w:r>
            <w:r>
              <w:rPr>
                <w:rFonts w:ascii="宋体" w:hAnsi="宋体" w:eastAsia="宋体" w:cs="宋体"/>
                <w:spacing w:val="5"/>
                <w:sz w:val="20"/>
                <w:szCs w:val="20"/>
              </w:rPr>
              <w:t>③</w:t>
            </w:r>
            <w:r>
              <w:rPr>
                <w:rFonts w:ascii="FangSong" w:hAnsi="FangSong" w:eastAsia="FangSong" w:cs="FangSong"/>
                <w:spacing w:val="5"/>
                <w:sz w:val="20"/>
                <w:szCs w:val="20"/>
              </w:rPr>
              <w:t>绩效目标与项目目标任务数或计划数相对应程度（</w:t>
            </w:r>
            <w:r>
              <w:rPr>
                <w:spacing w:val="5"/>
                <w:sz w:val="20"/>
                <w:szCs w:val="20"/>
              </w:rPr>
              <w:t>0</w:t>
            </w:r>
            <w:r>
              <w:rPr>
                <w:rFonts w:ascii="FangSong" w:hAnsi="FangSong" w:eastAsia="FangSong" w:cs="FangSong"/>
                <w:spacing w:val="5"/>
                <w:sz w:val="20"/>
                <w:szCs w:val="20"/>
              </w:rPr>
              <w:t>～</w:t>
            </w:r>
            <w:r>
              <w:rPr>
                <w:spacing w:val="5"/>
                <w:sz w:val="20"/>
                <w:szCs w:val="20"/>
              </w:rPr>
              <w:t>1</w:t>
            </w:r>
            <w:r>
              <w:rPr>
                <w:rFonts w:ascii="FangSong" w:hAnsi="FangSong" w:eastAsia="FangSong" w:cs="FangSong"/>
                <w:spacing w:val="5"/>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144" w:type="dxa"/>
            <w:vMerge w:val="continue"/>
            <w:tcBorders>
              <w:top w:val="nil"/>
            </w:tcBorders>
            <w:vAlign w:val="top"/>
          </w:tcPr>
          <w:p>
            <w:pPr>
              <w:rPr>
                <w:rFonts w:ascii="Arial"/>
                <w:sz w:val="21"/>
              </w:rPr>
            </w:pPr>
          </w:p>
        </w:tc>
        <w:tc>
          <w:tcPr>
            <w:tcW w:w="1410"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7" w:lineRule="auto"/>
              <w:ind w:left="127"/>
              <w:rPr>
                <w:rFonts w:ascii="FangSong" w:hAnsi="FangSong" w:eastAsia="FangSong" w:cs="FangSong"/>
                <w:sz w:val="20"/>
                <w:szCs w:val="20"/>
              </w:rPr>
            </w:pPr>
            <w:r>
              <w:rPr>
                <w:spacing w:val="5"/>
                <w:sz w:val="20"/>
                <w:szCs w:val="20"/>
              </w:rPr>
              <w:t>A3</w:t>
            </w:r>
            <w:r>
              <w:rPr>
                <w:rFonts w:ascii="FangSong" w:hAnsi="FangSong" w:eastAsia="FangSong" w:cs="FangSong"/>
                <w:spacing w:val="5"/>
                <w:sz w:val="20"/>
                <w:szCs w:val="20"/>
              </w:rPr>
              <w:t>资金投入</w:t>
            </w:r>
          </w:p>
        </w:tc>
        <w:tc>
          <w:tcPr>
            <w:tcW w:w="142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5" w:lineRule="auto"/>
              <w:ind w:left="186"/>
              <w:rPr>
                <w:rFonts w:ascii="FangSong" w:hAnsi="FangSong" w:eastAsia="FangSong" w:cs="FangSong"/>
                <w:sz w:val="20"/>
                <w:szCs w:val="20"/>
              </w:rPr>
            </w:pPr>
            <w:r>
              <w:rPr>
                <w:spacing w:val="6"/>
                <w:sz w:val="20"/>
                <w:szCs w:val="20"/>
              </w:rPr>
              <w:t>A31</w:t>
            </w:r>
            <w:r>
              <w:rPr>
                <w:rFonts w:ascii="FangSong" w:hAnsi="FangSong" w:eastAsia="FangSong" w:cs="FangSong"/>
                <w:spacing w:val="6"/>
                <w:sz w:val="20"/>
                <w:szCs w:val="20"/>
              </w:rPr>
              <w:t>采购预</w:t>
            </w:r>
          </w:p>
          <w:p>
            <w:pPr>
              <w:spacing w:before="67" w:line="225" w:lineRule="auto"/>
              <w:ind w:left="196"/>
              <w:rPr>
                <w:rFonts w:ascii="FangSong" w:hAnsi="FangSong" w:eastAsia="FangSong" w:cs="FangSong"/>
                <w:sz w:val="20"/>
                <w:szCs w:val="20"/>
              </w:rPr>
            </w:pPr>
            <w:r>
              <w:rPr>
                <w:rFonts w:ascii="FangSong" w:hAnsi="FangSong" w:eastAsia="FangSong" w:cs="FangSong"/>
                <w:spacing w:val="6"/>
                <w:sz w:val="20"/>
                <w:szCs w:val="20"/>
              </w:rPr>
              <w:t>算编制科学</w:t>
            </w:r>
          </w:p>
          <w:p>
            <w:pPr>
              <w:spacing w:before="68" w:line="223" w:lineRule="auto"/>
              <w:ind w:left="614"/>
              <w:rPr>
                <w:rFonts w:ascii="FangSong" w:hAnsi="FangSong" w:eastAsia="FangSong" w:cs="FangSong"/>
                <w:sz w:val="20"/>
                <w:szCs w:val="20"/>
              </w:rPr>
            </w:pPr>
            <w:r>
              <w:rPr>
                <w:rFonts w:ascii="FangSong" w:hAnsi="FangSong" w:eastAsia="FangSong" w:cs="FangSong"/>
                <w:sz w:val="20"/>
                <w:szCs w:val="20"/>
              </w:rPr>
              <w:t>性</w:t>
            </w:r>
          </w:p>
        </w:tc>
        <w:tc>
          <w:tcPr>
            <w:tcW w:w="515"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58" w:line="195" w:lineRule="auto"/>
              <w:ind w:left="209"/>
              <w:rPr>
                <w:sz w:val="20"/>
                <w:szCs w:val="20"/>
              </w:rPr>
            </w:pPr>
            <w:r>
              <w:rPr>
                <w:sz w:val="20"/>
                <w:szCs w:val="20"/>
              </w:rPr>
              <w:t>3</w:t>
            </w:r>
          </w:p>
        </w:tc>
        <w:tc>
          <w:tcPr>
            <w:tcW w:w="2042" w:type="dxa"/>
            <w:vAlign w:val="top"/>
          </w:tcPr>
          <w:p>
            <w:pPr>
              <w:spacing w:before="58" w:line="280" w:lineRule="auto"/>
              <w:ind w:left="110" w:right="85" w:firstLine="5"/>
              <w:rPr>
                <w:rFonts w:ascii="FangSong" w:hAnsi="FangSong" w:eastAsia="FangSong" w:cs="FangSong"/>
                <w:sz w:val="20"/>
                <w:szCs w:val="20"/>
              </w:rPr>
            </w:pPr>
            <w:r>
              <w:rPr>
                <w:rFonts w:ascii="FangSong" w:hAnsi="FangSong" w:eastAsia="FangSong" w:cs="FangSong"/>
                <w:spacing w:val="8"/>
                <w:sz w:val="20"/>
                <w:szCs w:val="20"/>
              </w:rPr>
              <w:t>项目采购预算编制</w:t>
            </w:r>
            <w:r>
              <w:rPr>
                <w:rFonts w:ascii="FangSong" w:hAnsi="FangSong" w:eastAsia="FangSong" w:cs="FangSong"/>
                <w:spacing w:val="4"/>
                <w:sz w:val="20"/>
                <w:szCs w:val="20"/>
              </w:rPr>
              <w:t>是否经过科学论证、</w:t>
            </w:r>
            <w:r>
              <w:rPr>
                <w:rFonts w:ascii="FangSong" w:hAnsi="FangSong" w:eastAsia="FangSong" w:cs="FangSong"/>
                <w:spacing w:val="2"/>
                <w:sz w:val="20"/>
                <w:szCs w:val="20"/>
              </w:rPr>
              <w:t>有明确标准，资金额</w:t>
            </w:r>
            <w:r>
              <w:rPr>
                <w:rFonts w:ascii="FangSong" w:hAnsi="FangSong" w:eastAsia="FangSong" w:cs="FangSong"/>
                <w:spacing w:val="9"/>
                <w:sz w:val="20"/>
                <w:szCs w:val="20"/>
              </w:rPr>
              <w:t>度与项目目标是否</w:t>
            </w:r>
            <w:r>
              <w:rPr>
                <w:rFonts w:ascii="FangSong" w:hAnsi="FangSong" w:eastAsia="FangSong" w:cs="FangSong"/>
                <w:spacing w:val="2"/>
                <w:sz w:val="20"/>
                <w:szCs w:val="20"/>
              </w:rPr>
              <w:t>相适应，用以反映和</w:t>
            </w:r>
            <w:r>
              <w:rPr>
                <w:rFonts w:ascii="FangSong" w:hAnsi="FangSong" w:eastAsia="FangSong" w:cs="FangSong"/>
                <w:spacing w:val="9"/>
                <w:sz w:val="20"/>
                <w:szCs w:val="20"/>
              </w:rPr>
              <w:t>考核项目预算编制</w:t>
            </w:r>
            <w:r>
              <w:rPr>
                <w:rFonts w:ascii="FangSong" w:hAnsi="FangSong" w:eastAsia="FangSong" w:cs="FangSong"/>
                <w:spacing w:val="2"/>
                <w:sz w:val="20"/>
                <w:szCs w:val="20"/>
              </w:rPr>
              <w:t>的科学性、合理性情况。</w:t>
            </w:r>
          </w:p>
        </w:tc>
        <w:tc>
          <w:tcPr>
            <w:tcW w:w="7533" w:type="dxa"/>
            <w:vAlign w:val="top"/>
          </w:tcPr>
          <w:p>
            <w:pPr>
              <w:spacing w:line="305" w:lineRule="auto"/>
              <w:rPr>
                <w:rFonts w:ascii="Arial"/>
                <w:sz w:val="21"/>
              </w:rPr>
            </w:pPr>
          </w:p>
          <w:p>
            <w:pPr>
              <w:spacing w:line="305" w:lineRule="auto"/>
              <w:rPr>
                <w:rFonts w:ascii="Arial"/>
                <w:sz w:val="21"/>
              </w:rPr>
            </w:pPr>
          </w:p>
          <w:p>
            <w:pPr>
              <w:spacing w:before="65"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67" w:line="225" w:lineRule="auto"/>
              <w:ind w:left="113"/>
              <w:rPr>
                <w:rFonts w:ascii="FangSong" w:hAnsi="FangSong" w:eastAsia="FangSong" w:cs="FangSong"/>
                <w:sz w:val="20"/>
                <w:szCs w:val="20"/>
              </w:rPr>
            </w:pPr>
            <w:r>
              <w:rPr>
                <w:rFonts w:ascii="宋体" w:hAnsi="宋体" w:eastAsia="宋体" w:cs="宋体"/>
                <w:spacing w:val="4"/>
                <w:sz w:val="20"/>
                <w:szCs w:val="20"/>
              </w:rPr>
              <w:t>①</w:t>
            </w:r>
            <w:r>
              <w:rPr>
                <w:rFonts w:ascii="FangSong" w:hAnsi="FangSong" w:eastAsia="FangSong" w:cs="FangSong"/>
                <w:spacing w:val="4"/>
                <w:sz w:val="20"/>
                <w:szCs w:val="20"/>
              </w:rPr>
              <w:t>采购预算编制是否经过科学论证（</w:t>
            </w:r>
            <w:r>
              <w:rPr>
                <w:spacing w:val="4"/>
                <w:sz w:val="20"/>
                <w:szCs w:val="20"/>
              </w:rPr>
              <w:t>0</w:t>
            </w:r>
            <w:r>
              <w:rPr>
                <w:rFonts w:ascii="FangSong" w:hAnsi="FangSong" w:eastAsia="FangSong" w:cs="FangSong"/>
                <w:spacing w:val="4"/>
                <w:sz w:val="20"/>
                <w:szCs w:val="20"/>
              </w:rPr>
              <w:t>～</w:t>
            </w:r>
            <w:r>
              <w:rPr>
                <w:spacing w:val="4"/>
                <w:sz w:val="20"/>
                <w:szCs w:val="20"/>
              </w:rPr>
              <w:t>1</w:t>
            </w:r>
            <w:r>
              <w:rPr>
                <w:rFonts w:ascii="FangSong" w:hAnsi="FangSong" w:eastAsia="FangSong" w:cs="FangSong"/>
                <w:spacing w:val="4"/>
                <w:sz w:val="20"/>
                <w:szCs w:val="20"/>
              </w:rPr>
              <w:t>分</w:t>
            </w:r>
            <w:r>
              <w:rPr>
                <w:rFonts w:ascii="FangSong" w:hAnsi="FangSong" w:eastAsia="FangSong" w:cs="FangSong"/>
                <w:spacing w:val="3"/>
                <w:sz w:val="20"/>
                <w:szCs w:val="20"/>
              </w:rPr>
              <w:t>）；</w:t>
            </w:r>
          </w:p>
          <w:p>
            <w:pPr>
              <w:pStyle w:val="6"/>
              <w:spacing w:before="67" w:line="224" w:lineRule="auto"/>
              <w:ind w:left="112"/>
              <w:rPr>
                <w:rFonts w:ascii="FangSong" w:hAnsi="FangSong" w:eastAsia="FangSong" w:cs="FangSong"/>
                <w:sz w:val="20"/>
                <w:szCs w:val="20"/>
              </w:rPr>
            </w:pPr>
            <w:r>
              <w:rPr>
                <w:rFonts w:ascii="宋体" w:hAnsi="宋体" w:eastAsia="宋体" w:cs="宋体"/>
                <w:spacing w:val="5"/>
                <w:sz w:val="20"/>
                <w:szCs w:val="20"/>
              </w:rPr>
              <w:t>②</w:t>
            </w:r>
            <w:r>
              <w:rPr>
                <w:rFonts w:ascii="FangSong" w:hAnsi="FangSong" w:eastAsia="FangSong" w:cs="FangSong"/>
                <w:spacing w:val="5"/>
                <w:sz w:val="20"/>
                <w:szCs w:val="20"/>
              </w:rPr>
              <w:t>采购预算内容与年度工作任务是否匹配（</w:t>
            </w:r>
            <w:r>
              <w:rPr>
                <w:spacing w:val="5"/>
                <w:sz w:val="20"/>
                <w:szCs w:val="20"/>
              </w:rPr>
              <w:t>0</w:t>
            </w:r>
            <w:r>
              <w:rPr>
                <w:rFonts w:ascii="FangSong" w:hAnsi="FangSong" w:eastAsia="FangSong" w:cs="FangSong"/>
                <w:spacing w:val="5"/>
                <w:sz w:val="20"/>
                <w:szCs w:val="20"/>
              </w:rPr>
              <w:t>～</w:t>
            </w:r>
            <w:r>
              <w:rPr>
                <w:spacing w:val="4"/>
                <w:sz w:val="20"/>
                <w:szCs w:val="20"/>
              </w:rPr>
              <w:t>1</w:t>
            </w:r>
            <w:r>
              <w:rPr>
                <w:rFonts w:ascii="FangSong" w:hAnsi="FangSong" w:eastAsia="FangSong" w:cs="FangSong"/>
                <w:spacing w:val="4"/>
                <w:sz w:val="20"/>
                <w:szCs w:val="20"/>
              </w:rPr>
              <w:t>分</w:t>
            </w:r>
            <w:r>
              <w:rPr>
                <w:rFonts w:ascii="FangSong" w:hAnsi="FangSong" w:eastAsia="FangSong" w:cs="FangSong"/>
                <w:sz w:val="20"/>
                <w:szCs w:val="20"/>
              </w:rPr>
              <w:t>）；</w:t>
            </w:r>
          </w:p>
          <w:p>
            <w:pPr>
              <w:pStyle w:val="6"/>
              <w:spacing w:before="69" w:line="224" w:lineRule="auto"/>
              <w:ind w:left="112"/>
              <w:rPr>
                <w:rFonts w:ascii="FangSong" w:hAnsi="FangSong" w:eastAsia="FangSong" w:cs="FangSong"/>
                <w:sz w:val="20"/>
                <w:szCs w:val="20"/>
              </w:rPr>
            </w:pPr>
            <w:r>
              <w:rPr>
                <w:rFonts w:ascii="宋体" w:hAnsi="宋体" w:eastAsia="宋体" w:cs="宋体"/>
                <w:spacing w:val="6"/>
                <w:sz w:val="20"/>
                <w:szCs w:val="20"/>
              </w:rPr>
              <w:t>③</w:t>
            </w:r>
            <w:r>
              <w:rPr>
                <w:rFonts w:ascii="FangSong" w:hAnsi="FangSong" w:eastAsia="FangSong" w:cs="FangSong"/>
                <w:spacing w:val="6"/>
                <w:sz w:val="20"/>
                <w:szCs w:val="20"/>
              </w:rPr>
              <w:t>采购预算确定的项目资金量是否与实际工作任务支出规模相匹配（</w:t>
            </w:r>
            <w:r>
              <w:rPr>
                <w:spacing w:val="6"/>
                <w:sz w:val="20"/>
                <w:szCs w:val="20"/>
              </w:rPr>
              <w:t>0</w:t>
            </w:r>
            <w:r>
              <w:rPr>
                <w:rFonts w:ascii="FangSong" w:hAnsi="FangSong" w:eastAsia="FangSong" w:cs="FangSong"/>
                <w:spacing w:val="6"/>
                <w:sz w:val="20"/>
                <w:szCs w:val="20"/>
              </w:rPr>
              <w:t>～</w:t>
            </w:r>
            <w:r>
              <w:rPr>
                <w:spacing w:val="6"/>
                <w:sz w:val="20"/>
                <w:szCs w:val="20"/>
              </w:rPr>
              <w:t>1</w:t>
            </w:r>
            <w:r>
              <w:rPr>
                <w:rFonts w:ascii="FangSong" w:hAnsi="FangSong" w:eastAsia="FangSong" w:cs="FangSong"/>
                <w:spacing w:val="6"/>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14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57" w:lineRule="auto"/>
              <w:ind w:left="127" w:right="130" w:firstLine="138"/>
              <w:rPr>
                <w:rFonts w:ascii="FangSong" w:hAnsi="FangSong" w:eastAsia="FangSong" w:cs="FangSong"/>
                <w:sz w:val="20"/>
                <w:szCs w:val="20"/>
              </w:rPr>
            </w:pPr>
            <w:r>
              <w:rPr>
                <w:spacing w:val="2"/>
                <w:sz w:val="20"/>
                <w:szCs w:val="20"/>
              </w:rPr>
              <w:t>B</w:t>
            </w:r>
            <w:r>
              <w:rPr>
                <w:rFonts w:ascii="FangSong" w:hAnsi="FangSong" w:eastAsia="FangSong" w:cs="FangSong"/>
                <w:spacing w:val="2"/>
                <w:sz w:val="20"/>
                <w:szCs w:val="20"/>
              </w:rPr>
              <w:t>过程</w:t>
            </w:r>
            <w:r>
              <w:rPr>
                <w:rFonts w:ascii="FangSong" w:hAnsi="FangSong" w:eastAsia="FangSong" w:cs="FangSong"/>
                <w:spacing w:val="4"/>
                <w:sz w:val="20"/>
                <w:szCs w:val="20"/>
              </w:rPr>
              <w:t>（</w:t>
            </w:r>
            <w:r>
              <w:rPr>
                <w:spacing w:val="4"/>
                <w:sz w:val="20"/>
                <w:szCs w:val="20"/>
              </w:rPr>
              <w:t>30</w:t>
            </w:r>
            <w:r>
              <w:rPr>
                <w:rFonts w:ascii="FangSong" w:hAnsi="FangSong" w:eastAsia="FangSong" w:cs="FangSong"/>
                <w:spacing w:val="4"/>
                <w:sz w:val="20"/>
                <w:szCs w:val="20"/>
              </w:rPr>
              <w:t>分）</w:t>
            </w:r>
          </w:p>
        </w:tc>
        <w:tc>
          <w:tcPr>
            <w:tcW w:w="1410" w:type="dxa"/>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27" w:lineRule="auto"/>
              <w:ind w:left="134"/>
              <w:rPr>
                <w:rFonts w:ascii="FangSong" w:hAnsi="FangSong" w:eastAsia="FangSong" w:cs="FangSong"/>
                <w:sz w:val="20"/>
                <w:szCs w:val="20"/>
              </w:rPr>
            </w:pPr>
            <w:r>
              <w:rPr>
                <w:spacing w:val="4"/>
                <w:sz w:val="20"/>
                <w:szCs w:val="20"/>
              </w:rPr>
              <w:t>B1</w:t>
            </w:r>
            <w:r>
              <w:rPr>
                <w:rFonts w:ascii="FangSong" w:hAnsi="FangSong" w:eastAsia="FangSong" w:cs="FangSong"/>
                <w:spacing w:val="4"/>
                <w:sz w:val="20"/>
                <w:szCs w:val="20"/>
              </w:rPr>
              <w:t>资金管理</w:t>
            </w:r>
          </w:p>
        </w:tc>
        <w:tc>
          <w:tcPr>
            <w:tcW w:w="142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56" w:lineRule="auto"/>
              <w:ind w:left="297" w:right="197" w:hanging="102"/>
              <w:rPr>
                <w:rFonts w:ascii="FangSong" w:hAnsi="FangSong" w:eastAsia="FangSong" w:cs="FangSong"/>
                <w:sz w:val="20"/>
                <w:szCs w:val="20"/>
              </w:rPr>
            </w:pPr>
            <w:r>
              <w:rPr>
                <w:spacing w:val="6"/>
                <w:sz w:val="20"/>
                <w:szCs w:val="20"/>
              </w:rPr>
              <w:t>B11</w:t>
            </w:r>
            <w:r>
              <w:rPr>
                <w:rFonts w:ascii="FangSong" w:hAnsi="FangSong" w:eastAsia="FangSong" w:cs="FangSong"/>
                <w:spacing w:val="6"/>
                <w:sz w:val="20"/>
                <w:szCs w:val="20"/>
              </w:rPr>
              <w:t>采购资金到位率</w:t>
            </w:r>
          </w:p>
        </w:tc>
        <w:tc>
          <w:tcPr>
            <w:tcW w:w="515"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8" w:line="195" w:lineRule="auto"/>
              <w:ind w:left="204"/>
              <w:rPr>
                <w:sz w:val="20"/>
                <w:szCs w:val="20"/>
              </w:rPr>
            </w:pPr>
            <w:r>
              <w:rPr>
                <w:sz w:val="20"/>
                <w:szCs w:val="20"/>
              </w:rPr>
              <w:t>2</w:t>
            </w:r>
          </w:p>
        </w:tc>
        <w:tc>
          <w:tcPr>
            <w:tcW w:w="2042" w:type="dxa"/>
            <w:vAlign w:val="top"/>
          </w:tcPr>
          <w:p>
            <w:pPr>
              <w:spacing w:before="56" w:line="279" w:lineRule="auto"/>
              <w:ind w:left="112" w:right="107" w:firstLine="11"/>
              <w:rPr>
                <w:rFonts w:ascii="FangSong" w:hAnsi="FangSong" w:eastAsia="FangSong" w:cs="FangSong"/>
                <w:sz w:val="20"/>
                <w:szCs w:val="20"/>
              </w:rPr>
            </w:pPr>
            <w:r>
              <w:rPr>
                <w:rFonts w:ascii="FangSong" w:hAnsi="FangSong" w:eastAsia="FangSong" w:cs="FangSong"/>
                <w:spacing w:val="7"/>
                <w:sz w:val="20"/>
                <w:szCs w:val="20"/>
              </w:rPr>
              <w:t>实际到位预算资金</w:t>
            </w:r>
            <w:r>
              <w:rPr>
                <w:rFonts w:ascii="FangSong" w:hAnsi="FangSong" w:eastAsia="FangSong" w:cs="FangSong"/>
                <w:spacing w:val="8"/>
                <w:sz w:val="20"/>
                <w:szCs w:val="20"/>
              </w:rPr>
              <w:t>与采购合同金额的</w:t>
            </w:r>
            <w:r>
              <w:rPr>
                <w:rFonts w:ascii="FangSong" w:hAnsi="FangSong" w:eastAsia="FangSong" w:cs="FangSong"/>
                <w:spacing w:val="1"/>
                <w:sz w:val="20"/>
                <w:szCs w:val="20"/>
              </w:rPr>
              <w:t>比率，用以反映和考</w:t>
            </w:r>
            <w:r>
              <w:rPr>
                <w:rFonts w:ascii="FangSong" w:hAnsi="FangSong" w:eastAsia="FangSong" w:cs="FangSong"/>
                <w:spacing w:val="8"/>
                <w:sz w:val="20"/>
                <w:szCs w:val="20"/>
              </w:rPr>
              <w:t>核项目主管单位资金落实情况对项目实施的总体保障程</w:t>
            </w:r>
            <w:r>
              <w:rPr>
                <w:rFonts w:ascii="FangSong" w:hAnsi="FangSong" w:eastAsia="FangSong" w:cs="FangSong"/>
                <w:sz w:val="20"/>
                <w:szCs w:val="20"/>
              </w:rPr>
              <w:t>度。</w:t>
            </w:r>
          </w:p>
        </w:tc>
        <w:tc>
          <w:tcPr>
            <w:tcW w:w="7533" w:type="dxa"/>
            <w:vAlign w:val="top"/>
          </w:tcPr>
          <w:p>
            <w:pPr>
              <w:spacing w:before="55"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31" w:line="281" w:lineRule="exact"/>
              <w:ind w:left="123"/>
              <w:rPr>
                <w:rFonts w:ascii="FangSong" w:hAnsi="FangSong" w:eastAsia="FangSong" w:cs="FangSong"/>
                <w:sz w:val="20"/>
                <w:szCs w:val="20"/>
              </w:rPr>
            </w:pPr>
            <w:r>
              <w:rPr>
                <w:rFonts w:ascii="FangSong" w:hAnsi="FangSong" w:eastAsia="FangSong" w:cs="FangSong"/>
                <w:spacing w:val="5"/>
                <w:position w:val="1"/>
                <w:sz w:val="20"/>
                <w:szCs w:val="20"/>
              </w:rPr>
              <w:t>资金到位率（</w:t>
            </w:r>
            <w:r>
              <w:rPr>
                <w:spacing w:val="5"/>
                <w:position w:val="1"/>
                <w:sz w:val="20"/>
                <w:szCs w:val="20"/>
              </w:rPr>
              <w:t>a</w:t>
            </w:r>
            <w:r>
              <w:rPr>
                <w:rFonts w:ascii="FangSong" w:hAnsi="FangSong" w:eastAsia="FangSong" w:cs="FangSong"/>
                <w:spacing w:val="5"/>
                <w:position w:val="1"/>
                <w:sz w:val="20"/>
                <w:szCs w:val="20"/>
              </w:rPr>
              <w:t>）</w:t>
            </w:r>
            <w:r>
              <w:rPr>
                <w:spacing w:val="5"/>
                <w:position w:val="1"/>
                <w:sz w:val="20"/>
                <w:szCs w:val="20"/>
              </w:rPr>
              <w:t>=</w:t>
            </w:r>
            <w:r>
              <w:rPr>
                <w:rFonts w:ascii="FangSong" w:hAnsi="FangSong" w:eastAsia="FangSong" w:cs="FangSong"/>
                <w:spacing w:val="5"/>
                <w:position w:val="1"/>
                <w:sz w:val="20"/>
                <w:szCs w:val="20"/>
              </w:rPr>
              <w:t>（实际到位资金</w:t>
            </w:r>
            <w:r>
              <w:rPr>
                <w:spacing w:val="5"/>
                <w:position w:val="1"/>
                <w:sz w:val="20"/>
                <w:szCs w:val="20"/>
              </w:rPr>
              <w:t>/</w:t>
            </w:r>
            <w:r>
              <w:rPr>
                <w:rFonts w:ascii="FangSong" w:hAnsi="FangSong" w:eastAsia="FangSong" w:cs="FangSong"/>
                <w:spacing w:val="5"/>
                <w:position w:val="1"/>
                <w:sz w:val="20"/>
                <w:szCs w:val="20"/>
              </w:rPr>
              <w:t>采购合同金额）</w:t>
            </w:r>
            <w:r>
              <w:rPr>
                <w:spacing w:val="5"/>
                <w:position w:val="1"/>
                <w:sz w:val="20"/>
                <w:szCs w:val="20"/>
              </w:rPr>
              <w:t>×100%</w:t>
            </w:r>
            <w:r>
              <w:rPr>
                <w:rFonts w:ascii="FangSong" w:hAnsi="FangSong" w:eastAsia="FangSong" w:cs="FangSong"/>
                <w:spacing w:val="5"/>
                <w:position w:val="1"/>
                <w:sz w:val="20"/>
                <w:szCs w:val="20"/>
              </w:rPr>
              <w:t>；</w:t>
            </w:r>
          </w:p>
          <w:p>
            <w:pPr>
              <w:pStyle w:val="6"/>
              <w:spacing w:before="67" w:line="255" w:lineRule="auto"/>
              <w:ind w:left="130" w:right="231" w:hanging="16"/>
              <w:rPr>
                <w:rFonts w:ascii="FangSong" w:hAnsi="FangSong" w:eastAsia="FangSong" w:cs="FangSong"/>
                <w:sz w:val="20"/>
                <w:szCs w:val="20"/>
              </w:rPr>
            </w:pPr>
            <w:r>
              <w:rPr>
                <w:rFonts w:ascii="FangSong" w:hAnsi="FangSong" w:eastAsia="FangSong" w:cs="FangSong"/>
                <w:spacing w:val="6"/>
                <w:sz w:val="20"/>
                <w:szCs w:val="20"/>
              </w:rPr>
              <w:t>采购合同金额：泵站合同金额</w:t>
            </w:r>
            <w:r>
              <w:rPr>
                <w:spacing w:val="6"/>
                <w:sz w:val="20"/>
                <w:szCs w:val="20"/>
              </w:rPr>
              <w:t>15,992,</w:t>
            </w:r>
            <w:r>
              <w:rPr>
                <w:spacing w:val="5"/>
                <w:sz w:val="20"/>
                <w:szCs w:val="20"/>
              </w:rPr>
              <w:t>727.79</w:t>
            </w:r>
            <w:r>
              <w:rPr>
                <w:rFonts w:ascii="FangSong" w:hAnsi="FangSong" w:eastAsia="FangSong" w:cs="FangSong"/>
                <w:spacing w:val="5"/>
                <w:sz w:val="20"/>
                <w:szCs w:val="20"/>
              </w:rPr>
              <w:t>元，补充合同</w:t>
            </w:r>
            <w:r>
              <w:rPr>
                <w:spacing w:val="5"/>
                <w:sz w:val="20"/>
                <w:szCs w:val="20"/>
              </w:rPr>
              <w:t>840,000.00</w:t>
            </w:r>
            <w:r>
              <w:rPr>
                <w:rFonts w:ascii="FangSong" w:hAnsi="FangSong" w:eastAsia="FangSong" w:cs="FangSong"/>
                <w:spacing w:val="5"/>
                <w:sz w:val="20"/>
                <w:szCs w:val="20"/>
              </w:rPr>
              <w:t>元，共计</w:t>
            </w:r>
            <w:r>
              <w:rPr>
                <w:spacing w:val="1"/>
                <w:sz w:val="20"/>
                <w:szCs w:val="20"/>
              </w:rPr>
              <w:t>16,832,727.79</w:t>
            </w:r>
            <w:r>
              <w:rPr>
                <w:rFonts w:ascii="FangSong" w:hAnsi="FangSong" w:eastAsia="FangSong" w:cs="FangSong"/>
                <w:spacing w:val="1"/>
                <w:sz w:val="20"/>
                <w:szCs w:val="20"/>
              </w:rPr>
              <w:t>元；</w:t>
            </w:r>
          </w:p>
          <w:p>
            <w:pPr>
              <w:pStyle w:val="6"/>
              <w:spacing w:before="71" w:line="255" w:lineRule="auto"/>
              <w:ind w:left="110" w:right="493" w:firstLine="15"/>
              <w:rPr>
                <w:rFonts w:ascii="FangSong" w:hAnsi="FangSong" w:eastAsia="FangSong" w:cs="FangSong"/>
                <w:sz w:val="20"/>
                <w:szCs w:val="20"/>
              </w:rPr>
            </w:pPr>
            <w:r>
              <w:rPr>
                <w:rFonts w:ascii="FangSong" w:hAnsi="FangSong" w:eastAsia="FangSong" w:cs="FangSong"/>
                <w:spacing w:val="5"/>
                <w:sz w:val="20"/>
                <w:szCs w:val="20"/>
              </w:rPr>
              <w:t>雨污水管网养护合同金额</w:t>
            </w:r>
            <w:r>
              <w:rPr>
                <w:spacing w:val="5"/>
                <w:sz w:val="20"/>
                <w:szCs w:val="20"/>
              </w:rPr>
              <w:t>22,242,917.00</w:t>
            </w:r>
            <w:r>
              <w:rPr>
                <w:rFonts w:ascii="FangSong" w:hAnsi="FangSong" w:eastAsia="FangSong" w:cs="FangSong"/>
                <w:spacing w:val="5"/>
                <w:sz w:val="20"/>
                <w:szCs w:val="20"/>
              </w:rPr>
              <w:t>元，补充</w:t>
            </w:r>
            <w:r>
              <w:rPr>
                <w:rFonts w:ascii="FangSong" w:hAnsi="FangSong" w:eastAsia="FangSong" w:cs="FangSong"/>
                <w:spacing w:val="4"/>
                <w:sz w:val="20"/>
                <w:szCs w:val="20"/>
              </w:rPr>
              <w:t>合同</w:t>
            </w:r>
            <w:r>
              <w:rPr>
                <w:spacing w:val="4"/>
                <w:sz w:val="20"/>
                <w:szCs w:val="20"/>
              </w:rPr>
              <w:t>1,170,000.00</w:t>
            </w:r>
            <w:r>
              <w:rPr>
                <w:rFonts w:ascii="FangSong" w:hAnsi="FangSong" w:eastAsia="FangSong" w:cs="FangSong"/>
                <w:spacing w:val="4"/>
                <w:sz w:val="20"/>
                <w:szCs w:val="20"/>
              </w:rPr>
              <w:t>元，共计</w:t>
            </w:r>
            <w:r>
              <w:rPr>
                <w:spacing w:val="3"/>
                <w:sz w:val="20"/>
                <w:szCs w:val="20"/>
              </w:rPr>
              <w:t>23,412,917.00</w:t>
            </w:r>
            <w:r>
              <w:rPr>
                <w:rFonts w:ascii="FangSong" w:hAnsi="FangSong" w:eastAsia="FangSong" w:cs="FangSong"/>
                <w:spacing w:val="3"/>
                <w:sz w:val="20"/>
                <w:szCs w:val="20"/>
              </w:rPr>
              <w:t>元。</w:t>
            </w:r>
          </w:p>
          <w:p>
            <w:pPr>
              <w:spacing w:before="72" w:line="225" w:lineRule="auto"/>
              <w:ind w:left="114"/>
              <w:rPr>
                <w:rFonts w:ascii="FangSong" w:hAnsi="FangSong" w:eastAsia="FangSong" w:cs="FangSong"/>
                <w:sz w:val="20"/>
                <w:szCs w:val="20"/>
              </w:rPr>
            </w:pPr>
            <w:r>
              <w:rPr>
                <w:rFonts w:ascii="FangSong" w:hAnsi="FangSong" w:eastAsia="FangSong" w:cs="FangSong"/>
                <w:spacing w:val="5"/>
                <w:sz w:val="20"/>
                <w:szCs w:val="20"/>
              </w:rPr>
              <w:t>评分标准：</w:t>
            </w:r>
          </w:p>
        </w:tc>
      </w:tr>
    </w:tbl>
    <w:p>
      <w:pPr>
        <w:pStyle w:val="2"/>
        <w:spacing w:line="159" w:lineRule="exact"/>
        <w:rPr>
          <w:sz w:val="13"/>
        </w:rPr>
      </w:pPr>
    </w:p>
    <w:p>
      <w:pPr>
        <w:spacing w:line="159" w:lineRule="exact"/>
        <w:rPr>
          <w:sz w:val="13"/>
          <w:szCs w:val="13"/>
        </w:rPr>
        <w:sectPr>
          <w:footerReference r:id="rId36" w:type="default"/>
          <w:pgSz w:w="16839" w:h="11906"/>
          <w:pgMar w:top="400" w:right="1339" w:bottom="1427" w:left="1425" w:header="0" w:footer="1217" w:gutter="0"/>
          <w:cols w:space="720" w:num="1"/>
        </w:sectPr>
      </w:pPr>
    </w:p>
    <w:p>
      <w:pPr>
        <w:pStyle w:val="2"/>
        <w:spacing w:line="253" w:lineRule="auto"/>
      </w:pPr>
      <w:r>
        <w:pict>
          <v:shape id="_x0000_s1030" o:spid="_x0000_s1030" style="position:absolute;left:0pt;margin-left:72pt;margin-top:75pt;height:0.75pt;width:697.95pt;mso-position-horizontal-relative:page;mso-position-vertical-relative:page;z-index:251752448;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51424"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4" w:type="dxa"/>
            <w:vMerge w:val="restart"/>
            <w:tcBorders>
              <w:bottom w:val="nil"/>
            </w:tcBorders>
            <w:vAlign w:val="top"/>
          </w:tcPr>
          <w:p>
            <w:pPr>
              <w:rPr>
                <w:rFonts w:ascii="Arial"/>
                <w:sz w:val="21"/>
              </w:rPr>
            </w:pPr>
          </w:p>
        </w:tc>
        <w:tc>
          <w:tcPr>
            <w:tcW w:w="1410" w:type="dxa"/>
            <w:vMerge w:val="restart"/>
            <w:tcBorders>
              <w:bottom w:val="nil"/>
            </w:tcBorders>
            <w:vAlign w:val="top"/>
          </w:tcPr>
          <w:p>
            <w:pPr>
              <w:rPr>
                <w:rFonts w:ascii="Arial"/>
                <w:sz w:val="21"/>
              </w:rPr>
            </w:pPr>
          </w:p>
        </w:tc>
        <w:tc>
          <w:tcPr>
            <w:tcW w:w="1424" w:type="dxa"/>
            <w:vAlign w:val="top"/>
          </w:tcPr>
          <w:p>
            <w:pPr>
              <w:rPr>
                <w:rFonts w:ascii="Arial"/>
                <w:sz w:val="21"/>
              </w:rPr>
            </w:pPr>
          </w:p>
        </w:tc>
        <w:tc>
          <w:tcPr>
            <w:tcW w:w="515" w:type="dxa"/>
            <w:vAlign w:val="top"/>
          </w:tcPr>
          <w:p>
            <w:pPr>
              <w:rPr>
                <w:rFonts w:ascii="Arial"/>
                <w:sz w:val="21"/>
              </w:rPr>
            </w:pPr>
          </w:p>
        </w:tc>
        <w:tc>
          <w:tcPr>
            <w:tcW w:w="2042" w:type="dxa"/>
            <w:vAlign w:val="top"/>
          </w:tcPr>
          <w:p>
            <w:pPr>
              <w:rPr>
                <w:rFonts w:ascii="Arial"/>
                <w:sz w:val="21"/>
              </w:rPr>
            </w:pPr>
          </w:p>
        </w:tc>
        <w:tc>
          <w:tcPr>
            <w:tcW w:w="7533" w:type="dxa"/>
            <w:vAlign w:val="top"/>
          </w:tcPr>
          <w:p>
            <w:pPr>
              <w:pStyle w:val="6"/>
              <w:spacing w:before="15" w:line="281" w:lineRule="exact"/>
              <w:ind w:left="123"/>
              <w:rPr>
                <w:rFonts w:ascii="FangSong" w:hAnsi="FangSong" w:eastAsia="FangSong" w:cs="FangSong"/>
                <w:sz w:val="20"/>
                <w:szCs w:val="20"/>
              </w:rPr>
            </w:pPr>
            <w:r>
              <w:rPr>
                <w:rFonts w:ascii="FangSong" w:hAnsi="FangSong" w:eastAsia="FangSong" w:cs="FangSong"/>
                <w:spacing w:val="7"/>
                <w:position w:val="1"/>
                <w:sz w:val="20"/>
                <w:szCs w:val="20"/>
              </w:rPr>
              <w:t>资金到位率指标得分</w:t>
            </w:r>
            <w:r>
              <w:rPr>
                <w:spacing w:val="7"/>
                <w:position w:val="1"/>
                <w:sz w:val="20"/>
                <w:szCs w:val="20"/>
              </w:rPr>
              <w:t>=a×2</w:t>
            </w:r>
            <w:r>
              <w:rPr>
                <w:rFonts w:ascii="FangSong" w:hAnsi="FangSong" w:eastAsia="FangSong" w:cs="FangSong"/>
                <w:spacing w:val="7"/>
                <w:position w:val="1"/>
                <w:sz w:val="20"/>
                <w:szCs w:val="20"/>
              </w:rPr>
              <w:t>分，最高不得大于</w:t>
            </w:r>
            <w:r>
              <w:rPr>
                <w:spacing w:val="7"/>
                <w:position w:val="1"/>
                <w:sz w:val="20"/>
                <w:szCs w:val="20"/>
              </w:rPr>
              <w:t>2</w:t>
            </w:r>
            <w:r>
              <w:rPr>
                <w:rFonts w:ascii="FangSong" w:hAnsi="FangSong" w:eastAsia="FangSong" w:cs="FangSong"/>
                <w:spacing w:val="7"/>
                <w:position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0" w:hRule="atLeast"/>
        </w:trPr>
        <w:tc>
          <w:tcPr>
            <w:tcW w:w="1144" w:type="dxa"/>
            <w:vMerge w:val="continue"/>
            <w:tcBorders>
              <w:top w:val="nil"/>
              <w:bottom w:val="nil"/>
            </w:tcBorders>
            <w:vAlign w:val="top"/>
          </w:tcPr>
          <w:p>
            <w:pPr>
              <w:rPr>
                <w:rFonts w:ascii="Arial"/>
                <w:sz w:val="21"/>
              </w:rPr>
            </w:pPr>
          </w:p>
        </w:tc>
        <w:tc>
          <w:tcPr>
            <w:tcW w:w="1410" w:type="dxa"/>
            <w:vMerge w:val="continue"/>
            <w:tcBorders>
              <w:top w:val="nil"/>
              <w:bottom w:val="nil"/>
            </w:tcBorders>
            <w:vAlign w:val="top"/>
          </w:tcPr>
          <w:p>
            <w:pPr>
              <w:rPr>
                <w:rFonts w:ascii="Arial"/>
                <w:sz w:val="21"/>
              </w:rPr>
            </w:pPr>
          </w:p>
        </w:tc>
        <w:tc>
          <w:tcPr>
            <w:tcW w:w="142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5" w:lineRule="auto"/>
              <w:ind w:left="195"/>
              <w:rPr>
                <w:rFonts w:ascii="FangSong" w:hAnsi="FangSong" w:eastAsia="FangSong" w:cs="FangSong"/>
                <w:sz w:val="20"/>
                <w:szCs w:val="20"/>
              </w:rPr>
            </w:pPr>
            <w:r>
              <w:rPr>
                <w:spacing w:val="6"/>
                <w:sz w:val="20"/>
                <w:szCs w:val="20"/>
              </w:rPr>
              <w:t>B12</w:t>
            </w:r>
            <w:r>
              <w:rPr>
                <w:rFonts w:ascii="FangSong" w:hAnsi="FangSong" w:eastAsia="FangSong" w:cs="FangSong"/>
                <w:spacing w:val="6"/>
                <w:sz w:val="20"/>
                <w:szCs w:val="20"/>
              </w:rPr>
              <w:t>采购资</w:t>
            </w:r>
          </w:p>
          <w:p>
            <w:pPr>
              <w:spacing w:before="67" w:line="226" w:lineRule="auto"/>
              <w:ind w:left="192"/>
              <w:rPr>
                <w:rFonts w:ascii="FangSong" w:hAnsi="FangSong" w:eastAsia="FangSong" w:cs="FangSong"/>
                <w:sz w:val="20"/>
                <w:szCs w:val="20"/>
              </w:rPr>
            </w:pPr>
            <w:r>
              <w:rPr>
                <w:rFonts w:ascii="FangSong" w:hAnsi="FangSong" w:eastAsia="FangSong" w:cs="FangSong"/>
                <w:spacing w:val="7"/>
                <w:sz w:val="20"/>
                <w:szCs w:val="20"/>
              </w:rPr>
              <w:t>金支付及时</w:t>
            </w:r>
          </w:p>
          <w:p>
            <w:pPr>
              <w:spacing w:before="67" w:line="223" w:lineRule="auto"/>
              <w:ind w:left="614"/>
              <w:rPr>
                <w:rFonts w:ascii="FangSong" w:hAnsi="FangSong" w:eastAsia="FangSong" w:cs="FangSong"/>
                <w:sz w:val="20"/>
                <w:szCs w:val="20"/>
              </w:rPr>
            </w:pPr>
            <w:r>
              <w:rPr>
                <w:rFonts w:ascii="FangSong" w:hAnsi="FangSong" w:eastAsia="FangSong" w:cs="FangSong"/>
                <w:sz w:val="20"/>
                <w:szCs w:val="20"/>
              </w:rPr>
              <w:t>性</w:t>
            </w:r>
          </w:p>
        </w:tc>
        <w:tc>
          <w:tcPr>
            <w:tcW w:w="515"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7" w:line="195" w:lineRule="auto"/>
              <w:ind w:left="209"/>
              <w:rPr>
                <w:sz w:val="20"/>
                <w:szCs w:val="20"/>
              </w:rPr>
            </w:pPr>
            <w:r>
              <w:rPr>
                <w:sz w:val="20"/>
                <w:szCs w:val="20"/>
              </w:rPr>
              <w:t>3</w:t>
            </w:r>
          </w:p>
        </w:tc>
        <w:tc>
          <w:tcPr>
            <w:tcW w:w="204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75" w:lineRule="auto"/>
              <w:ind w:left="113" w:right="107" w:firstLine="68"/>
              <w:jc w:val="both"/>
              <w:rPr>
                <w:rFonts w:ascii="FangSong" w:hAnsi="FangSong" w:eastAsia="FangSong" w:cs="FangSong"/>
                <w:sz w:val="20"/>
                <w:szCs w:val="20"/>
              </w:rPr>
            </w:pPr>
            <w:r>
              <w:rPr>
                <w:rFonts w:ascii="FangSong" w:hAnsi="FangSong" w:eastAsia="FangSong" w:cs="FangSong"/>
                <w:spacing w:val="7"/>
                <w:sz w:val="20"/>
                <w:szCs w:val="20"/>
              </w:rPr>
              <w:t>依据预算资金是否</w:t>
            </w:r>
            <w:r>
              <w:rPr>
                <w:rFonts w:ascii="FangSong" w:hAnsi="FangSong" w:eastAsia="FangSong" w:cs="FangSong"/>
                <w:spacing w:val="15"/>
                <w:sz w:val="20"/>
                <w:szCs w:val="20"/>
              </w:rPr>
              <w:t>按照合同规定支付</w:t>
            </w:r>
            <w:r>
              <w:rPr>
                <w:rFonts w:ascii="FangSong" w:hAnsi="FangSong" w:eastAsia="FangSong" w:cs="FangSong"/>
                <w:spacing w:val="1"/>
                <w:sz w:val="20"/>
                <w:szCs w:val="20"/>
              </w:rPr>
              <w:t>进度执行，用以反映</w:t>
            </w:r>
            <w:r>
              <w:rPr>
                <w:rFonts w:ascii="FangSong" w:hAnsi="FangSong" w:eastAsia="FangSong" w:cs="FangSong"/>
                <w:spacing w:val="15"/>
                <w:sz w:val="20"/>
                <w:szCs w:val="20"/>
              </w:rPr>
              <w:t>和考核项目预算资</w:t>
            </w:r>
            <w:r>
              <w:rPr>
                <w:rFonts w:ascii="FangSong" w:hAnsi="FangSong" w:eastAsia="FangSong" w:cs="FangSong"/>
                <w:spacing w:val="17"/>
                <w:sz w:val="20"/>
                <w:szCs w:val="20"/>
              </w:rPr>
              <w:t>金执行情况支付的</w:t>
            </w:r>
          </w:p>
          <w:p>
            <w:pPr>
              <w:spacing w:before="69" w:line="225" w:lineRule="auto"/>
              <w:ind w:left="497"/>
              <w:rPr>
                <w:rFonts w:ascii="FangSong" w:hAnsi="FangSong" w:eastAsia="FangSong" w:cs="FangSong"/>
                <w:sz w:val="20"/>
                <w:szCs w:val="20"/>
              </w:rPr>
            </w:pPr>
            <w:r>
              <w:rPr>
                <w:rFonts w:ascii="FangSong" w:hAnsi="FangSong" w:eastAsia="FangSong" w:cs="FangSong"/>
                <w:spacing w:val="6"/>
                <w:sz w:val="20"/>
                <w:szCs w:val="20"/>
              </w:rPr>
              <w:t>及时情况。</w:t>
            </w:r>
          </w:p>
        </w:tc>
        <w:tc>
          <w:tcPr>
            <w:tcW w:w="7533" w:type="dxa"/>
            <w:vAlign w:val="top"/>
          </w:tcPr>
          <w:p>
            <w:pPr>
              <w:spacing w:before="53"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spacing w:before="67" w:line="312" w:lineRule="exact"/>
              <w:ind w:left="110"/>
              <w:rPr>
                <w:rFonts w:ascii="FangSong" w:hAnsi="FangSong" w:eastAsia="FangSong" w:cs="FangSong"/>
                <w:sz w:val="20"/>
                <w:szCs w:val="20"/>
              </w:rPr>
            </w:pPr>
            <w:r>
              <w:rPr>
                <w:rFonts w:ascii="FangSong" w:hAnsi="FangSong" w:eastAsia="FangSong" w:cs="FangSong"/>
                <w:spacing w:val="8"/>
                <w:position w:val="7"/>
                <w:sz w:val="20"/>
                <w:szCs w:val="20"/>
              </w:rPr>
              <w:t>是否依据合同规定支付进度支付。</w:t>
            </w:r>
          </w:p>
          <w:p>
            <w:pPr>
              <w:spacing w:line="226" w:lineRule="auto"/>
              <w:ind w:left="116"/>
              <w:rPr>
                <w:rFonts w:ascii="FangSong" w:hAnsi="FangSong" w:eastAsia="FangSong" w:cs="FangSong"/>
                <w:sz w:val="20"/>
                <w:szCs w:val="20"/>
              </w:rPr>
            </w:pPr>
            <w:r>
              <w:rPr>
                <w:rFonts w:ascii="FangSong" w:hAnsi="FangSong" w:eastAsia="FangSong" w:cs="FangSong"/>
                <w:spacing w:val="7"/>
                <w:sz w:val="20"/>
                <w:szCs w:val="20"/>
              </w:rPr>
              <w:t>合同规定支付进度：</w:t>
            </w:r>
          </w:p>
          <w:p>
            <w:pPr>
              <w:pStyle w:val="6"/>
              <w:spacing w:before="65" w:line="269" w:lineRule="auto"/>
              <w:ind w:left="110" w:right="178" w:firstLine="2"/>
              <w:rPr>
                <w:rFonts w:ascii="FangSong" w:hAnsi="FangSong" w:eastAsia="FangSong" w:cs="FangSong"/>
                <w:sz w:val="20"/>
                <w:szCs w:val="20"/>
              </w:rPr>
            </w:pPr>
            <w:r>
              <w:rPr>
                <w:rFonts w:ascii="宋体" w:hAnsi="宋体" w:eastAsia="宋体" w:cs="宋体"/>
                <w:spacing w:val="2"/>
                <w:sz w:val="20"/>
                <w:szCs w:val="20"/>
              </w:rPr>
              <w:t>①</w:t>
            </w:r>
            <w:r>
              <w:rPr>
                <w:rFonts w:ascii="FangSong" w:hAnsi="FangSong" w:eastAsia="FangSong" w:cs="FangSong"/>
                <w:spacing w:val="2"/>
                <w:sz w:val="20"/>
                <w:szCs w:val="20"/>
              </w:rPr>
              <w:t>泵站运行合同付款进度规定：</w:t>
            </w:r>
            <w:r>
              <w:rPr>
                <w:spacing w:val="2"/>
                <w:sz w:val="20"/>
                <w:szCs w:val="20"/>
              </w:rPr>
              <w:t>1</w:t>
            </w:r>
            <w:r>
              <w:rPr>
                <w:rFonts w:ascii="FangSong" w:hAnsi="FangSong" w:eastAsia="FangSong" w:cs="FangSong"/>
                <w:spacing w:val="2"/>
                <w:sz w:val="20"/>
                <w:szCs w:val="20"/>
              </w:rPr>
              <w:t>期：</w:t>
            </w:r>
            <w:r>
              <w:rPr>
                <w:spacing w:val="2"/>
                <w:sz w:val="20"/>
                <w:szCs w:val="20"/>
              </w:rPr>
              <w:t>2022</w:t>
            </w:r>
            <w:r>
              <w:rPr>
                <w:rFonts w:ascii="FangSong" w:hAnsi="FangSong" w:eastAsia="FangSong" w:cs="FangSong"/>
                <w:spacing w:val="2"/>
                <w:sz w:val="20"/>
                <w:szCs w:val="20"/>
              </w:rPr>
              <w:t>年</w:t>
            </w:r>
            <w:r>
              <w:rPr>
                <w:spacing w:val="2"/>
                <w:sz w:val="20"/>
                <w:szCs w:val="20"/>
              </w:rPr>
              <w:t>9</w:t>
            </w:r>
            <w:r>
              <w:rPr>
                <w:rFonts w:ascii="FangSong" w:hAnsi="FangSong" w:eastAsia="FangSong" w:cs="FangSong"/>
                <w:spacing w:val="2"/>
                <w:sz w:val="20"/>
                <w:szCs w:val="20"/>
              </w:rPr>
              <w:t>月</w:t>
            </w:r>
            <w:r>
              <w:rPr>
                <w:spacing w:val="2"/>
                <w:sz w:val="20"/>
                <w:szCs w:val="20"/>
              </w:rPr>
              <w:t>1</w:t>
            </w:r>
            <w:r>
              <w:rPr>
                <w:rFonts w:ascii="FangSong" w:hAnsi="FangSong" w:eastAsia="FangSong" w:cs="FangSong"/>
                <w:spacing w:val="2"/>
                <w:sz w:val="20"/>
                <w:szCs w:val="20"/>
              </w:rPr>
              <w:t>日前支付</w:t>
            </w:r>
            <w:r>
              <w:rPr>
                <w:spacing w:val="2"/>
                <w:sz w:val="20"/>
                <w:szCs w:val="20"/>
              </w:rPr>
              <w:t>770</w:t>
            </w:r>
            <w:r>
              <w:rPr>
                <w:rFonts w:ascii="FangSong" w:hAnsi="FangSong" w:eastAsia="FangSong" w:cs="FangSong"/>
                <w:spacing w:val="2"/>
                <w:sz w:val="20"/>
                <w:szCs w:val="20"/>
              </w:rPr>
              <w:t>万元；</w:t>
            </w:r>
            <w:r>
              <w:rPr>
                <w:spacing w:val="2"/>
                <w:sz w:val="20"/>
                <w:szCs w:val="20"/>
              </w:rPr>
              <w:t>2</w:t>
            </w:r>
            <w:r>
              <w:rPr>
                <w:rFonts w:ascii="FangSong" w:hAnsi="FangSong" w:eastAsia="FangSong" w:cs="FangSong"/>
                <w:spacing w:val="2"/>
                <w:sz w:val="20"/>
                <w:szCs w:val="20"/>
              </w:rPr>
              <w:t>期：</w:t>
            </w:r>
            <w:r>
              <w:rPr>
                <w:spacing w:val="1"/>
                <w:sz w:val="20"/>
                <w:szCs w:val="20"/>
              </w:rPr>
              <w:t>2022</w:t>
            </w:r>
            <w:r>
              <w:rPr>
                <w:rFonts w:ascii="FangSong" w:hAnsi="FangSong" w:eastAsia="FangSong" w:cs="FangSong"/>
                <w:spacing w:val="1"/>
                <w:sz w:val="20"/>
                <w:szCs w:val="20"/>
              </w:rPr>
              <w:t>年</w:t>
            </w:r>
            <w:r>
              <w:rPr>
                <w:spacing w:val="1"/>
                <w:sz w:val="20"/>
                <w:szCs w:val="20"/>
              </w:rPr>
              <w:t>9</w:t>
            </w:r>
            <w:r>
              <w:rPr>
                <w:rFonts w:ascii="FangSong" w:hAnsi="FangSong" w:eastAsia="FangSong" w:cs="FangSong"/>
                <w:spacing w:val="1"/>
                <w:sz w:val="20"/>
                <w:szCs w:val="20"/>
              </w:rPr>
              <w:t>月</w:t>
            </w:r>
            <w:r>
              <w:rPr>
                <w:spacing w:val="1"/>
                <w:sz w:val="20"/>
                <w:szCs w:val="20"/>
              </w:rPr>
              <w:t>30</w:t>
            </w:r>
            <w:r>
              <w:rPr>
                <w:rFonts w:ascii="FangSong" w:hAnsi="FangSong" w:eastAsia="FangSong" w:cs="FangSong"/>
                <w:spacing w:val="1"/>
                <w:sz w:val="20"/>
                <w:szCs w:val="20"/>
              </w:rPr>
              <w:t>日前支付</w:t>
            </w:r>
            <w:r>
              <w:rPr>
                <w:spacing w:val="1"/>
                <w:sz w:val="20"/>
                <w:szCs w:val="20"/>
              </w:rPr>
              <w:t>500</w:t>
            </w:r>
            <w:r>
              <w:rPr>
                <w:rFonts w:ascii="FangSong" w:hAnsi="FangSong" w:eastAsia="FangSong" w:cs="FangSong"/>
                <w:spacing w:val="1"/>
                <w:sz w:val="20"/>
                <w:szCs w:val="20"/>
              </w:rPr>
              <w:t>万元；</w:t>
            </w:r>
            <w:r>
              <w:rPr>
                <w:spacing w:val="1"/>
                <w:sz w:val="20"/>
                <w:szCs w:val="20"/>
              </w:rPr>
              <w:t>3</w:t>
            </w:r>
            <w:r>
              <w:rPr>
                <w:rFonts w:ascii="FangSong" w:hAnsi="FangSong" w:eastAsia="FangSong" w:cs="FangSong"/>
                <w:spacing w:val="1"/>
                <w:sz w:val="20"/>
                <w:szCs w:val="20"/>
              </w:rPr>
              <w:t>期：</w:t>
            </w:r>
            <w:r>
              <w:rPr>
                <w:spacing w:val="1"/>
                <w:sz w:val="20"/>
                <w:szCs w:val="20"/>
              </w:rPr>
              <w:t>20</w:t>
            </w:r>
            <w:r>
              <w:rPr>
                <w:sz w:val="20"/>
                <w:szCs w:val="20"/>
              </w:rPr>
              <w:t>22</w:t>
            </w:r>
            <w:r>
              <w:rPr>
                <w:rFonts w:ascii="FangSong" w:hAnsi="FangSong" w:eastAsia="FangSong" w:cs="FangSong"/>
                <w:sz w:val="20"/>
                <w:szCs w:val="20"/>
              </w:rPr>
              <w:t>年</w:t>
            </w:r>
            <w:r>
              <w:rPr>
                <w:sz w:val="20"/>
                <w:szCs w:val="20"/>
              </w:rPr>
              <w:t>11</w:t>
            </w:r>
            <w:r>
              <w:rPr>
                <w:rFonts w:ascii="FangSong" w:hAnsi="FangSong" w:eastAsia="FangSong" w:cs="FangSong"/>
                <w:sz w:val="20"/>
                <w:szCs w:val="20"/>
              </w:rPr>
              <w:t>月</w:t>
            </w:r>
            <w:r>
              <w:rPr>
                <w:sz w:val="20"/>
                <w:szCs w:val="20"/>
              </w:rPr>
              <w:t>1</w:t>
            </w:r>
            <w:r>
              <w:rPr>
                <w:rFonts w:ascii="FangSong" w:hAnsi="FangSong" w:eastAsia="FangSong" w:cs="FangSong"/>
                <w:sz w:val="20"/>
                <w:szCs w:val="20"/>
              </w:rPr>
              <w:t>日前支付</w:t>
            </w:r>
            <w:r>
              <w:rPr>
                <w:sz w:val="20"/>
                <w:szCs w:val="20"/>
              </w:rPr>
              <w:t>329.2728</w:t>
            </w:r>
            <w:r>
              <w:rPr>
                <w:rFonts w:ascii="FangSong" w:hAnsi="FangSong" w:eastAsia="FangSong" w:cs="FangSong"/>
                <w:sz w:val="20"/>
                <w:szCs w:val="20"/>
              </w:rPr>
              <w:t>万</w:t>
            </w:r>
            <w:r>
              <w:rPr>
                <w:rFonts w:ascii="FangSong" w:hAnsi="FangSong" w:eastAsia="FangSong" w:cs="FangSong"/>
                <w:spacing w:val="2"/>
                <w:sz w:val="20"/>
                <w:szCs w:val="20"/>
              </w:rPr>
              <w:t>元。</w:t>
            </w:r>
          </w:p>
          <w:p>
            <w:pPr>
              <w:pStyle w:val="6"/>
              <w:spacing w:before="63" w:line="256" w:lineRule="auto"/>
              <w:ind w:left="112" w:right="962" w:firstLine="8"/>
              <w:rPr>
                <w:rFonts w:ascii="FangSong" w:hAnsi="FangSong" w:eastAsia="FangSong" w:cs="FangSong"/>
                <w:sz w:val="20"/>
                <w:szCs w:val="20"/>
              </w:rPr>
            </w:pPr>
            <w:r>
              <w:rPr>
                <w:rFonts w:ascii="FangSong" w:hAnsi="FangSong" w:eastAsia="FangSong" w:cs="FangSong"/>
                <w:spacing w:val="1"/>
                <w:sz w:val="20"/>
                <w:szCs w:val="20"/>
              </w:rPr>
              <w:t>补充合同：付款方式按原合同执行，即至</w:t>
            </w:r>
            <w:r>
              <w:rPr>
                <w:spacing w:val="1"/>
                <w:sz w:val="20"/>
                <w:szCs w:val="20"/>
              </w:rPr>
              <w:t>2022</w:t>
            </w:r>
            <w:r>
              <w:rPr>
                <w:rFonts w:ascii="FangSong" w:hAnsi="FangSong" w:eastAsia="FangSong" w:cs="FangSong"/>
                <w:spacing w:val="1"/>
                <w:sz w:val="20"/>
                <w:szCs w:val="20"/>
              </w:rPr>
              <w:t>年</w:t>
            </w:r>
            <w:r>
              <w:rPr>
                <w:spacing w:val="1"/>
                <w:sz w:val="20"/>
                <w:szCs w:val="20"/>
              </w:rPr>
              <w:t>11</w:t>
            </w:r>
            <w:r>
              <w:rPr>
                <w:rFonts w:ascii="FangSong" w:hAnsi="FangSong" w:eastAsia="FangSong" w:cs="FangSong"/>
                <w:spacing w:val="1"/>
                <w:sz w:val="20"/>
                <w:szCs w:val="20"/>
              </w:rPr>
              <w:t>月</w:t>
            </w:r>
            <w:r>
              <w:rPr>
                <w:spacing w:val="1"/>
                <w:sz w:val="20"/>
                <w:szCs w:val="20"/>
              </w:rPr>
              <w:t>1</w:t>
            </w:r>
            <w:r>
              <w:rPr>
                <w:rFonts w:ascii="FangSong" w:hAnsi="FangSong" w:eastAsia="FangSong" w:cs="FangSong"/>
                <w:spacing w:val="1"/>
                <w:sz w:val="20"/>
                <w:szCs w:val="20"/>
              </w:rPr>
              <w:t>日付款完毕。</w:t>
            </w:r>
            <w:r>
              <w:rPr>
                <w:rFonts w:ascii="宋体" w:hAnsi="宋体" w:eastAsia="宋体" w:cs="宋体"/>
                <w:spacing w:val="8"/>
                <w:sz w:val="20"/>
                <w:szCs w:val="20"/>
              </w:rPr>
              <w:t>②</w:t>
            </w:r>
            <w:r>
              <w:rPr>
                <w:rFonts w:ascii="FangSong" w:hAnsi="FangSong" w:eastAsia="FangSong" w:cs="FangSong"/>
                <w:spacing w:val="8"/>
                <w:sz w:val="20"/>
                <w:szCs w:val="20"/>
              </w:rPr>
              <w:t>雨污水管网养护合同付款进度规定：</w:t>
            </w:r>
          </w:p>
          <w:p>
            <w:pPr>
              <w:pStyle w:val="6"/>
              <w:spacing w:before="70" w:line="256" w:lineRule="auto"/>
              <w:ind w:left="121" w:right="178" w:firstLine="8"/>
              <w:rPr>
                <w:rFonts w:ascii="FangSong" w:hAnsi="FangSong" w:eastAsia="FangSong" w:cs="FangSong"/>
                <w:sz w:val="20"/>
                <w:szCs w:val="20"/>
              </w:rPr>
            </w:pPr>
            <w:r>
              <w:rPr>
                <w:sz w:val="20"/>
                <w:szCs w:val="20"/>
              </w:rPr>
              <w:t>1</w:t>
            </w:r>
            <w:r>
              <w:rPr>
                <w:rFonts w:ascii="FangSong" w:hAnsi="FangSong" w:eastAsia="FangSong" w:cs="FangSong"/>
                <w:sz w:val="20"/>
                <w:szCs w:val="20"/>
              </w:rPr>
              <w:t>期：</w:t>
            </w:r>
            <w:r>
              <w:rPr>
                <w:sz w:val="20"/>
                <w:szCs w:val="20"/>
              </w:rPr>
              <w:t>2022</w:t>
            </w:r>
            <w:r>
              <w:rPr>
                <w:rFonts w:ascii="FangSong" w:hAnsi="FangSong" w:eastAsia="FangSong" w:cs="FangSong"/>
                <w:sz w:val="20"/>
                <w:szCs w:val="20"/>
              </w:rPr>
              <w:t>年</w:t>
            </w:r>
            <w:r>
              <w:rPr>
                <w:sz w:val="20"/>
                <w:szCs w:val="20"/>
              </w:rPr>
              <w:t>9</w:t>
            </w:r>
            <w:r>
              <w:rPr>
                <w:rFonts w:ascii="FangSong" w:hAnsi="FangSong" w:eastAsia="FangSong" w:cs="FangSong"/>
                <w:sz w:val="20"/>
                <w:szCs w:val="20"/>
              </w:rPr>
              <w:t>月</w:t>
            </w:r>
            <w:r>
              <w:rPr>
                <w:sz w:val="20"/>
                <w:szCs w:val="20"/>
              </w:rPr>
              <w:t>1</w:t>
            </w:r>
            <w:r>
              <w:rPr>
                <w:rFonts w:ascii="FangSong" w:hAnsi="FangSong" w:eastAsia="FangSong" w:cs="FangSong"/>
                <w:sz w:val="20"/>
                <w:szCs w:val="20"/>
              </w:rPr>
              <w:t>日前支付</w:t>
            </w:r>
            <w:r>
              <w:rPr>
                <w:sz w:val="20"/>
                <w:szCs w:val="20"/>
              </w:rPr>
              <w:t>890</w:t>
            </w:r>
            <w:r>
              <w:rPr>
                <w:rFonts w:ascii="FangSong" w:hAnsi="FangSong" w:eastAsia="FangSong" w:cs="FangSong"/>
                <w:sz w:val="20"/>
                <w:szCs w:val="20"/>
              </w:rPr>
              <w:t>万元；</w:t>
            </w:r>
            <w:r>
              <w:rPr>
                <w:sz w:val="20"/>
                <w:szCs w:val="20"/>
              </w:rPr>
              <w:t>2</w:t>
            </w:r>
            <w:r>
              <w:rPr>
                <w:rFonts w:ascii="FangSong" w:hAnsi="FangSong" w:eastAsia="FangSong" w:cs="FangSong"/>
                <w:sz w:val="20"/>
                <w:szCs w:val="20"/>
              </w:rPr>
              <w:t>期：</w:t>
            </w:r>
            <w:r>
              <w:rPr>
                <w:sz w:val="20"/>
                <w:szCs w:val="20"/>
              </w:rPr>
              <w:t>2022</w:t>
            </w:r>
            <w:r>
              <w:rPr>
                <w:rFonts w:ascii="FangSong" w:hAnsi="FangSong" w:eastAsia="FangSong" w:cs="FangSong"/>
                <w:sz w:val="20"/>
                <w:szCs w:val="20"/>
              </w:rPr>
              <w:t>年</w:t>
            </w:r>
            <w:r>
              <w:rPr>
                <w:sz w:val="20"/>
                <w:szCs w:val="20"/>
              </w:rPr>
              <w:t>9</w:t>
            </w:r>
            <w:r>
              <w:rPr>
                <w:rFonts w:ascii="FangSong" w:hAnsi="FangSong" w:eastAsia="FangSong" w:cs="FangSong"/>
                <w:sz w:val="20"/>
                <w:szCs w:val="20"/>
              </w:rPr>
              <w:t>月</w:t>
            </w:r>
            <w:r>
              <w:rPr>
                <w:sz w:val="20"/>
                <w:szCs w:val="20"/>
              </w:rPr>
              <w:t>30</w:t>
            </w:r>
            <w:r>
              <w:rPr>
                <w:rFonts w:ascii="FangSong" w:hAnsi="FangSong" w:eastAsia="FangSong" w:cs="FangSong"/>
                <w:sz w:val="20"/>
                <w:szCs w:val="20"/>
              </w:rPr>
              <w:t>日前支付</w:t>
            </w:r>
            <w:r>
              <w:rPr>
                <w:sz w:val="20"/>
                <w:szCs w:val="20"/>
              </w:rPr>
              <w:t>760</w:t>
            </w:r>
            <w:r>
              <w:rPr>
                <w:rFonts w:ascii="FangSong" w:hAnsi="FangSong" w:eastAsia="FangSong" w:cs="FangSong"/>
                <w:sz w:val="20"/>
                <w:szCs w:val="20"/>
              </w:rPr>
              <w:t>万</w:t>
            </w:r>
            <w:r>
              <w:rPr>
                <w:rFonts w:ascii="FangSong" w:hAnsi="FangSong" w:eastAsia="FangSong" w:cs="FangSong"/>
                <w:spacing w:val="1"/>
                <w:sz w:val="20"/>
                <w:szCs w:val="20"/>
              </w:rPr>
              <w:t>元；</w:t>
            </w:r>
            <w:r>
              <w:rPr>
                <w:spacing w:val="1"/>
                <w:sz w:val="20"/>
                <w:szCs w:val="20"/>
              </w:rPr>
              <w:t>3</w:t>
            </w:r>
            <w:r>
              <w:rPr>
                <w:rFonts w:ascii="FangSong" w:hAnsi="FangSong" w:eastAsia="FangSong" w:cs="FangSong"/>
                <w:spacing w:val="1"/>
                <w:sz w:val="20"/>
                <w:szCs w:val="20"/>
              </w:rPr>
              <w:t>期：</w:t>
            </w:r>
            <w:r>
              <w:rPr>
                <w:spacing w:val="1"/>
                <w:sz w:val="20"/>
                <w:szCs w:val="20"/>
              </w:rPr>
              <w:t>2022</w:t>
            </w:r>
            <w:r>
              <w:rPr>
                <w:rFonts w:ascii="FangSong" w:hAnsi="FangSong" w:eastAsia="FangSong" w:cs="FangSong"/>
                <w:spacing w:val="1"/>
                <w:sz w:val="20"/>
                <w:szCs w:val="20"/>
              </w:rPr>
              <w:t>年</w:t>
            </w:r>
            <w:r>
              <w:rPr>
                <w:spacing w:val="1"/>
                <w:sz w:val="20"/>
                <w:szCs w:val="20"/>
              </w:rPr>
              <w:t>11</w:t>
            </w:r>
            <w:r>
              <w:rPr>
                <w:rFonts w:ascii="FangSong" w:hAnsi="FangSong" w:eastAsia="FangSong" w:cs="FangSong"/>
                <w:spacing w:val="1"/>
                <w:sz w:val="20"/>
                <w:szCs w:val="20"/>
              </w:rPr>
              <w:t>月</w:t>
            </w:r>
            <w:r>
              <w:rPr>
                <w:spacing w:val="1"/>
                <w:sz w:val="20"/>
                <w:szCs w:val="20"/>
              </w:rPr>
              <w:t>1</w:t>
            </w:r>
            <w:r>
              <w:rPr>
                <w:rFonts w:ascii="FangSong" w:hAnsi="FangSong" w:eastAsia="FangSong" w:cs="FangSong"/>
                <w:spacing w:val="1"/>
                <w:sz w:val="20"/>
                <w:szCs w:val="20"/>
              </w:rPr>
              <w:t>日前支付</w:t>
            </w:r>
            <w:r>
              <w:rPr>
                <w:spacing w:val="1"/>
                <w:sz w:val="20"/>
                <w:szCs w:val="20"/>
              </w:rPr>
              <w:t>5</w:t>
            </w:r>
            <w:r>
              <w:rPr>
                <w:sz w:val="20"/>
                <w:szCs w:val="20"/>
              </w:rPr>
              <w:t>74.2917</w:t>
            </w:r>
            <w:r>
              <w:rPr>
                <w:rFonts w:ascii="FangSong" w:hAnsi="FangSong" w:eastAsia="FangSong" w:cs="FangSong"/>
                <w:sz w:val="20"/>
                <w:szCs w:val="20"/>
              </w:rPr>
              <w:t>万元。</w:t>
            </w:r>
          </w:p>
          <w:p>
            <w:pPr>
              <w:pStyle w:val="6"/>
              <w:spacing w:before="69" w:line="224" w:lineRule="auto"/>
              <w:ind w:left="120"/>
              <w:rPr>
                <w:rFonts w:ascii="FangSong" w:hAnsi="FangSong" w:eastAsia="FangSong" w:cs="FangSong"/>
                <w:sz w:val="20"/>
                <w:szCs w:val="20"/>
              </w:rPr>
            </w:pPr>
            <w:r>
              <w:rPr>
                <w:rFonts w:ascii="FangSong" w:hAnsi="FangSong" w:eastAsia="FangSong" w:cs="FangSong"/>
                <w:spacing w:val="3"/>
                <w:sz w:val="20"/>
                <w:szCs w:val="20"/>
              </w:rPr>
              <w:t>补充合同：付款方式按原合同执行，即至</w:t>
            </w:r>
            <w:r>
              <w:rPr>
                <w:spacing w:val="3"/>
                <w:sz w:val="20"/>
                <w:szCs w:val="20"/>
              </w:rPr>
              <w:t>2022</w:t>
            </w:r>
            <w:r>
              <w:rPr>
                <w:rFonts w:ascii="FangSong" w:hAnsi="FangSong" w:eastAsia="FangSong" w:cs="FangSong"/>
                <w:spacing w:val="3"/>
                <w:sz w:val="20"/>
                <w:szCs w:val="20"/>
              </w:rPr>
              <w:t>年</w:t>
            </w:r>
            <w:r>
              <w:rPr>
                <w:spacing w:val="2"/>
                <w:sz w:val="20"/>
                <w:szCs w:val="20"/>
              </w:rPr>
              <w:t>11</w:t>
            </w:r>
            <w:r>
              <w:rPr>
                <w:rFonts w:ascii="FangSong" w:hAnsi="FangSong" w:eastAsia="FangSong" w:cs="FangSong"/>
                <w:spacing w:val="2"/>
                <w:sz w:val="20"/>
                <w:szCs w:val="20"/>
              </w:rPr>
              <w:t>月</w:t>
            </w:r>
            <w:r>
              <w:rPr>
                <w:spacing w:val="2"/>
                <w:sz w:val="20"/>
                <w:szCs w:val="20"/>
              </w:rPr>
              <w:t>1</w:t>
            </w:r>
            <w:r>
              <w:rPr>
                <w:rFonts w:ascii="FangSong" w:hAnsi="FangSong" w:eastAsia="FangSong" w:cs="FangSong"/>
                <w:spacing w:val="2"/>
                <w:sz w:val="20"/>
                <w:szCs w:val="20"/>
              </w:rPr>
              <w:t>日付款完毕。</w:t>
            </w:r>
          </w:p>
          <w:p>
            <w:pPr>
              <w:pStyle w:val="6"/>
              <w:spacing w:before="68" w:line="268" w:lineRule="auto"/>
              <w:ind w:left="115" w:right="128" w:hanging="1"/>
              <w:jc w:val="both"/>
              <w:rPr>
                <w:rFonts w:ascii="FangSong" w:hAnsi="FangSong" w:eastAsia="FangSong" w:cs="FangSong"/>
                <w:sz w:val="20"/>
                <w:szCs w:val="20"/>
              </w:rPr>
            </w:pPr>
            <w:r>
              <w:rPr>
                <w:rFonts w:ascii="FangSong" w:hAnsi="FangSong" w:eastAsia="FangSong" w:cs="FangSong"/>
                <w:spacing w:val="7"/>
                <w:sz w:val="20"/>
                <w:szCs w:val="20"/>
              </w:rPr>
              <w:t>评分标准：满分</w:t>
            </w:r>
            <w:r>
              <w:rPr>
                <w:spacing w:val="7"/>
                <w:sz w:val="20"/>
                <w:szCs w:val="20"/>
              </w:rPr>
              <w:t>3</w:t>
            </w:r>
            <w:r>
              <w:rPr>
                <w:rFonts w:ascii="FangSong" w:hAnsi="FangSong" w:eastAsia="FangSong" w:cs="FangSong"/>
                <w:spacing w:val="7"/>
                <w:sz w:val="20"/>
                <w:szCs w:val="20"/>
              </w:rPr>
              <w:t>分，延期</w:t>
            </w:r>
            <w:r>
              <w:rPr>
                <w:spacing w:val="7"/>
                <w:sz w:val="20"/>
                <w:szCs w:val="20"/>
              </w:rPr>
              <w:t>30</w:t>
            </w:r>
            <w:r>
              <w:rPr>
                <w:rFonts w:ascii="FangSong" w:hAnsi="FangSong" w:eastAsia="FangSong" w:cs="FangSong"/>
                <w:spacing w:val="7"/>
                <w:sz w:val="20"/>
                <w:szCs w:val="20"/>
              </w:rPr>
              <w:t>日以上，泵站运行和雨污水管网</w:t>
            </w:r>
            <w:r>
              <w:rPr>
                <w:rFonts w:ascii="FangSong" w:hAnsi="FangSong" w:eastAsia="FangSong" w:cs="FangSong"/>
                <w:spacing w:val="6"/>
                <w:sz w:val="20"/>
                <w:szCs w:val="20"/>
              </w:rPr>
              <w:t>每期付款分别打</w:t>
            </w:r>
            <w:r>
              <w:rPr>
                <w:rFonts w:ascii="FangSong" w:hAnsi="FangSong" w:eastAsia="FangSong" w:cs="FangSong"/>
                <w:spacing w:val="8"/>
                <w:sz w:val="20"/>
                <w:szCs w:val="20"/>
              </w:rPr>
              <w:t>分，存在</w:t>
            </w:r>
            <w:r>
              <w:rPr>
                <w:spacing w:val="8"/>
                <w:sz w:val="20"/>
                <w:szCs w:val="20"/>
              </w:rPr>
              <w:t>1</w:t>
            </w:r>
            <w:r>
              <w:rPr>
                <w:rFonts w:ascii="FangSong" w:hAnsi="FangSong" w:eastAsia="FangSong" w:cs="FangSong"/>
                <w:spacing w:val="8"/>
                <w:sz w:val="20"/>
                <w:szCs w:val="20"/>
              </w:rPr>
              <w:t>项扣</w:t>
            </w:r>
            <w:r>
              <w:rPr>
                <w:spacing w:val="8"/>
                <w:sz w:val="20"/>
                <w:szCs w:val="20"/>
              </w:rPr>
              <w:t>0.5</w:t>
            </w:r>
            <w:r>
              <w:rPr>
                <w:rFonts w:ascii="FangSong" w:hAnsi="FangSong" w:eastAsia="FangSong" w:cs="FangSong"/>
                <w:spacing w:val="8"/>
                <w:sz w:val="20"/>
                <w:szCs w:val="20"/>
              </w:rPr>
              <w:t>分，扣完为止；如遇不可抗</w:t>
            </w:r>
            <w:r>
              <w:rPr>
                <w:rFonts w:ascii="FangSong" w:hAnsi="FangSong" w:eastAsia="FangSong" w:cs="FangSong"/>
                <w:spacing w:val="7"/>
                <w:sz w:val="20"/>
                <w:szCs w:val="20"/>
              </w:rPr>
              <w:t>力事件造成付款延期，可酌情扣</w:t>
            </w:r>
            <w:r>
              <w:rPr>
                <w:rFonts w:ascii="FangSong" w:hAnsi="FangSong" w:eastAsia="FangSong" w:cs="FangSong"/>
                <w:spacing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144" w:type="dxa"/>
            <w:vMerge w:val="continue"/>
            <w:tcBorders>
              <w:top w:val="nil"/>
              <w:bottom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spacing w:line="301" w:lineRule="auto"/>
              <w:rPr>
                <w:rFonts w:ascii="Arial"/>
                <w:sz w:val="21"/>
              </w:rPr>
            </w:pPr>
          </w:p>
          <w:p>
            <w:pPr>
              <w:pStyle w:val="6"/>
              <w:spacing w:before="65" w:line="225" w:lineRule="auto"/>
              <w:ind w:left="195"/>
              <w:rPr>
                <w:rFonts w:ascii="FangSong" w:hAnsi="FangSong" w:eastAsia="FangSong" w:cs="FangSong"/>
                <w:sz w:val="20"/>
                <w:szCs w:val="20"/>
              </w:rPr>
            </w:pPr>
            <w:r>
              <w:rPr>
                <w:spacing w:val="6"/>
                <w:sz w:val="20"/>
                <w:szCs w:val="20"/>
              </w:rPr>
              <w:t>B13</w:t>
            </w:r>
            <w:r>
              <w:rPr>
                <w:rFonts w:ascii="FangSong" w:hAnsi="FangSong" w:eastAsia="FangSong" w:cs="FangSong"/>
                <w:spacing w:val="6"/>
                <w:sz w:val="20"/>
                <w:szCs w:val="20"/>
              </w:rPr>
              <w:t>采购资</w:t>
            </w:r>
          </w:p>
          <w:p>
            <w:pPr>
              <w:spacing w:before="68" w:line="225" w:lineRule="auto"/>
              <w:ind w:left="192"/>
              <w:rPr>
                <w:rFonts w:ascii="FangSong" w:hAnsi="FangSong" w:eastAsia="FangSong" w:cs="FangSong"/>
                <w:sz w:val="20"/>
                <w:szCs w:val="20"/>
              </w:rPr>
            </w:pPr>
            <w:r>
              <w:rPr>
                <w:rFonts w:ascii="FangSong" w:hAnsi="FangSong" w:eastAsia="FangSong" w:cs="FangSong"/>
                <w:spacing w:val="7"/>
                <w:sz w:val="20"/>
                <w:szCs w:val="20"/>
              </w:rPr>
              <w:t>金使用合规</w:t>
            </w:r>
          </w:p>
          <w:p>
            <w:pPr>
              <w:spacing w:before="68" w:line="223" w:lineRule="auto"/>
              <w:ind w:left="614"/>
              <w:rPr>
                <w:rFonts w:ascii="FangSong" w:hAnsi="FangSong" w:eastAsia="FangSong" w:cs="FangSong"/>
                <w:sz w:val="20"/>
                <w:szCs w:val="20"/>
              </w:rPr>
            </w:pPr>
            <w:r>
              <w:rPr>
                <w:rFonts w:ascii="FangSong" w:hAnsi="FangSong" w:eastAsia="FangSong" w:cs="FangSong"/>
                <w:sz w:val="20"/>
                <w:szCs w:val="20"/>
              </w:rPr>
              <w:t>性</w:t>
            </w:r>
          </w:p>
        </w:tc>
        <w:tc>
          <w:tcPr>
            <w:tcW w:w="515" w:type="dxa"/>
            <w:vAlign w:val="top"/>
          </w:tcPr>
          <w:p>
            <w:pPr>
              <w:spacing w:line="329" w:lineRule="auto"/>
              <w:rPr>
                <w:rFonts w:ascii="Arial"/>
                <w:sz w:val="21"/>
              </w:rPr>
            </w:pPr>
          </w:p>
          <w:p>
            <w:pPr>
              <w:spacing w:line="329" w:lineRule="auto"/>
              <w:rPr>
                <w:rFonts w:ascii="Arial"/>
                <w:sz w:val="21"/>
              </w:rPr>
            </w:pPr>
          </w:p>
          <w:p>
            <w:pPr>
              <w:pStyle w:val="6"/>
              <w:spacing w:before="58" w:line="192" w:lineRule="auto"/>
              <w:ind w:left="210"/>
              <w:rPr>
                <w:sz w:val="20"/>
                <w:szCs w:val="20"/>
              </w:rPr>
            </w:pPr>
            <w:r>
              <w:rPr>
                <w:sz w:val="20"/>
                <w:szCs w:val="20"/>
              </w:rPr>
              <w:t>5</w:t>
            </w:r>
          </w:p>
        </w:tc>
        <w:tc>
          <w:tcPr>
            <w:tcW w:w="2042" w:type="dxa"/>
            <w:vAlign w:val="top"/>
          </w:tcPr>
          <w:p>
            <w:pPr>
              <w:spacing w:before="56" w:line="275" w:lineRule="auto"/>
              <w:ind w:left="116" w:right="107" w:firstLine="72"/>
              <w:jc w:val="both"/>
              <w:rPr>
                <w:rFonts w:ascii="FangSong" w:hAnsi="FangSong" w:eastAsia="FangSong" w:cs="FangSong"/>
                <w:sz w:val="20"/>
                <w:szCs w:val="20"/>
              </w:rPr>
            </w:pPr>
            <w:r>
              <w:rPr>
                <w:rFonts w:ascii="FangSong" w:hAnsi="FangSong" w:eastAsia="FangSong" w:cs="FangSong"/>
                <w:spacing w:val="6"/>
                <w:sz w:val="20"/>
                <w:szCs w:val="20"/>
              </w:rPr>
              <w:t>项目资金使用是否</w:t>
            </w:r>
            <w:r>
              <w:rPr>
                <w:rFonts w:ascii="FangSong" w:hAnsi="FangSong" w:eastAsia="FangSong" w:cs="FangSong"/>
                <w:spacing w:val="14"/>
                <w:sz w:val="20"/>
                <w:szCs w:val="20"/>
              </w:rPr>
              <w:t>符合相关的财务管</w:t>
            </w:r>
            <w:r>
              <w:rPr>
                <w:rFonts w:ascii="FangSong" w:hAnsi="FangSong" w:eastAsia="FangSong" w:cs="FangSong"/>
                <w:spacing w:val="1"/>
                <w:sz w:val="20"/>
                <w:szCs w:val="20"/>
              </w:rPr>
              <w:t>理制度规定，用以反</w:t>
            </w:r>
            <w:r>
              <w:rPr>
                <w:rFonts w:ascii="FangSong" w:hAnsi="FangSong" w:eastAsia="FangSong" w:cs="FangSong"/>
                <w:spacing w:val="14"/>
                <w:sz w:val="20"/>
                <w:szCs w:val="20"/>
              </w:rPr>
              <w:t>映和考核项目资金</w:t>
            </w:r>
            <w:r>
              <w:rPr>
                <w:rFonts w:ascii="FangSong" w:hAnsi="FangSong" w:eastAsia="FangSong" w:cs="FangSong"/>
                <w:spacing w:val="16"/>
                <w:sz w:val="20"/>
                <w:szCs w:val="20"/>
              </w:rPr>
              <w:t>的规范运行情况。</w:t>
            </w:r>
          </w:p>
        </w:tc>
        <w:tc>
          <w:tcPr>
            <w:tcW w:w="7533" w:type="dxa"/>
            <w:vAlign w:val="top"/>
          </w:tcPr>
          <w:p>
            <w:pPr>
              <w:spacing w:line="301" w:lineRule="auto"/>
              <w:rPr>
                <w:rFonts w:ascii="Arial"/>
                <w:sz w:val="21"/>
              </w:rPr>
            </w:pPr>
          </w:p>
          <w:p>
            <w:pPr>
              <w:spacing w:before="65"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7" w:line="225" w:lineRule="auto"/>
              <w:ind w:left="113"/>
              <w:rPr>
                <w:rFonts w:ascii="FangSong" w:hAnsi="FangSong" w:eastAsia="FangSong" w:cs="FangSong"/>
                <w:sz w:val="20"/>
                <w:szCs w:val="20"/>
              </w:rPr>
            </w:pPr>
            <w:r>
              <w:rPr>
                <w:rFonts w:ascii="宋体" w:hAnsi="宋体" w:eastAsia="宋体" w:cs="宋体"/>
                <w:spacing w:val="4"/>
                <w:sz w:val="20"/>
                <w:szCs w:val="20"/>
              </w:rPr>
              <w:t>①</w:t>
            </w:r>
            <w:r>
              <w:rPr>
                <w:rFonts w:ascii="FangSong" w:hAnsi="FangSong" w:eastAsia="FangSong" w:cs="FangSong"/>
                <w:spacing w:val="4"/>
                <w:sz w:val="20"/>
                <w:szCs w:val="20"/>
              </w:rPr>
              <w:t>资金支付审批手续的完整程度（</w:t>
            </w:r>
            <w:r>
              <w:rPr>
                <w:spacing w:val="4"/>
                <w:sz w:val="20"/>
                <w:szCs w:val="20"/>
              </w:rPr>
              <w:t>0</w:t>
            </w:r>
            <w:r>
              <w:rPr>
                <w:rFonts w:ascii="FangSong" w:hAnsi="FangSong" w:eastAsia="FangSong" w:cs="FangSong"/>
                <w:spacing w:val="4"/>
                <w:sz w:val="20"/>
                <w:szCs w:val="20"/>
              </w:rPr>
              <w:t>～</w:t>
            </w:r>
            <w:r>
              <w:rPr>
                <w:spacing w:val="4"/>
                <w:sz w:val="20"/>
                <w:szCs w:val="20"/>
              </w:rPr>
              <w:t>2</w:t>
            </w:r>
            <w:r>
              <w:rPr>
                <w:rFonts w:ascii="FangSong" w:hAnsi="FangSong" w:eastAsia="FangSong" w:cs="FangSong"/>
                <w:spacing w:val="4"/>
                <w:sz w:val="20"/>
                <w:szCs w:val="20"/>
              </w:rPr>
              <w:t>分</w:t>
            </w:r>
            <w:r>
              <w:rPr>
                <w:rFonts w:ascii="FangSong" w:hAnsi="FangSong" w:eastAsia="FangSong" w:cs="FangSong"/>
                <w:spacing w:val="8"/>
                <w:sz w:val="20"/>
                <w:szCs w:val="20"/>
              </w:rPr>
              <w:t>）；</w:t>
            </w:r>
          </w:p>
          <w:p>
            <w:pPr>
              <w:pStyle w:val="6"/>
              <w:spacing w:before="68" w:line="223" w:lineRule="auto"/>
              <w:ind w:left="112"/>
              <w:rPr>
                <w:rFonts w:ascii="FangSong" w:hAnsi="FangSong" w:eastAsia="FangSong" w:cs="FangSong"/>
                <w:sz w:val="20"/>
                <w:szCs w:val="20"/>
              </w:rPr>
            </w:pPr>
            <w:r>
              <w:rPr>
                <w:rFonts w:ascii="宋体" w:hAnsi="宋体" w:eastAsia="宋体" w:cs="宋体"/>
                <w:spacing w:val="8"/>
                <w:sz w:val="20"/>
                <w:szCs w:val="20"/>
              </w:rPr>
              <w:t>②</w:t>
            </w:r>
            <w:r>
              <w:rPr>
                <w:rFonts w:ascii="FangSong" w:hAnsi="FangSong" w:eastAsia="FangSong" w:cs="FangSong"/>
                <w:spacing w:val="8"/>
                <w:sz w:val="20"/>
                <w:szCs w:val="20"/>
              </w:rPr>
              <w:t>是否存在截留、挤占、挪用、虚列支出等情况（共</w:t>
            </w:r>
            <w:r>
              <w:rPr>
                <w:spacing w:val="8"/>
                <w:sz w:val="20"/>
                <w:szCs w:val="20"/>
              </w:rPr>
              <w:t>3</w:t>
            </w:r>
            <w:r>
              <w:rPr>
                <w:rFonts w:ascii="FangSong" w:hAnsi="FangSong" w:eastAsia="FangSong" w:cs="FangSong"/>
                <w:spacing w:val="8"/>
                <w:sz w:val="20"/>
                <w:szCs w:val="20"/>
              </w:rPr>
              <w:t>分，存在</w:t>
            </w:r>
            <w:r>
              <w:rPr>
                <w:spacing w:val="8"/>
                <w:sz w:val="20"/>
                <w:szCs w:val="20"/>
              </w:rPr>
              <w:t>1</w:t>
            </w:r>
            <w:r>
              <w:rPr>
                <w:rFonts w:ascii="FangSong" w:hAnsi="FangSong" w:eastAsia="FangSong" w:cs="FangSong"/>
                <w:spacing w:val="7"/>
                <w:sz w:val="20"/>
                <w:szCs w:val="20"/>
              </w:rPr>
              <w:t>项不得分</w:t>
            </w:r>
            <w:r>
              <w:rPr>
                <w:rFonts w:ascii="FangSong" w:hAnsi="FangSong" w:eastAsia="FangSong" w:cs="FangSong"/>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1144" w:type="dxa"/>
            <w:vMerge w:val="continue"/>
            <w:tcBorders>
              <w:top w:val="nil"/>
            </w:tcBorders>
            <w:vAlign w:val="top"/>
          </w:tcPr>
          <w:p>
            <w:pPr>
              <w:rPr>
                <w:rFonts w:ascii="Arial"/>
                <w:sz w:val="21"/>
              </w:rPr>
            </w:pPr>
          </w:p>
        </w:tc>
        <w:tc>
          <w:tcPr>
            <w:tcW w:w="1410" w:type="dxa"/>
            <w:vAlign w:val="top"/>
          </w:tcPr>
          <w:p>
            <w:pPr>
              <w:spacing w:line="305" w:lineRule="auto"/>
              <w:rPr>
                <w:rFonts w:ascii="Arial"/>
                <w:sz w:val="21"/>
              </w:rPr>
            </w:pPr>
          </w:p>
          <w:p>
            <w:pPr>
              <w:spacing w:line="306" w:lineRule="auto"/>
              <w:rPr>
                <w:rFonts w:ascii="Arial"/>
                <w:sz w:val="21"/>
              </w:rPr>
            </w:pPr>
          </w:p>
          <w:p>
            <w:pPr>
              <w:pStyle w:val="6"/>
              <w:spacing w:before="65" w:line="227" w:lineRule="auto"/>
              <w:ind w:left="134"/>
              <w:rPr>
                <w:rFonts w:ascii="FangSong" w:hAnsi="FangSong" w:eastAsia="FangSong" w:cs="FangSong"/>
                <w:sz w:val="20"/>
                <w:szCs w:val="20"/>
              </w:rPr>
            </w:pPr>
            <w:r>
              <w:rPr>
                <w:spacing w:val="5"/>
                <w:sz w:val="20"/>
                <w:szCs w:val="20"/>
              </w:rPr>
              <w:t>B2</w:t>
            </w:r>
            <w:r>
              <w:rPr>
                <w:rFonts w:ascii="FangSong" w:hAnsi="FangSong" w:eastAsia="FangSong" w:cs="FangSong"/>
                <w:spacing w:val="5"/>
                <w:sz w:val="20"/>
                <w:szCs w:val="20"/>
              </w:rPr>
              <w:t>项目管理</w:t>
            </w:r>
          </w:p>
        </w:tc>
        <w:tc>
          <w:tcPr>
            <w:tcW w:w="1424" w:type="dxa"/>
            <w:vAlign w:val="top"/>
          </w:tcPr>
          <w:p>
            <w:pPr>
              <w:spacing w:line="301" w:lineRule="auto"/>
              <w:rPr>
                <w:rFonts w:ascii="Arial"/>
                <w:sz w:val="21"/>
              </w:rPr>
            </w:pPr>
          </w:p>
          <w:p>
            <w:pPr>
              <w:pStyle w:val="6"/>
              <w:spacing w:before="65" w:line="226" w:lineRule="auto"/>
              <w:ind w:left="195"/>
              <w:rPr>
                <w:rFonts w:ascii="FangSong" w:hAnsi="FangSong" w:eastAsia="FangSong" w:cs="FangSong"/>
                <w:sz w:val="20"/>
                <w:szCs w:val="20"/>
              </w:rPr>
            </w:pPr>
            <w:r>
              <w:rPr>
                <w:spacing w:val="4"/>
                <w:sz w:val="20"/>
                <w:szCs w:val="20"/>
              </w:rPr>
              <w:t>B21</w:t>
            </w:r>
            <w:r>
              <w:rPr>
                <w:rFonts w:ascii="FangSong" w:hAnsi="FangSong" w:eastAsia="FangSong" w:cs="FangSong"/>
                <w:spacing w:val="4"/>
                <w:sz w:val="20"/>
                <w:szCs w:val="20"/>
              </w:rPr>
              <w:t>业务管</w:t>
            </w:r>
          </w:p>
          <w:p>
            <w:pPr>
              <w:spacing w:before="66" w:line="225" w:lineRule="auto"/>
              <w:ind w:left="192"/>
              <w:rPr>
                <w:rFonts w:ascii="FangSong" w:hAnsi="FangSong" w:eastAsia="FangSong" w:cs="FangSong"/>
                <w:sz w:val="20"/>
                <w:szCs w:val="20"/>
              </w:rPr>
            </w:pPr>
            <w:r>
              <w:rPr>
                <w:rFonts w:ascii="FangSong" w:hAnsi="FangSong" w:eastAsia="FangSong" w:cs="FangSong"/>
                <w:spacing w:val="7"/>
                <w:sz w:val="20"/>
                <w:szCs w:val="20"/>
              </w:rPr>
              <w:t>理制度健全</w:t>
            </w:r>
          </w:p>
          <w:p>
            <w:pPr>
              <w:spacing w:before="68" w:line="223" w:lineRule="auto"/>
              <w:ind w:left="614"/>
              <w:rPr>
                <w:rFonts w:ascii="FangSong" w:hAnsi="FangSong" w:eastAsia="FangSong" w:cs="FangSong"/>
                <w:sz w:val="20"/>
                <w:szCs w:val="20"/>
              </w:rPr>
            </w:pPr>
            <w:r>
              <w:rPr>
                <w:rFonts w:ascii="FangSong" w:hAnsi="FangSong" w:eastAsia="FangSong" w:cs="FangSong"/>
                <w:sz w:val="20"/>
                <w:szCs w:val="20"/>
              </w:rPr>
              <w:t>性</w:t>
            </w:r>
          </w:p>
        </w:tc>
        <w:tc>
          <w:tcPr>
            <w:tcW w:w="515" w:type="dxa"/>
            <w:vAlign w:val="top"/>
          </w:tcPr>
          <w:p>
            <w:pPr>
              <w:spacing w:line="328" w:lineRule="auto"/>
              <w:rPr>
                <w:rFonts w:ascii="Arial"/>
                <w:sz w:val="21"/>
              </w:rPr>
            </w:pPr>
          </w:p>
          <w:p>
            <w:pPr>
              <w:spacing w:line="328" w:lineRule="auto"/>
              <w:rPr>
                <w:rFonts w:ascii="Arial"/>
                <w:sz w:val="21"/>
              </w:rPr>
            </w:pPr>
          </w:p>
          <w:p>
            <w:pPr>
              <w:pStyle w:val="6"/>
              <w:spacing w:before="57" w:line="195" w:lineRule="auto"/>
              <w:ind w:left="209"/>
              <w:rPr>
                <w:sz w:val="20"/>
                <w:szCs w:val="20"/>
              </w:rPr>
            </w:pPr>
            <w:r>
              <w:rPr>
                <w:sz w:val="20"/>
                <w:szCs w:val="20"/>
              </w:rPr>
              <w:t>3</w:t>
            </w:r>
          </w:p>
        </w:tc>
        <w:tc>
          <w:tcPr>
            <w:tcW w:w="2042" w:type="dxa"/>
            <w:vAlign w:val="top"/>
          </w:tcPr>
          <w:p>
            <w:pPr>
              <w:spacing w:before="59" w:line="275" w:lineRule="auto"/>
              <w:ind w:left="110" w:right="107" w:firstLine="5"/>
              <w:rPr>
                <w:rFonts w:ascii="FangSong" w:hAnsi="FangSong" w:eastAsia="FangSong" w:cs="FangSong"/>
                <w:sz w:val="20"/>
                <w:szCs w:val="20"/>
              </w:rPr>
            </w:pPr>
            <w:r>
              <w:rPr>
                <w:rFonts w:ascii="FangSong" w:hAnsi="FangSong" w:eastAsia="FangSong" w:cs="FangSong"/>
                <w:spacing w:val="1"/>
                <w:sz w:val="20"/>
                <w:szCs w:val="20"/>
              </w:rPr>
              <w:t>项目管理、实施单位</w:t>
            </w:r>
            <w:r>
              <w:rPr>
                <w:rFonts w:ascii="FangSong" w:hAnsi="FangSong" w:eastAsia="FangSong" w:cs="FangSong"/>
                <w:spacing w:val="9"/>
                <w:sz w:val="20"/>
                <w:szCs w:val="20"/>
              </w:rPr>
              <w:t>是否有完整的项目</w:t>
            </w:r>
            <w:r>
              <w:rPr>
                <w:rFonts w:ascii="FangSong" w:hAnsi="FangSong" w:eastAsia="FangSong" w:cs="FangSong"/>
                <w:spacing w:val="2"/>
                <w:sz w:val="20"/>
                <w:szCs w:val="20"/>
              </w:rPr>
              <w:t>管理制度，用以反映</w:t>
            </w:r>
            <w:r>
              <w:rPr>
                <w:rFonts w:ascii="FangSong" w:hAnsi="FangSong" w:eastAsia="FangSong" w:cs="FangSong"/>
                <w:spacing w:val="9"/>
                <w:sz w:val="20"/>
                <w:szCs w:val="20"/>
              </w:rPr>
              <w:t>和考核业务管理制</w:t>
            </w:r>
            <w:r>
              <w:rPr>
                <w:rFonts w:ascii="FangSong" w:hAnsi="FangSong" w:eastAsia="FangSong" w:cs="FangSong"/>
                <w:spacing w:val="7"/>
                <w:sz w:val="20"/>
                <w:szCs w:val="20"/>
              </w:rPr>
              <w:t>度建设的情况。</w:t>
            </w:r>
          </w:p>
        </w:tc>
        <w:tc>
          <w:tcPr>
            <w:tcW w:w="7533" w:type="dxa"/>
            <w:vAlign w:val="top"/>
          </w:tcPr>
          <w:p>
            <w:pPr>
              <w:spacing w:line="302" w:lineRule="auto"/>
              <w:rPr>
                <w:rFonts w:ascii="Arial"/>
                <w:sz w:val="21"/>
              </w:rPr>
            </w:pPr>
          </w:p>
          <w:p>
            <w:pPr>
              <w:spacing w:before="65"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6" w:line="312" w:lineRule="exact"/>
              <w:ind w:left="113"/>
              <w:rPr>
                <w:rFonts w:ascii="FangSong" w:hAnsi="FangSong" w:eastAsia="FangSong" w:cs="FangSong"/>
                <w:sz w:val="20"/>
                <w:szCs w:val="20"/>
              </w:rPr>
            </w:pPr>
            <w:r>
              <w:rPr>
                <w:rFonts w:ascii="宋体" w:hAnsi="宋体" w:eastAsia="宋体" w:cs="宋体"/>
                <w:spacing w:val="5"/>
                <w:position w:val="7"/>
                <w:sz w:val="20"/>
                <w:szCs w:val="20"/>
              </w:rPr>
              <w:t>①</w:t>
            </w:r>
            <w:r>
              <w:rPr>
                <w:rFonts w:ascii="FangSong" w:hAnsi="FangSong" w:eastAsia="FangSong" w:cs="FangSong"/>
                <w:spacing w:val="5"/>
                <w:position w:val="7"/>
                <w:sz w:val="20"/>
                <w:szCs w:val="20"/>
              </w:rPr>
              <w:t>项目管理单位是否已制定业务管理制度（</w:t>
            </w:r>
            <w:r>
              <w:rPr>
                <w:spacing w:val="5"/>
                <w:position w:val="7"/>
                <w:sz w:val="20"/>
                <w:szCs w:val="20"/>
              </w:rPr>
              <w:t>0</w:t>
            </w:r>
            <w:r>
              <w:rPr>
                <w:rFonts w:ascii="FangSong" w:hAnsi="FangSong" w:eastAsia="FangSong" w:cs="FangSong"/>
                <w:spacing w:val="4"/>
                <w:position w:val="7"/>
                <w:sz w:val="20"/>
                <w:szCs w:val="20"/>
              </w:rPr>
              <w:t>～</w:t>
            </w:r>
            <w:r>
              <w:rPr>
                <w:spacing w:val="4"/>
                <w:position w:val="7"/>
                <w:sz w:val="20"/>
                <w:szCs w:val="20"/>
              </w:rPr>
              <w:t>1.5</w:t>
            </w:r>
            <w:r>
              <w:rPr>
                <w:rFonts w:ascii="FangSong" w:hAnsi="FangSong" w:eastAsia="FangSong" w:cs="FangSong"/>
                <w:spacing w:val="4"/>
                <w:position w:val="7"/>
                <w:sz w:val="20"/>
                <w:szCs w:val="20"/>
              </w:rPr>
              <w:t>分</w:t>
            </w:r>
            <w:r>
              <w:rPr>
                <w:rFonts w:ascii="FangSong" w:hAnsi="FangSong" w:eastAsia="FangSong" w:cs="FangSong"/>
                <w:position w:val="7"/>
                <w:sz w:val="20"/>
                <w:szCs w:val="20"/>
              </w:rPr>
              <w:t>）；</w:t>
            </w:r>
          </w:p>
          <w:p>
            <w:pPr>
              <w:pStyle w:val="6"/>
              <w:spacing w:line="224" w:lineRule="auto"/>
              <w:ind w:left="112"/>
              <w:rPr>
                <w:rFonts w:ascii="FangSong" w:hAnsi="FangSong" w:eastAsia="FangSong" w:cs="FangSong"/>
                <w:sz w:val="20"/>
                <w:szCs w:val="20"/>
              </w:rPr>
            </w:pPr>
            <w:r>
              <w:rPr>
                <w:rFonts w:ascii="宋体" w:hAnsi="宋体" w:eastAsia="宋体" w:cs="宋体"/>
                <w:spacing w:val="4"/>
                <w:sz w:val="20"/>
                <w:szCs w:val="20"/>
              </w:rPr>
              <w:t>②</w:t>
            </w:r>
            <w:r>
              <w:rPr>
                <w:rFonts w:ascii="FangSong" w:hAnsi="FangSong" w:eastAsia="FangSong" w:cs="FangSong"/>
                <w:spacing w:val="4"/>
                <w:sz w:val="20"/>
                <w:szCs w:val="20"/>
              </w:rPr>
              <w:t>项目实施单位是否已制定业务管理制度（</w:t>
            </w:r>
            <w:r>
              <w:rPr>
                <w:spacing w:val="4"/>
                <w:sz w:val="20"/>
                <w:szCs w:val="20"/>
              </w:rPr>
              <w:t>0</w:t>
            </w:r>
            <w:r>
              <w:rPr>
                <w:rFonts w:ascii="FangSong" w:hAnsi="FangSong" w:eastAsia="FangSong" w:cs="FangSong"/>
                <w:spacing w:val="4"/>
                <w:sz w:val="20"/>
                <w:szCs w:val="20"/>
              </w:rPr>
              <w:t>～</w:t>
            </w:r>
            <w:r>
              <w:rPr>
                <w:spacing w:val="4"/>
                <w:sz w:val="20"/>
                <w:szCs w:val="20"/>
              </w:rPr>
              <w:t>1.5</w:t>
            </w:r>
            <w:r>
              <w:rPr>
                <w:rFonts w:ascii="FangSong" w:hAnsi="FangSong" w:eastAsia="FangSong" w:cs="FangSong"/>
                <w:spacing w:val="4"/>
                <w:sz w:val="20"/>
                <w:szCs w:val="20"/>
              </w:rPr>
              <w:t>分）。</w:t>
            </w:r>
          </w:p>
        </w:tc>
      </w:tr>
    </w:tbl>
    <w:p>
      <w:pPr>
        <w:pStyle w:val="2"/>
        <w:spacing w:line="159" w:lineRule="exact"/>
        <w:rPr>
          <w:sz w:val="13"/>
        </w:rPr>
      </w:pPr>
    </w:p>
    <w:p>
      <w:pPr>
        <w:spacing w:line="159" w:lineRule="exact"/>
        <w:rPr>
          <w:sz w:val="13"/>
          <w:szCs w:val="13"/>
        </w:rPr>
        <w:sectPr>
          <w:footerReference r:id="rId37" w:type="default"/>
          <w:pgSz w:w="16839" w:h="11906"/>
          <w:pgMar w:top="400" w:right="1339" w:bottom="1427" w:left="1425" w:header="0" w:footer="1217" w:gutter="0"/>
          <w:cols w:space="720" w:num="1"/>
        </w:sectPr>
      </w:pPr>
    </w:p>
    <w:p>
      <w:pPr>
        <w:pStyle w:val="2"/>
        <w:spacing w:line="253" w:lineRule="auto"/>
      </w:pPr>
      <w:r>
        <w:pict>
          <v:shape id="_x0000_s1031" o:spid="_x0000_s1031" style="position:absolute;left:0pt;margin-left:72pt;margin-top:75pt;height:0.75pt;width:697.95pt;mso-position-horizontal-relative:page;mso-position-vertical-relative:page;z-index:251754496;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53472"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144" w:type="dxa"/>
            <w:vMerge w:val="restart"/>
            <w:tcBorders>
              <w:bottom w:val="nil"/>
            </w:tcBorders>
            <w:vAlign w:val="top"/>
          </w:tcPr>
          <w:p>
            <w:pPr>
              <w:rPr>
                <w:rFonts w:ascii="Arial"/>
                <w:sz w:val="21"/>
              </w:rPr>
            </w:pPr>
          </w:p>
        </w:tc>
        <w:tc>
          <w:tcPr>
            <w:tcW w:w="1410" w:type="dxa"/>
            <w:vMerge w:val="restart"/>
            <w:tcBorders>
              <w:bottom w:val="nil"/>
            </w:tcBorders>
            <w:vAlign w:val="top"/>
          </w:tcPr>
          <w:p>
            <w:pPr>
              <w:rPr>
                <w:rFonts w:ascii="Arial"/>
                <w:sz w:val="21"/>
              </w:rPr>
            </w:pPr>
          </w:p>
        </w:tc>
        <w:tc>
          <w:tcPr>
            <w:tcW w:w="1424" w:type="dxa"/>
            <w:vAlign w:val="top"/>
          </w:tcPr>
          <w:p>
            <w:pPr>
              <w:spacing w:line="299" w:lineRule="auto"/>
              <w:rPr>
                <w:rFonts w:ascii="Arial"/>
                <w:sz w:val="21"/>
              </w:rPr>
            </w:pPr>
          </w:p>
          <w:p>
            <w:pPr>
              <w:pStyle w:val="6"/>
              <w:spacing w:before="65" w:line="226" w:lineRule="auto"/>
              <w:ind w:left="195"/>
              <w:rPr>
                <w:rFonts w:ascii="FangSong" w:hAnsi="FangSong" w:eastAsia="FangSong" w:cs="FangSong"/>
                <w:sz w:val="20"/>
                <w:szCs w:val="20"/>
              </w:rPr>
            </w:pPr>
            <w:r>
              <w:rPr>
                <w:spacing w:val="5"/>
                <w:sz w:val="20"/>
                <w:szCs w:val="20"/>
              </w:rPr>
              <w:t>B22</w:t>
            </w:r>
            <w:r>
              <w:rPr>
                <w:rFonts w:ascii="FangSong" w:hAnsi="FangSong" w:eastAsia="FangSong" w:cs="FangSong"/>
                <w:spacing w:val="5"/>
                <w:sz w:val="20"/>
                <w:szCs w:val="20"/>
              </w:rPr>
              <w:t>财务管</w:t>
            </w:r>
          </w:p>
          <w:p>
            <w:pPr>
              <w:spacing w:before="66" w:line="225" w:lineRule="auto"/>
              <w:ind w:left="192"/>
              <w:rPr>
                <w:rFonts w:ascii="FangSong" w:hAnsi="FangSong" w:eastAsia="FangSong" w:cs="FangSong"/>
                <w:sz w:val="20"/>
                <w:szCs w:val="20"/>
              </w:rPr>
            </w:pPr>
            <w:r>
              <w:rPr>
                <w:rFonts w:ascii="FangSong" w:hAnsi="FangSong" w:eastAsia="FangSong" w:cs="FangSong"/>
                <w:spacing w:val="7"/>
                <w:sz w:val="20"/>
                <w:szCs w:val="20"/>
              </w:rPr>
              <w:t>理制度健全</w:t>
            </w:r>
          </w:p>
          <w:p>
            <w:pPr>
              <w:spacing w:before="68" w:line="223" w:lineRule="auto"/>
              <w:ind w:left="614"/>
              <w:rPr>
                <w:rFonts w:ascii="FangSong" w:hAnsi="FangSong" w:eastAsia="FangSong" w:cs="FangSong"/>
                <w:sz w:val="20"/>
                <w:szCs w:val="20"/>
              </w:rPr>
            </w:pPr>
            <w:r>
              <w:rPr>
                <w:rFonts w:ascii="FangSong" w:hAnsi="FangSong" w:eastAsia="FangSong" w:cs="FangSong"/>
                <w:sz w:val="20"/>
                <w:szCs w:val="20"/>
              </w:rPr>
              <w:t>性</w:t>
            </w:r>
          </w:p>
        </w:tc>
        <w:tc>
          <w:tcPr>
            <w:tcW w:w="515" w:type="dxa"/>
            <w:vAlign w:val="top"/>
          </w:tcPr>
          <w:p>
            <w:pPr>
              <w:spacing w:line="325" w:lineRule="auto"/>
              <w:rPr>
                <w:rFonts w:ascii="Arial"/>
                <w:sz w:val="21"/>
              </w:rPr>
            </w:pPr>
          </w:p>
          <w:p>
            <w:pPr>
              <w:spacing w:line="326" w:lineRule="auto"/>
              <w:rPr>
                <w:rFonts w:ascii="Arial"/>
                <w:sz w:val="21"/>
              </w:rPr>
            </w:pPr>
          </w:p>
          <w:p>
            <w:pPr>
              <w:pStyle w:val="6"/>
              <w:spacing w:before="57" w:line="195" w:lineRule="auto"/>
              <w:ind w:left="204"/>
              <w:rPr>
                <w:sz w:val="20"/>
                <w:szCs w:val="20"/>
              </w:rPr>
            </w:pPr>
            <w:r>
              <w:rPr>
                <w:sz w:val="20"/>
                <w:szCs w:val="20"/>
              </w:rPr>
              <w:t>2</w:t>
            </w:r>
          </w:p>
        </w:tc>
        <w:tc>
          <w:tcPr>
            <w:tcW w:w="2042" w:type="dxa"/>
            <w:vAlign w:val="top"/>
          </w:tcPr>
          <w:p>
            <w:pPr>
              <w:spacing w:before="56" w:line="275" w:lineRule="auto"/>
              <w:ind w:left="110" w:right="107" w:firstLine="5"/>
              <w:rPr>
                <w:rFonts w:ascii="FangSong" w:hAnsi="FangSong" w:eastAsia="FangSong" w:cs="FangSong"/>
                <w:sz w:val="20"/>
                <w:szCs w:val="20"/>
              </w:rPr>
            </w:pPr>
            <w:r>
              <w:rPr>
                <w:rFonts w:ascii="FangSong" w:hAnsi="FangSong" w:eastAsia="FangSong" w:cs="FangSong"/>
                <w:spacing w:val="1"/>
                <w:sz w:val="20"/>
                <w:szCs w:val="20"/>
              </w:rPr>
              <w:t>项目管理、实施单位</w:t>
            </w:r>
            <w:r>
              <w:rPr>
                <w:rFonts w:ascii="FangSong" w:hAnsi="FangSong" w:eastAsia="FangSong" w:cs="FangSong"/>
                <w:spacing w:val="9"/>
                <w:sz w:val="20"/>
                <w:szCs w:val="20"/>
              </w:rPr>
              <w:t>是否有完整的财务</w:t>
            </w:r>
            <w:r>
              <w:rPr>
                <w:rFonts w:ascii="FangSong" w:hAnsi="FangSong" w:eastAsia="FangSong" w:cs="FangSong"/>
                <w:spacing w:val="2"/>
                <w:sz w:val="20"/>
                <w:szCs w:val="20"/>
              </w:rPr>
              <w:t>管理制度，用以反映</w:t>
            </w:r>
            <w:r>
              <w:rPr>
                <w:rFonts w:ascii="FangSong" w:hAnsi="FangSong" w:eastAsia="FangSong" w:cs="FangSong"/>
                <w:spacing w:val="9"/>
                <w:sz w:val="20"/>
                <w:szCs w:val="20"/>
              </w:rPr>
              <w:t>和考核财务管理制</w:t>
            </w:r>
            <w:r>
              <w:rPr>
                <w:rFonts w:ascii="FangSong" w:hAnsi="FangSong" w:eastAsia="FangSong" w:cs="FangSong"/>
                <w:spacing w:val="7"/>
                <w:sz w:val="20"/>
                <w:szCs w:val="20"/>
              </w:rPr>
              <w:t>度建设的情况。</w:t>
            </w:r>
          </w:p>
        </w:tc>
        <w:tc>
          <w:tcPr>
            <w:tcW w:w="7533" w:type="dxa"/>
            <w:vAlign w:val="top"/>
          </w:tcPr>
          <w:p>
            <w:pPr>
              <w:spacing w:before="54"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7" w:line="257" w:lineRule="auto"/>
              <w:ind w:left="116" w:right="109" w:hanging="3"/>
              <w:rPr>
                <w:rFonts w:ascii="FangSong" w:hAnsi="FangSong" w:eastAsia="FangSong" w:cs="FangSong"/>
                <w:sz w:val="20"/>
                <w:szCs w:val="20"/>
              </w:rPr>
            </w:pPr>
            <w:r>
              <w:rPr>
                <w:rFonts w:ascii="宋体" w:hAnsi="宋体" w:eastAsia="宋体" w:cs="宋体"/>
                <w:spacing w:val="9"/>
                <w:sz w:val="20"/>
                <w:szCs w:val="20"/>
              </w:rPr>
              <w:t>①</w:t>
            </w:r>
            <w:r>
              <w:rPr>
                <w:rFonts w:ascii="FangSong" w:hAnsi="FangSong" w:eastAsia="FangSong" w:cs="FangSong"/>
                <w:spacing w:val="9"/>
                <w:sz w:val="20"/>
                <w:szCs w:val="20"/>
              </w:rPr>
              <w:t>项目管理单位是否建立健全财务管理制度（流程</w:t>
            </w:r>
            <w:r>
              <w:rPr>
                <w:rFonts w:ascii="FangSong" w:hAnsi="FangSong" w:eastAsia="FangSong" w:cs="FangSong"/>
                <w:spacing w:val="3"/>
                <w:sz w:val="20"/>
                <w:szCs w:val="20"/>
              </w:rPr>
              <w:t>），</w:t>
            </w:r>
            <w:r>
              <w:rPr>
                <w:rFonts w:ascii="FangSong" w:hAnsi="FangSong" w:eastAsia="FangSong" w:cs="FangSong"/>
                <w:spacing w:val="9"/>
                <w:sz w:val="20"/>
                <w:szCs w:val="20"/>
              </w:rPr>
              <w:t>包括但不限于专项资金管</w:t>
            </w:r>
            <w:r>
              <w:rPr>
                <w:rFonts w:ascii="FangSong" w:hAnsi="FangSong" w:eastAsia="FangSong" w:cs="FangSong"/>
                <w:sz w:val="20"/>
                <w:szCs w:val="20"/>
              </w:rPr>
              <w:t>理、付款审批程序。（</w:t>
            </w:r>
            <w:r>
              <w:rPr>
                <w:sz w:val="20"/>
                <w:szCs w:val="20"/>
              </w:rPr>
              <w:t>0</w:t>
            </w:r>
            <w:r>
              <w:rPr>
                <w:rFonts w:ascii="FangSong" w:hAnsi="FangSong" w:eastAsia="FangSong" w:cs="FangSong"/>
                <w:sz w:val="20"/>
                <w:szCs w:val="20"/>
              </w:rPr>
              <w:t>～</w:t>
            </w:r>
            <w:r>
              <w:rPr>
                <w:sz w:val="20"/>
                <w:szCs w:val="20"/>
              </w:rPr>
              <w:t>1</w:t>
            </w:r>
            <w:r>
              <w:rPr>
                <w:rFonts w:ascii="FangSong" w:hAnsi="FangSong" w:eastAsia="FangSong" w:cs="FangSong"/>
                <w:sz w:val="20"/>
                <w:szCs w:val="20"/>
              </w:rPr>
              <w:t>分</w:t>
            </w:r>
            <w:r>
              <w:rPr>
                <w:rFonts w:ascii="FangSong" w:hAnsi="FangSong" w:eastAsia="FangSong" w:cs="FangSong"/>
                <w:spacing w:val="6"/>
                <w:sz w:val="20"/>
                <w:szCs w:val="20"/>
              </w:rPr>
              <w:t>）；</w:t>
            </w:r>
          </w:p>
          <w:p>
            <w:pPr>
              <w:pStyle w:val="6"/>
              <w:spacing w:before="67" w:line="257" w:lineRule="auto"/>
              <w:ind w:left="116" w:right="109" w:hanging="4"/>
              <w:rPr>
                <w:rFonts w:ascii="FangSong" w:hAnsi="FangSong" w:eastAsia="FangSong" w:cs="FangSong"/>
                <w:sz w:val="20"/>
                <w:szCs w:val="20"/>
              </w:rPr>
            </w:pPr>
            <w:r>
              <w:rPr>
                <w:rFonts w:ascii="宋体" w:hAnsi="宋体" w:eastAsia="宋体" w:cs="宋体"/>
                <w:spacing w:val="9"/>
                <w:sz w:val="20"/>
                <w:szCs w:val="20"/>
              </w:rPr>
              <w:t>②</w:t>
            </w:r>
            <w:r>
              <w:rPr>
                <w:rFonts w:ascii="FangSong" w:hAnsi="FangSong" w:eastAsia="FangSong" w:cs="FangSong"/>
                <w:spacing w:val="9"/>
                <w:sz w:val="20"/>
                <w:szCs w:val="20"/>
              </w:rPr>
              <w:t>项目实施单位是否建立健全财务管理制度（流程</w:t>
            </w:r>
            <w:r>
              <w:rPr>
                <w:rFonts w:ascii="FangSong" w:hAnsi="FangSong" w:eastAsia="FangSong" w:cs="FangSong"/>
                <w:spacing w:val="4"/>
                <w:sz w:val="20"/>
                <w:szCs w:val="20"/>
              </w:rPr>
              <w:t>），</w:t>
            </w:r>
            <w:r>
              <w:rPr>
                <w:rFonts w:ascii="FangSong" w:hAnsi="FangSong" w:eastAsia="FangSong" w:cs="FangSong"/>
                <w:spacing w:val="9"/>
                <w:sz w:val="20"/>
                <w:szCs w:val="20"/>
              </w:rPr>
              <w:t>包括但不限于专项资金管</w:t>
            </w:r>
            <w:r>
              <w:rPr>
                <w:rFonts w:ascii="FangSong" w:hAnsi="FangSong" w:eastAsia="FangSong" w:cs="FangSong"/>
                <w:sz w:val="20"/>
                <w:szCs w:val="20"/>
              </w:rPr>
              <w:t>理、付款审批程序。（</w:t>
            </w:r>
            <w:r>
              <w:rPr>
                <w:sz w:val="20"/>
                <w:szCs w:val="20"/>
              </w:rPr>
              <w:t>0</w:t>
            </w:r>
            <w:r>
              <w:rPr>
                <w:rFonts w:ascii="FangSong" w:hAnsi="FangSong" w:eastAsia="FangSong" w:cs="FangSong"/>
                <w:sz w:val="20"/>
                <w:szCs w:val="20"/>
              </w:rPr>
              <w:t>～</w:t>
            </w:r>
            <w:r>
              <w:rPr>
                <w:sz w:val="20"/>
                <w:szCs w:val="20"/>
              </w:rPr>
              <w:t>1</w:t>
            </w:r>
            <w:r>
              <w:rPr>
                <w:rFonts w:ascii="FangSong" w:hAnsi="FangSong" w:eastAsia="FangSong" w:cs="FangSong"/>
                <w:sz w:val="20"/>
                <w:szCs w:val="20"/>
              </w:rPr>
              <w:t>分</w:t>
            </w:r>
            <w:r>
              <w:rPr>
                <w:rFonts w:ascii="FangSong" w:hAnsi="FangSong" w:eastAsia="FangSong" w:cs="FangSong"/>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4" w:hRule="atLeast"/>
        </w:trPr>
        <w:tc>
          <w:tcPr>
            <w:tcW w:w="1144" w:type="dxa"/>
            <w:vMerge w:val="continue"/>
            <w:tcBorders>
              <w:top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56" w:lineRule="auto"/>
              <w:ind w:left="293" w:right="197" w:hanging="98"/>
              <w:rPr>
                <w:rFonts w:ascii="FangSong" w:hAnsi="FangSong" w:eastAsia="FangSong" w:cs="FangSong"/>
                <w:sz w:val="20"/>
                <w:szCs w:val="20"/>
              </w:rPr>
            </w:pPr>
            <w:r>
              <w:rPr>
                <w:spacing w:val="6"/>
                <w:sz w:val="20"/>
                <w:szCs w:val="20"/>
              </w:rPr>
              <w:t>B23</w:t>
            </w:r>
            <w:r>
              <w:rPr>
                <w:rFonts w:ascii="FangSong" w:hAnsi="FangSong" w:eastAsia="FangSong" w:cs="FangSong"/>
                <w:spacing w:val="6"/>
                <w:sz w:val="20"/>
                <w:szCs w:val="20"/>
              </w:rPr>
              <w:t>采购程</w:t>
            </w:r>
            <w:r>
              <w:rPr>
                <w:rFonts w:ascii="FangSong" w:hAnsi="FangSong" w:eastAsia="FangSong" w:cs="FangSong"/>
                <w:spacing w:val="7"/>
                <w:sz w:val="20"/>
                <w:szCs w:val="20"/>
              </w:rPr>
              <w:t>序合规性</w:t>
            </w:r>
          </w:p>
        </w:tc>
        <w:tc>
          <w:tcPr>
            <w:tcW w:w="51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58" w:line="195" w:lineRule="auto"/>
              <w:ind w:left="208"/>
              <w:rPr>
                <w:sz w:val="20"/>
                <w:szCs w:val="20"/>
              </w:rPr>
            </w:pPr>
            <w:r>
              <w:rPr>
                <w:sz w:val="20"/>
                <w:szCs w:val="20"/>
              </w:rPr>
              <w:t>9</w:t>
            </w:r>
          </w:p>
        </w:tc>
        <w:tc>
          <w:tcPr>
            <w:tcW w:w="204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72" w:lineRule="auto"/>
              <w:ind w:left="113" w:right="107" w:firstLine="2"/>
              <w:rPr>
                <w:rFonts w:ascii="FangSong" w:hAnsi="FangSong" w:eastAsia="FangSong" w:cs="FangSong"/>
                <w:sz w:val="20"/>
                <w:szCs w:val="20"/>
              </w:rPr>
            </w:pPr>
            <w:r>
              <w:rPr>
                <w:rFonts w:ascii="FangSong" w:hAnsi="FangSong" w:eastAsia="FangSong" w:cs="FangSong"/>
                <w:spacing w:val="8"/>
                <w:sz w:val="20"/>
                <w:szCs w:val="20"/>
              </w:rPr>
              <w:t>项目采购业务程序</w:t>
            </w:r>
            <w:r>
              <w:rPr>
                <w:rFonts w:ascii="FangSong" w:hAnsi="FangSong" w:eastAsia="FangSong" w:cs="FangSong"/>
                <w:spacing w:val="1"/>
                <w:sz w:val="20"/>
                <w:szCs w:val="20"/>
              </w:rPr>
              <w:t>执行情况，用以反映</w:t>
            </w:r>
            <w:r>
              <w:rPr>
                <w:rFonts w:ascii="FangSong" w:hAnsi="FangSong" w:eastAsia="FangSong" w:cs="FangSong"/>
                <w:spacing w:val="8"/>
                <w:sz w:val="20"/>
                <w:szCs w:val="20"/>
              </w:rPr>
              <w:t>和考核采购程序执</w:t>
            </w:r>
            <w:r>
              <w:rPr>
                <w:rFonts w:ascii="FangSong" w:hAnsi="FangSong" w:eastAsia="FangSong" w:cs="FangSong"/>
                <w:spacing w:val="6"/>
                <w:sz w:val="20"/>
                <w:szCs w:val="20"/>
              </w:rPr>
              <w:t>行的有效性。</w:t>
            </w:r>
          </w:p>
        </w:tc>
        <w:tc>
          <w:tcPr>
            <w:tcW w:w="7533" w:type="dxa"/>
            <w:vAlign w:val="top"/>
          </w:tcPr>
          <w:p>
            <w:pPr>
              <w:spacing w:before="54"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spacing w:before="67" w:line="311" w:lineRule="exact"/>
              <w:ind w:left="110"/>
              <w:rPr>
                <w:rFonts w:ascii="FangSong" w:hAnsi="FangSong" w:eastAsia="FangSong" w:cs="FangSong"/>
                <w:sz w:val="20"/>
                <w:szCs w:val="20"/>
              </w:rPr>
            </w:pPr>
            <w:r>
              <w:rPr>
                <w:rFonts w:ascii="FangSong" w:hAnsi="FangSong" w:eastAsia="FangSong" w:cs="FangSong"/>
                <w:spacing w:val="9"/>
                <w:position w:val="7"/>
                <w:sz w:val="20"/>
                <w:szCs w:val="20"/>
              </w:rPr>
              <w:t>是否按照已制定政府采购相关程序规定执行，具体包括：</w:t>
            </w:r>
          </w:p>
          <w:p>
            <w:pPr>
              <w:pStyle w:val="6"/>
              <w:spacing w:line="224" w:lineRule="auto"/>
              <w:ind w:left="113"/>
              <w:rPr>
                <w:rFonts w:ascii="FangSong" w:hAnsi="FangSong" w:eastAsia="FangSong" w:cs="FangSong"/>
                <w:sz w:val="20"/>
                <w:szCs w:val="20"/>
              </w:rPr>
            </w:pPr>
            <w:r>
              <w:rPr>
                <w:rFonts w:ascii="宋体" w:hAnsi="宋体" w:eastAsia="宋体" w:cs="宋体"/>
                <w:spacing w:val="7"/>
                <w:sz w:val="20"/>
                <w:szCs w:val="20"/>
              </w:rPr>
              <w:t>①</w:t>
            </w:r>
            <w:r>
              <w:rPr>
                <w:rFonts w:ascii="FangSong" w:hAnsi="FangSong" w:eastAsia="FangSong" w:cs="FangSong"/>
                <w:spacing w:val="7"/>
                <w:sz w:val="20"/>
                <w:szCs w:val="20"/>
              </w:rPr>
              <w:t>采购方式是否符合相关规定（是</w:t>
            </w:r>
            <w:r>
              <w:rPr>
                <w:spacing w:val="7"/>
                <w:sz w:val="20"/>
                <w:szCs w:val="20"/>
              </w:rPr>
              <w:t>0.5</w:t>
            </w:r>
            <w:r>
              <w:rPr>
                <w:rFonts w:ascii="FangSong" w:hAnsi="FangSong" w:eastAsia="FangSong" w:cs="FangSong"/>
                <w:spacing w:val="6"/>
                <w:sz w:val="20"/>
                <w:szCs w:val="20"/>
              </w:rPr>
              <w:t>分，否</w:t>
            </w:r>
            <w:r>
              <w:rPr>
                <w:spacing w:val="6"/>
                <w:sz w:val="20"/>
                <w:szCs w:val="20"/>
              </w:rPr>
              <w:t>0</w:t>
            </w:r>
            <w:r>
              <w:rPr>
                <w:rFonts w:ascii="FangSong" w:hAnsi="FangSong" w:eastAsia="FangSong" w:cs="FangSong"/>
                <w:spacing w:val="6"/>
                <w:sz w:val="20"/>
                <w:szCs w:val="20"/>
              </w:rPr>
              <w:t>分）。</w:t>
            </w:r>
          </w:p>
          <w:p>
            <w:pPr>
              <w:spacing w:before="69" w:line="224" w:lineRule="auto"/>
              <w:ind w:left="112"/>
              <w:rPr>
                <w:rFonts w:ascii="FangSong" w:hAnsi="FangSong" w:eastAsia="FangSong" w:cs="FangSong"/>
                <w:sz w:val="20"/>
                <w:szCs w:val="20"/>
              </w:rPr>
            </w:pPr>
            <w:r>
              <w:rPr>
                <w:rFonts w:ascii="宋体" w:hAnsi="宋体" w:eastAsia="宋体" w:cs="宋体"/>
                <w:spacing w:val="8"/>
                <w:sz w:val="20"/>
                <w:szCs w:val="20"/>
              </w:rPr>
              <w:t>②</w:t>
            </w:r>
            <w:r>
              <w:rPr>
                <w:rFonts w:ascii="FangSong" w:hAnsi="FangSong" w:eastAsia="FangSong" w:cs="FangSong"/>
                <w:spacing w:val="8"/>
                <w:sz w:val="20"/>
                <w:szCs w:val="20"/>
              </w:rPr>
              <w:t>采购文件合规性，具体包括：</w:t>
            </w:r>
          </w:p>
          <w:p>
            <w:pPr>
              <w:pStyle w:val="6"/>
              <w:spacing w:before="69" w:line="257" w:lineRule="auto"/>
              <w:ind w:left="114" w:right="554"/>
              <w:rPr>
                <w:rFonts w:ascii="FangSong" w:hAnsi="FangSong" w:eastAsia="FangSong" w:cs="FangSong"/>
                <w:sz w:val="20"/>
                <w:szCs w:val="20"/>
              </w:rPr>
            </w:pPr>
            <w:r>
              <w:rPr>
                <w:rFonts w:ascii="FangSong" w:hAnsi="FangSong" w:eastAsia="FangSong" w:cs="FangSong"/>
                <w:spacing w:val="5"/>
                <w:sz w:val="20"/>
                <w:szCs w:val="20"/>
              </w:rPr>
              <w:t>采购文件中是否有歧视性、倾向性等条款，存在</w:t>
            </w:r>
            <w:r>
              <w:rPr>
                <w:spacing w:val="5"/>
                <w:sz w:val="20"/>
                <w:szCs w:val="20"/>
              </w:rPr>
              <w:t>1</w:t>
            </w:r>
            <w:r>
              <w:rPr>
                <w:rFonts w:ascii="FangSong" w:hAnsi="FangSong" w:eastAsia="FangSong" w:cs="FangSong"/>
                <w:spacing w:val="5"/>
                <w:sz w:val="20"/>
                <w:szCs w:val="20"/>
              </w:rPr>
              <w:t>项扣</w:t>
            </w:r>
            <w:r>
              <w:rPr>
                <w:spacing w:val="5"/>
                <w:sz w:val="20"/>
                <w:szCs w:val="20"/>
              </w:rPr>
              <w:t>1</w:t>
            </w:r>
            <w:r>
              <w:rPr>
                <w:rFonts w:ascii="FangSong" w:hAnsi="FangSong" w:eastAsia="FangSong" w:cs="FangSong"/>
                <w:spacing w:val="5"/>
                <w:sz w:val="20"/>
                <w:szCs w:val="20"/>
              </w:rPr>
              <w:t>分，否则得</w:t>
            </w:r>
            <w:r>
              <w:rPr>
                <w:spacing w:val="5"/>
                <w:sz w:val="20"/>
                <w:szCs w:val="20"/>
              </w:rPr>
              <w:t>3</w:t>
            </w:r>
            <w:r>
              <w:rPr>
                <w:rFonts w:ascii="FangSong" w:hAnsi="FangSong" w:eastAsia="FangSong" w:cs="FangSong"/>
                <w:spacing w:val="4"/>
                <w:sz w:val="20"/>
                <w:szCs w:val="20"/>
              </w:rPr>
              <w:t>分；</w:t>
            </w:r>
            <w:r>
              <w:rPr>
                <w:rFonts w:ascii="FangSong" w:hAnsi="FangSong" w:eastAsia="FangSong" w:cs="FangSong"/>
                <w:spacing w:val="7"/>
                <w:sz w:val="20"/>
                <w:szCs w:val="20"/>
              </w:rPr>
              <w:t>采购文件评审因素是否细化、量化（是</w:t>
            </w:r>
            <w:r>
              <w:rPr>
                <w:spacing w:val="7"/>
                <w:sz w:val="20"/>
                <w:szCs w:val="20"/>
              </w:rPr>
              <w:t>0.5</w:t>
            </w:r>
            <w:r>
              <w:rPr>
                <w:rFonts w:ascii="FangSong" w:hAnsi="FangSong" w:eastAsia="FangSong" w:cs="FangSong"/>
                <w:spacing w:val="7"/>
                <w:sz w:val="20"/>
                <w:szCs w:val="20"/>
              </w:rPr>
              <w:t>分，否</w:t>
            </w:r>
            <w:r>
              <w:rPr>
                <w:spacing w:val="7"/>
                <w:sz w:val="20"/>
                <w:szCs w:val="20"/>
              </w:rPr>
              <w:t>0</w:t>
            </w:r>
            <w:r>
              <w:rPr>
                <w:rFonts w:ascii="FangSong" w:hAnsi="FangSong" w:eastAsia="FangSong" w:cs="FangSong"/>
                <w:spacing w:val="7"/>
                <w:sz w:val="20"/>
                <w:szCs w:val="20"/>
              </w:rPr>
              <w:t>分）；</w:t>
            </w:r>
          </w:p>
          <w:p>
            <w:pPr>
              <w:pStyle w:val="6"/>
              <w:spacing w:before="67" w:line="256" w:lineRule="auto"/>
              <w:ind w:left="112" w:right="816" w:firstLine="1"/>
              <w:rPr>
                <w:rFonts w:ascii="FangSong" w:hAnsi="FangSong" w:eastAsia="FangSong" w:cs="FangSong"/>
                <w:sz w:val="20"/>
                <w:szCs w:val="20"/>
              </w:rPr>
            </w:pPr>
            <w:r>
              <w:rPr>
                <w:rFonts w:ascii="FangSong" w:hAnsi="FangSong" w:eastAsia="FangSong" w:cs="FangSong"/>
                <w:spacing w:val="8"/>
                <w:sz w:val="20"/>
                <w:szCs w:val="20"/>
              </w:rPr>
              <w:t>采购文件中投标保证金收取及退还规定是否合规（是</w:t>
            </w:r>
            <w:r>
              <w:rPr>
                <w:spacing w:val="8"/>
                <w:sz w:val="20"/>
                <w:szCs w:val="20"/>
              </w:rPr>
              <w:t>0.5</w:t>
            </w:r>
            <w:r>
              <w:rPr>
                <w:rFonts w:ascii="FangSong" w:hAnsi="FangSong" w:eastAsia="FangSong" w:cs="FangSong"/>
                <w:spacing w:val="8"/>
                <w:sz w:val="20"/>
                <w:szCs w:val="20"/>
              </w:rPr>
              <w:t>分，否</w:t>
            </w:r>
            <w:r>
              <w:rPr>
                <w:spacing w:val="8"/>
                <w:sz w:val="20"/>
                <w:szCs w:val="20"/>
              </w:rPr>
              <w:t>0</w:t>
            </w:r>
            <w:r>
              <w:rPr>
                <w:rFonts w:ascii="FangSong" w:hAnsi="FangSong" w:eastAsia="FangSong" w:cs="FangSong"/>
                <w:spacing w:val="8"/>
                <w:sz w:val="20"/>
                <w:szCs w:val="20"/>
              </w:rPr>
              <w:t>分</w:t>
            </w:r>
            <w:r>
              <w:rPr>
                <w:rFonts w:ascii="FangSong" w:hAnsi="FangSong" w:eastAsia="FangSong" w:cs="FangSong"/>
                <w:spacing w:val="-20"/>
                <w:sz w:val="20"/>
                <w:szCs w:val="20"/>
              </w:rPr>
              <w:t>）；</w:t>
            </w:r>
            <w:r>
              <w:rPr>
                <w:rFonts w:ascii="宋体" w:hAnsi="宋体" w:eastAsia="宋体" w:cs="宋体"/>
                <w:spacing w:val="8"/>
                <w:sz w:val="20"/>
                <w:szCs w:val="20"/>
              </w:rPr>
              <w:t>③</w:t>
            </w:r>
            <w:r>
              <w:rPr>
                <w:rFonts w:ascii="FangSong" w:hAnsi="FangSong" w:eastAsia="FangSong" w:cs="FangSong"/>
                <w:spacing w:val="8"/>
                <w:sz w:val="20"/>
                <w:szCs w:val="20"/>
              </w:rPr>
              <w:t>评审组织合规性，具体包括：</w:t>
            </w:r>
          </w:p>
          <w:p>
            <w:pPr>
              <w:pStyle w:val="6"/>
              <w:spacing w:before="71" w:line="225" w:lineRule="auto"/>
              <w:ind w:left="114"/>
              <w:rPr>
                <w:rFonts w:ascii="FangSong" w:hAnsi="FangSong" w:eastAsia="FangSong" w:cs="FangSong"/>
                <w:sz w:val="20"/>
                <w:szCs w:val="20"/>
              </w:rPr>
            </w:pPr>
            <w:r>
              <w:rPr>
                <w:rFonts w:ascii="FangSong" w:hAnsi="FangSong" w:eastAsia="FangSong" w:cs="FangSong"/>
                <w:spacing w:val="7"/>
                <w:sz w:val="20"/>
                <w:szCs w:val="20"/>
              </w:rPr>
              <w:t>评审小组人员构成是否合规（是</w:t>
            </w:r>
            <w:r>
              <w:rPr>
                <w:spacing w:val="7"/>
                <w:sz w:val="20"/>
                <w:szCs w:val="20"/>
              </w:rPr>
              <w:t>0.5</w:t>
            </w:r>
            <w:r>
              <w:rPr>
                <w:rFonts w:ascii="FangSong" w:hAnsi="FangSong" w:eastAsia="FangSong" w:cs="FangSong"/>
                <w:spacing w:val="7"/>
                <w:sz w:val="20"/>
                <w:szCs w:val="20"/>
              </w:rPr>
              <w:t>分，否</w:t>
            </w:r>
            <w:r>
              <w:rPr>
                <w:spacing w:val="7"/>
                <w:sz w:val="20"/>
                <w:szCs w:val="20"/>
              </w:rPr>
              <w:t>0</w:t>
            </w:r>
            <w:r>
              <w:rPr>
                <w:rFonts w:ascii="FangSong" w:hAnsi="FangSong" w:eastAsia="FangSong" w:cs="FangSong"/>
                <w:spacing w:val="7"/>
                <w:sz w:val="20"/>
                <w:szCs w:val="20"/>
              </w:rPr>
              <w:t>分</w:t>
            </w:r>
            <w:r>
              <w:rPr>
                <w:rFonts w:ascii="FangSong" w:hAnsi="FangSong" w:eastAsia="FangSong" w:cs="FangSong"/>
                <w:spacing w:val="3"/>
                <w:sz w:val="20"/>
                <w:szCs w:val="20"/>
              </w:rPr>
              <w:t>）；</w:t>
            </w:r>
          </w:p>
          <w:p>
            <w:pPr>
              <w:pStyle w:val="6"/>
              <w:spacing w:before="67" w:line="257" w:lineRule="auto"/>
              <w:ind w:left="114" w:right="1445"/>
              <w:rPr>
                <w:rFonts w:ascii="FangSong" w:hAnsi="FangSong" w:eastAsia="FangSong" w:cs="FangSong"/>
                <w:sz w:val="20"/>
                <w:szCs w:val="20"/>
              </w:rPr>
            </w:pPr>
            <w:r>
              <w:rPr>
                <w:rFonts w:ascii="FangSong" w:hAnsi="FangSong" w:eastAsia="FangSong" w:cs="FangSong"/>
                <w:spacing w:val="8"/>
                <w:sz w:val="20"/>
                <w:szCs w:val="20"/>
              </w:rPr>
              <w:t>采购人代表是否未被推荐为评审小组组长（是</w:t>
            </w:r>
            <w:r>
              <w:rPr>
                <w:spacing w:val="8"/>
                <w:sz w:val="20"/>
                <w:szCs w:val="20"/>
              </w:rPr>
              <w:t>0.5</w:t>
            </w:r>
            <w:r>
              <w:rPr>
                <w:rFonts w:ascii="FangSong" w:hAnsi="FangSong" w:eastAsia="FangSong" w:cs="FangSong"/>
                <w:spacing w:val="7"/>
                <w:sz w:val="20"/>
                <w:szCs w:val="20"/>
              </w:rPr>
              <w:t>分，否</w:t>
            </w:r>
            <w:r>
              <w:rPr>
                <w:spacing w:val="7"/>
                <w:sz w:val="20"/>
                <w:szCs w:val="20"/>
              </w:rPr>
              <w:t>0</w:t>
            </w:r>
            <w:r>
              <w:rPr>
                <w:rFonts w:ascii="FangSong" w:hAnsi="FangSong" w:eastAsia="FangSong" w:cs="FangSong"/>
                <w:spacing w:val="7"/>
                <w:sz w:val="20"/>
                <w:szCs w:val="20"/>
              </w:rPr>
              <w:t>分</w:t>
            </w:r>
            <w:r>
              <w:rPr>
                <w:rFonts w:ascii="FangSong" w:hAnsi="FangSong" w:eastAsia="FangSong" w:cs="FangSong"/>
                <w:spacing w:val="-20"/>
                <w:sz w:val="20"/>
                <w:szCs w:val="20"/>
              </w:rPr>
              <w:t>）；</w:t>
            </w:r>
            <w:r>
              <w:rPr>
                <w:rFonts w:ascii="FangSong" w:hAnsi="FangSong" w:eastAsia="FangSong" w:cs="FangSong"/>
                <w:spacing w:val="7"/>
                <w:sz w:val="20"/>
                <w:szCs w:val="20"/>
              </w:rPr>
              <w:t>采购人代表是否有授权委托书（是</w:t>
            </w:r>
            <w:r>
              <w:rPr>
                <w:spacing w:val="7"/>
                <w:sz w:val="20"/>
                <w:szCs w:val="20"/>
              </w:rPr>
              <w:t>0.5</w:t>
            </w:r>
            <w:r>
              <w:rPr>
                <w:rFonts w:ascii="FangSong" w:hAnsi="FangSong" w:eastAsia="FangSong" w:cs="FangSong"/>
                <w:spacing w:val="7"/>
                <w:sz w:val="20"/>
                <w:szCs w:val="20"/>
              </w:rPr>
              <w:t>分，否</w:t>
            </w:r>
            <w:r>
              <w:rPr>
                <w:spacing w:val="7"/>
                <w:sz w:val="20"/>
                <w:szCs w:val="20"/>
              </w:rPr>
              <w:t>0</w:t>
            </w:r>
            <w:r>
              <w:rPr>
                <w:rFonts w:ascii="FangSong" w:hAnsi="FangSong" w:eastAsia="FangSong" w:cs="FangSong"/>
                <w:spacing w:val="7"/>
                <w:sz w:val="20"/>
                <w:szCs w:val="20"/>
              </w:rPr>
              <w:t>分</w:t>
            </w:r>
            <w:r>
              <w:rPr>
                <w:rFonts w:ascii="FangSong" w:hAnsi="FangSong" w:eastAsia="FangSong" w:cs="FangSong"/>
                <w:spacing w:val="4"/>
                <w:sz w:val="20"/>
                <w:szCs w:val="20"/>
              </w:rPr>
              <w:t>）；</w:t>
            </w:r>
          </w:p>
          <w:p>
            <w:pPr>
              <w:pStyle w:val="6"/>
              <w:spacing w:before="67" w:line="256" w:lineRule="auto"/>
              <w:ind w:left="112" w:right="1236" w:firstLine="1"/>
              <w:rPr>
                <w:rFonts w:ascii="FangSong" w:hAnsi="FangSong" w:eastAsia="FangSong" w:cs="FangSong"/>
                <w:sz w:val="20"/>
                <w:szCs w:val="20"/>
              </w:rPr>
            </w:pPr>
            <w:r>
              <w:rPr>
                <w:rFonts w:ascii="FangSong" w:hAnsi="FangSong" w:eastAsia="FangSong" w:cs="FangSong"/>
                <w:spacing w:val="8"/>
                <w:sz w:val="20"/>
                <w:szCs w:val="20"/>
              </w:rPr>
              <w:t>评审过程各评审小组成员是否独立进行评审（是</w:t>
            </w:r>
            <w:r>
              <w:rPr>
                <w:spacing w:val="8"/>
                <w:sz w:val="20"/>
                <w:szCs w:val="20"/>
              </w:rPr>
              <w:t>0.5</w:t>
            </w:r>
            <w:r>
              <w:rPr>
                <w:rFonts w:ascii="FangSong" w:hAnsi="FangSong" w:eastAsia="FangSong" w:cs="FangSong"/>
                <w:spacing w:val="8"/>
                <w:sz w:val="20"/>
                <w:szCs w:val="20"/>
              </w:rPr>
              <w:t>分</w:t>
            </w:r>
            <w:r>
              <w:rPr>
                <w:rFonts w:ascii="FangSong" w:hAnsi="FangSong" w:eastAsia="FangSong" w:cs="FangSong"/>
                <w:spacing w:val="7"/>
                <w:sz w:val="20"/>
                <w:szCs w:val="20"/>
              </w:rPr>
              <w:t>，否</w:t>
            </w:r>
            <w:r>
              <w:rPr>
                <w:spacing w:val="7"/>
                <w:sz w:val="20"/>
                <w:szCs w:val="20"/>
              </w:rPr>
              <w:t>0</w:t>
            </w:r>
            <w:r>
              <w:rPr>
                <w:rFonts w:ascii="FangSong" w:hAnsi="FangSong" w:eastAsia="FangSong" w:cs="FangSong"/>
                <w:spacing w:val="7"/>
                <w:sz w:val="20"/>
                <w:szCs w:val="20"/>
              </w:rPr>
              <w:t>分</w:t>
            </w:r>
            <w:r>
              <w:rPr>
                <w:rFonts w:ascii="FangSong" w:hAnsi="FangSong" w:eastAsia="FangSong" w:cs="FangSong"/>
                <w:spacing w:val="-20"/>
                <w:sz w:val="20"/>
                <w:szCs w:val="20"/>
              </w:rPr>
              <w:t>）；</w:t>
            </w:r>
            <w:r>
              <w:rPr>
                <w:rFonts w:ascii="宋体" w:hAnsi="宋体" w:eastAsia="宋体" w:cs="宋体"/>
                <w:spacing w:val="8"/>
                <w:sz w:val="20"/>
                <w:szCs w:val="20"/>
              </w:rPr>
              <w:t>④</w:t>
            </w:r>
            <w:r>
              <w:rPr>
                <w:rFonts w:ascii="FangSong" w:hAnsi="FangSong" w:eastAsia="FangSong" w:cs="FangSong"/>
                <w:spacing w:val="8"/>
                <w:sz w:val="20"/>
                <w:szCs w:val="20"/>
              </w:rPr>
              <w:t>采购程序时间节点合规性，具体包括：</w:t>
            </w:r>
          </w:p>
          <w:p>
            <w:pPr>
              <w:pStyle w:val="6"/>
              <w:spacing w:before="69" w:line="257" w:lineRule="auto"/>
              <w:ind w:left="115" w:right="177" w:hanging="1"/>
              <w:rPr>
                <w:rFonts w:ascii="FangSong" w:hAnsi="FangSong" w:eastAsia="FangSong" w:cs="FangSong"/>
                <w:sz w:val="20"/>
                <w:szCs w:val="20"/>
              </w:rPr>
            </w:pPr>
            <w:r>
              <w:rPr>
                <w:rFonts w:ascii="FangSong" w:hAnsi="FangSong" w:eastAsia="FangSong" w:cs="FangSong"/>
                <w:spacing w:val="8"/>
                <w:sz w:val="20"/>
                <w:szCs w:val="20"/>
              </w:rPr>
              <w:t>采购公告中发布的文件获取时间及投标截止时间是否符合规定（是</w:t>
            </w:r>
            <w:r>
              <w:rPr>
                <w:spacing w:val="8"/>
                <w:sz w:val="20"/>
                <w:szCs w:val="20"/>
              </w:rPr>
              <w:t>0.5</w:t>
            </w:r>
            <w:r>
              <w:rPr>
                <w:rFonts w:ascii="FangSong" w:hAnsi="FangSong" w:eastAsia="FangSong" w:cs="FangSong"/>
                <w:spacing w:val="8"/>
                <w:sz w:val="20"/>
                <w:szCs w:val="20"/>
              </w:rPr>
              <w:t>分，否</w:t>
            </w:r>
            <w:r>
              <w:rPr>
                <w:spacing w:val="8"/>
                <w:sz w:val="20"/>
                <w:szCs w:val="20"/>
              </w:rPr>
              <w:t>0</w:t>
            </w:r>
            <w:r>
              <w:rPr>
                <w:rFonts w:ascii="FangSong" w:hAnsi="FangSong" w:eastAsia="FangSong" w:cs="FangSong"/>
                <w:spacing w:val="-1"/>
                <w:sz w:val="20"/>
                <w:szCs w:val="20"/>
              </w:rPr>
              <w:t>分</w:t>
            </w:r>
            <w:r>
              <w:rPr>
                <w:rFonts w:ascii="FangSong" w:hAnsi="FangSong" w:eastAsia="FangSong" w:cs="FangSong"/>
                <w:sz w:val="20"/>
                <w:szCs w:val="20"/>
              </w:rPr>
              <w:t>）；</w:t>
            </w:r>
          </w:p>
          <w:p>
            <w:pPr>
              <w:pStyle w:val="6"/>
              <w:spacing w:before="68" w:line="257" w:lineRule="auto"/>
              <w:ind w:left="115" w:right="177" w:hanging="1"/>
              <w:rPr>
                <w:rFonts w:ascii="FangSong" w:hAnsi="FangSong" w:eastAsia="FangSong" w:cs="FangSong"/>
                <w:sz w:val="20"/>
                <w:szCs w:val="20"/>
              </w:rPr>
            </w:pPr>
            <w:r>
              <w:rPr>
                <w:rFonts w:ascii="FangSong" w:hAnsi="FangSong" w:eastAsia="FangSong" w:cs="FangSong"/>
                <w:spacing w:val="8"/>
                <w:sz w:val="20"/>
                <w:szCs w:val="20"/>
              </w:rPr>
              <w:t>采购人是否在收到评审报告之日起</w:t>
            </w:r>
            <w:r>
              <w:rPr>
                <w:spacing w:val="8"/>
                <w:sz w:val="20"/>
                <w:szCs w:val="20"/>
              </w:rPr>
              <w:t>2</w:t>
            </w:r>
            <w:r>
              <w:rPr>
                <w:rFonts w:ascii="FangSong" w:hAnsi="FangSong" w:eastAsia="FangSong" w:cs="FangSong"/>
                <w:spacing w:val="8"/>
                <w:sz w:val="20"/>
                <w:szCs w:val="20"/>
              </w:rPr>
              <w:t>个工作日内确定评审结果（是</w:t>
            </w:r>
            <w:r>
              <w:rPr>
                <w:spacing w:val="8"/>
                <w:sz w:val="20"/>
                <w:szCs w:val="20"/>
              </w:rPr>
              <w:t>0.5</w:t>
            </w:r>
            <w:r>
              <w:rPr>
                <w:rFonts w:ascii="FangSong" w:hAnsi="FangSong" w:eastAsia="FangSong" w:cs="FangSong"/>
                <w:spacing w:val="8"/>
                <w:sz w:val="20"/>
                <w:szCs w:val="20"/>
              </w:rPr>
              <w:t>分，否</w:t>
            </w:r>
            <w:r>
              <w:rPr>
                <w:spacing w:val="8"/>
                <w:sz w:val="20"/>
                <w:szCs w:val="20"/>
              </w:rPr>
              <w:t>0</w:t>
            </w:r>
            <w:r>
              <w:rPr>
                <w:rFonts w:ascii="FangSong" w:hAnsi="FangSong" w:eastAsia="FangSong" w:cs="FangSong"/>
                <w:spacing w:val="-1"/>
                <w:sz w:val="20"/>
                <w:szCs w:val="20"/>
              </w:rPr>
              <w:t>分</w:t>
            </w:r>
            <w:r>
              <w:rPr>
                <w:rFonts w:ascii="FangSong" w:hAnsi="FangSong" w:eastAsia="FangSong" w:cs="FangSong"/>
                <w:sz w:val="20"/>
                <w:szCs w:val="20"/>
              </w:rPr>
              <w:t>）；</w:t>
            </w:r>
          </w:p>
          <w:p>
            <w:pPr>
              <w:pStyle w:val="6"/>
              <w:spacing w:before="67" w:line="256" w:lineRule="auto"/>
              <w:ind w:left="114" w:right="109" w:firstLine="37"/>
              <w:rPr>
                <w:rFonts w:ascii="FangSong" w:hAnsi="FangSong" w:eastAsia="FangSong" w:cs="FangSong"/>
                <w:sz w:val="20"/>
                <w:szCs w:val="20"/>
              </w:rPr>
            </w:pPr>
            <w:r>
              <w:rPr>
                <w:rFonts w:ascii="FangSong" w:hAnsi="FangSong" w:eastAsia="FangSong" w:cs="FangSong"/>
                <w:spacing w:val="7"/>
                <w:sz w:val="20"/>
                <w:szCs w:val="20"/>
              </w:rPr>
              <w:t>自中标供应商确定之日起是否</w:t>
            </w:r>
            <w:r>
              <w:rPr>
                <w:spacing w:val="7"/>
                <w:sz w:val="20"/>
                <w:szCs w:val="20"/>
              </w:rPr>
              <w:t>2</w:t>
            </w:r>
            <w:r>
              <w:rPr>
                <w:rFonts w:ascii="FangSong" w:hAnsi="FangSong" w:eastAsia="FangSong" w:cs="FangSong"/>
                <w:spacing w:val="7"/>
                <w:sz w:val="20"/>
                <w:szCs w:val="20"/>
              </w:rPr>
              <w:t>个工作日内，在省级以上人民政府财政部门制定</w:t>
            </w:r>
            <w:r>
              <w:rPr>
                <w:rFonts w:ascii="FangSong" w:hAnsi="FangSong" w:eastAsia="FangSong" w:cs="FangSong"/>
                <w:spacing w:val="6"/>
                <w:sz w:val="20"/>
                <w:szCs w:val="20"/>
              </w:rPr>
              <w:t>媒体上公告中标结果（是</w:t>
            </w:r>
            <w:r>
              <w:rPr>
                <w:spacing w:val="6"/>
                <w:sz w:val="20"/>
                <w:szCs w:val="20"/>
              </w:rPr>
              <w:t>0.5</w:t>
            </w:r>
            <w:r>
              <w:rPr>
                <w:rFonts w:ascii="FangSong" w:hAnsi="FangSong" w:eastAsia="FangSong" w:cs="FangSong"/>
                <w:spacing w:val="6"/>
                <w:sz w:val="20"/>
                <w:szCs w:val="20"/>
              </w:rPr>
              <w:t>分，否</w:t>
            </w:r>
            <w:r>
              <w:rPr>
                <w:spacing w:val="6"/>
                <w:sz w:val="20"/>
                <w:szCs w:val="20"/>
              </w:rPr>
              <w:t>0</w:t>
            </w:r>
            <w:r>
              <w:rPr>
                <w:rFonts w:ascii="FangSong" w:hAnsi="FangSong" w:eastAsia="FangSong" w:cs="FangSong"/>
                <w:spacing w:val="6"/>
                <w:sz w:val="20"/>
                <w:szCs w:val="20"/>
              </w:rPr>
              <w:t>分</w:t>
            </w:r>
            <w:r>
              <w:rPr>
                <w:rFonts w:ascii="FangSong" w:hAnsi="FangSong" w:eastAsia="FangSong" w:cs="FangSong"/>
                <w:spacing w:val="8"/>
                <w:sz w:val="20"/>
                <w:szCs w:val="20"/>
              </w:rPr>
              <w:t>）；</w:t>
            </w:r>
          </w:p>
          <w:p>
            <w:pPr>
              <w:pStyle w:val="6"/>
              <w:spacing w:before="70" w:line="225" w:lineRule="auto"/>
              <w:ind w:right="13"/>
              <w:jc w:val="right"/>
              <w:rPr>
                <w:rFonts w:ascii="FangSong" w:hAnsi="FangSong" w:eastAsia="FangSong" w:cs="FangSong"/>
                <w:sz w:val="20"/>
                <w:szCs w:val="20"/>
              </w:rPr>
            </w:pPr>
            <w:r>
              <w:rPr>
                <w:rFonts w:ascii="FangSong" w:hAnsi="FangSong" w:eastAsia="FangSong" w:cs="FangSong"/>
                <w:sz w:val="20"/>
                <w:szCs w:val="20"/>
              </w:rPr>
              <w:t>自中标成交通知书发出之日起是否</w:t>
            </w:r>
            <w:r>
              <w:rPr>
                <w:sz w:val="20"/>
                <w:szCs w:val="20"/>
              </w:rPr>
              <w:t>:7</w:t>
            </w:r>
            <w:r>
              <w:rPr>
                <w:rFonts w:ascii="FangSong" w:hAnsi="FangSong" w:eastAsia="FangSong" w:cs="FangSong"/>
                <w:sz w:val="20"/>
                <w:szCs w:val="20"/>
              </w:rPr>
              <w:t>日内签订政府采购合同（是</w:t>
            </w:r>
            <w:r>
              <w:rPr>
                <w:sz w:val="20"/>
                <w:szCs w:val="20"/>
              </w:rPr>
              <w:t>0.5</w:t>
            </w:r>
            <w:r>
              <w:rPr>
                <w:rFonts w:ascii="FangSong" w:hAnsi="FangSong" w:eastAsia="FangSong" w:cs="FangSong"/>
                <w:sz w:val="20"/>
                <w:szCs w:val="20"/>
              </w:rPr>
              <w:t>分，否</w:t>
            </w:r>
            <w:r>
              <w:rPr>
                <w:sz w:val="20"/>
                <w:szCs w:val="20"/>
              </w:rPr>
              <w:t>0</w:t>
            </w:r>
            <w:r>
              <w:rPr>
                <w:rFonts w:ascii="FangSong" w:hAnsi="FangSong" w:eastAsia="FangSong" w:cs="FangSong"/>
                <w:sz w:val="20"/>
                <w:szCs w:val="20"/>
              </w:rPr>
              <w:t>分</w:t>
            </w:r>
            <w:r>
              <w:rPr>
                <w:rFonts w:ascii="FangSong" w:hAnsi="FangSong" w:eastAsia="FangSong" w:cs="FangSong"/>
                <w:spacing w:val="-41"/>
                <w:sz w:val="20"/>
                <w:szCs w:val="20"/>
              </w:rPr>
              <w:t>）；</w:t>
            </w:r>
          </w:p>
        </w:tc>
      </w:tr>
    </w:tbl>
    <w:p>
      <w:pPr>
        <w:pStyle w:val="2"/>
        <w:spacing w:line="179" w:lineRule="exact"/>
        <w:rPr>
          <w:sz w:val="15"/>
        </w:rPr>
      </w:pPr>
    </w:p>
    <w:p>
      <w:pPr>
        <w:spacing w:line="179" w:lineRule="exact"/>
        <w:rPr>
          <w:sz w:val="15"/>
          <w:szCs w:val="15"/>
        </w:rPr>
        <w:sectPr>
          <w:footerReference r:id="rId38" w:type="default"/>
          <w:pgSz w:w="16839" w:h="11906"/>
          <w:pgMar w:top="400" w:right="1339" w:bottom="1427" w:left="1425" w:header="0" w:footer="1217" w:gutter="0"/>
          <w:cols w:space="720" w:num="1"/>
        </w:sectPr>
      </w:pPr>
    </w:p>
    <w:p>
      <w:pPr>
        <w:pStyle w:val="2"/>
        <w:spacing w:line="253" w:lineRule="auto"/>
      </w:pPr>
      <w:r>
        <w:pict>
          <v:shape id="_x0000_s1032" o:spid="_x0000_s1032" style="position:absolute;left:0pt;margin-left:72pt;margin-top:75pt;height:0.75pt;width:697.95pt;mso-position-horizontal-relative:page;mso-position-vertical-relative:page;z-index:251756544;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55520"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44" w:type="dxa"/>
            <w:vMerge w:val="restart"/>
            <w:tcBorders>
              <w:bottom w:val="nil"/>
            </w:tcBorders>
            <w:vAlign w:val="top"/>
          </w:tcPr>
          <w:p>
            <w:pPr>
              <w:rPr>
                <w:rFonts w:ascii="Arial"/>
                <w:sz w:val="21"/>
              </w:rPr>
            </w:pPr>
          </w:p>
        </w:tc>
        <w:tc>
          <w:tcPr>
            <w:tcW w:w="1410" w:type="dxa"/>
            <w:vMerge w:val="restart"/>
            <w:tcBorders>
              <w:bottom w:val="nil"/>
            </w:tcBorders>
            <w:vAlign w:val="top"/>
          </w:tcPr>
          <w:p>
            <w:pPr>
              <w:rPr>
                <w:rFonts w:ascii="Arial"/>
                <w:sz w:val="21"/>
              </w:rPr>
            </w:pPr>
          </w:p>
        </w:tc>
        <w:tc>
          <w:tcPr>
            <w:tcW w:w="1424" w:type="dxa"/>
            <w:vAlign w:val="top"/>
          </w:tcPr>
          <w:p>
            <w:pPr>
              <w:rPr>
                <w:rFonts w:ascii="Arial"/>
                <w:sz w:val="21"/>
              </w:rPr>
            </w:pPr>
          </w:p>
        </w:tc>
        <w:tc>
          <w:tcPr>
            <w:tcW w:w="515" w:type="dxa"/>
            <w:vAlign w:val="top"/>
          </w:tcPr>
          <w:p>
            <w:pPr>
              <w:rPr>
                <w:rFonts w:ascii="Arial"/>
                <w:sz w:val="21"/>
              </w:rPr>
            </w:pPr>
          </w:p>
        </w:tc>
        <w:tc>
          <w:tcPr>
            <w:tcW w:w="2042" w:type="dxa"/>
            <w:vAlign w:val="top"/>
          </w:tcPr>
          <w:p>
            <w:pPr>
              <w:rPr>
                <w:rFonts w:ascii="Arial"/>
                <w:sz w:val="21"/>
              </w:rPr>
            </w:pPr>
          </w:p>
        </w:tc>
        <w:tc>
          <w:tcPr>
            <w:tcW w:w="7533" w:type="dxa"/>
            <w:vAlign w:val="top"/>
          </w:tcPr>
          <w:p>
            <w:pPr>
              <w:pStyle w:val="6"/>
              <w:spacing w:before="53" w:line="257" w:lineRule="auto"/>
              <w:ind w:left="122" w:right="180" w:firstLine="29"/>
              <w:rPr>
                <w:rFonts w:ascii="FangSong" w:hAnsi="FangSong" w:eastAsia="FangSong" w:cs="FangSong"/>
                <w:sz w:val="20"/>
                <w:szCs w:val="20"/>
              </w:rPr>
            </w:pPr>
            <w:r>
              <w:rPr>
                <w:rFonts w:ascii="FangSong" w:hAnsi="FangSong" w:eastAsia="FangSong" w:cs="FangSong"/>
                <w:spacing w:val="6"/>
                <w:sz w:val="20"/>
                <w:szCs w:val="20"/>
              </w:rPr>
              <w:t>自合同签订之日起</w:t>
            </w:r>
            <w:r>
              <w:rPr>
                <w:spacing w:val="6"/>
                <w:sz w:val="20"/>
                <w:szCs w:val="20"/>
              </w:rPr>
              <w:t>2</w:t>
            </w:r>
            <w:r>
              <w:rPr>
                <w:rFonts w:ascii="FangSong" w:hAnsi="FangSong" w:eastAsia="FangSong" w:cs="FangSong"/>
                <w:spacing w:val="6"/>
                <w:sz w:val="20"/>
                <w:szCs w:val="20"/>
              </w:rPr>
              <w:t>个工作日内，是否将合同在指定的媒体上公告（是</w:t>
            </w:r>
            <w:r>
              <w:rPr>
                <w:spacing w:val="5"/>
                <w:sz w:val="20"/>
                <w:szCs w:val="20"/>
              </w:rPr>
              <w:t>0.5</w:t>
            </w:r>
            <w:r>
              <w:rPr>
                <w:rFonts w:ascii="FangSong" w:hAnsi="FangSong" w:eastAsia="FangSong" w:cs="FangSong"/>
                <w:spacing w:val="5"/>
                <w:sz w:val="20"/>
                <w:szCs w:val="20"/>
              </w:rPr>
              <w:t>分，</w:t>
            </w:r>
            <w:r>
              <w:rPr>
                <w:rFonts w:ascii="FangSong" w:hAnsi="FangSong" w:eastAsia="FangSong" w:cs="FangSong"/>
                <w:spacing w:val="-4"/>
                <w:sz w:val="20"/>
                <w:szCs w:val="20"/>
              </w:rPr>
              <w:t>否</w:t>
            </w:r>
            <w:r>
              <w:rPr>
                <w:spacing w:val="-4"/>
                <w:sz w:val="20"/>
                <w:szCs w:val="20"/>
              </w:rPr>
              <w:t>0</w:t>
            </w:r>
            <w:r>
              <w:rPr>
                <w:rFonts w:ascii="FangSong" w:hAnsi="FangSong" w:eastAsia="FangSong" w:cs="FangSong"/>
                <w:spacing w:val="-4"/>
                <w:sz w:val="20"/>
                <w:szCs w:val="20"/>
              </w:rPr>
              <w:t>分</w:t>
            </w:r>
            <w:r>
              <w:rPr>
                <w:rFonts w:ascii="FangSong" w:hAnsi="FangSong" w:eastAsia="FangSong" w:cs="FangSong"/>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1144" w:type="dxa"/>
            <w:vMerge w:val="continue"/>
            <w:tcBorders>
              <w:top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5" w:lineRule="auto"/>
              <w:ind w:left="195"/>
              <w:rPr>
                <w:rFonts w:ascii="FangSong" w:hAnsi="FangSong" w:eastAsia="FangSong" w:cs="FangSong"/>
                <w:sz w:val="20"/>
                <w:szCs w:val="20"/>
              </w:rPr>
            </w:pPr>
            <w:r>
              <w:rPr>
                <w:spacing w:val="5"/>
                <w:sz w:val="20"/>
                <w:szCs w:val="20"/>
              </w:rPr>
              <w:t>B24</w:t>
            </w:r>
            <w:r>
              <w:rPr>
                <w:rFonts w:ascii="FangSong" w:hAnsi="FangSong" w:eastAsia="FangSong" w:cs="FangSong"/>
                <w:spacing w:val="5"/>
                <w:sz w:val="20"/>
                <w:szCs w:val="20"/>
              </w:rPr>
              <w:t>合同履</w:t>
            </w:r>
          </w:p>
          <w:p>
            <w:pPr>
              <w:spacing w:before="68" w:line="223" w:lineRule="auto"/>
              <w:ind w:left="307"/>
              <w:rPr>
                <w:rFonts w:ascii="FangSong" w:hAnsi="FangSong" w:eastAsia="FangSong" w:cs="FangSong"/>
                <w:sz w:val="20"/>
                <w:szCs w:val="20"/>
              </w:rPr>
            </w:pPr>
            <w:r>
              <w:rPr>
                <w:rFonts w:ascii="FangSong" w:hAnsi="FangSong" w:eastAsia="FangSong" w:cs="FangSong"/>
                <w:spacing w:val="4"/>
                <w:sz w:val="20"/>
                <w:szCs w:val="20"/>
              </w:rPr>
              <w:t>约符合性</w:t>
            </w:r>
          </w:p>
        </w:tc>
        <w:tc>
          <w:tcPr>
            <w:tcW w:w="515"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57" w:line="195" w:lineRule="auto"/>
              <w:ind w:left="209"/>
              <w:rPr>
                <w:sz w:val="20"/>
                <w:szCs w:val="20"/>
              </w:rPr>
            </w:pPr>
            <w:r>
              <w:rPr>
                <w:sz w:val="20"/>
                <w:szCs w:val="20"/>
              </w:rPr>
              <w:t>6</w:t>
            </w:r>
          </w:p>
        </w:tc>
        <w:tc>
          <w:tcPr>
            <w:tcW w:w="2042" w:type="dxa"/>
            <w:vAlign w:val="top"/>
          </w:tcPr>
          <w:p>
            <w:pPr>
              <w:spacing w:line="305" w:lineRule="auto"/>
              <w:rPr>
                <w:rFonts w:ascii="Arial"/>
                <w:sz w:val="21"/>
              </w:rPr>
            </w:pPr>
          </w:p>
          <w:p>
            <w:pPr>
              <w:spacing w:line="305" w:lineRule="auto"/>
              <w:rPr>
                <w:rFonts w:ascii="Arial"/>
                <w:sz w:val="21"/>
              </w:rPr>
            </w:pPr>
          </w:p>
          <w:p>
            <w:pPr>
              <w:spacing w:before="65" w:line="277" w:lineRule="auto"/>
              <w:ind w:left="112" w:right="89" w:firstLine="3"/>
              <w:rPr>
                <w:rFonts w:ascii="FangSong" w:hAnsi="FangSong" w:eastAsia="FangSong" w:cs="FangSong"/>
                <w:sz w:val="20"/>
                <w:szCs w:val="20"/>
              </w:rPr>
            </w:pPr>
            <w:r>
              <w:rPr>
                <w:rFonts w:ascii="FangSong" w:hAnsi="FangSong" w:eastAsia="FangSong" w:cs="FangSong"/>
                <w:spacing w:val="8"/>
                <w:sz w:val="20"/>
                <w:szCs w:val="20"/>
              </w:rPr>
              <w:t>项目合同订立及验收是否按采购文件</w:t>
            </w:r>
            <w:r>
              <w:rPr>
                <w:rFonts w:ascii="FangSong" w:hAnsi="FangSong" w:eastAsia="FangSong" w:cs="FangSong"/>
                <w:spacing w:val="1"/>
                <w:sz w:val="20"/>
                <w:szCs w:val="20"/>
              </w:rPr>
              <w:t>执行、项目档案是否完整，用以反映和考</w:t>
            </w:r>
            <w:r>
              <w:rPr>
                <w:rFonts w:ascii="FangSong" w:hAnsi="FangSong" w:eastAsia="FangSong" w:cs="FangSong"/>
                <w:spacing w:val="8"/>
                <w:sz w:val="20"/>
                <w:szCs w:val="20"/>
              </w:rPr>
              <w:t>核合同履约对应采</w:t>
            </w:r>
            <w:r>
              <w:rPr>
                <w:rFonts w:ascii="FangSong" w:hAnsi="FangSong" w:eastAsia="FangSong" w:cs="FangSong"/>
                <w:spacing w:val="3"/>
                <w:sz w:val="20"/>
                <w:szCs w:val="20"/>
              </w:rPr>
              <w:t>购文件的符合情况。</w:t>
            </w:r>
          </w:p>
        </w:tc>
        <w:tc>
          <w:tcPr>
            <w:tcW w:w="7533" w:type="dxa"/>
            <w:vAlign w:val="top"/>
          </w:tcPr>
          <w:p>
            <w:pPr>
              <w:pStyle w:val="6"/>
              <w:spacing w:before="53" w:line="220" w:lineRule="auto"/>
              <w:ind w:left="114"/>
              <w:rPr>
                <w:sz w:val="20"/>
                <w:szCs w:val="20"/>
              </w:rPr>
            </w:pPr>
            <w:r>
              <w:rPr>
                <w:rFonts w:ascii="FangSong" w:hAnsi="FangSong" w:eastAsia="FangSong" w:cs="FangSong"/>
                <w:spacing w:val="8"/>
                <w:sz w:val="20"/>
                <w:szCs w:val="20"/>
              </w:rPr>
              <w:t>评价要点及评分标准</w:t>
            </w:r>
            <w:r>
              <w:rPr>
                <w:spacing w:val="8"/>
                <w:sz w:val="20"/>
                <w:szCs w:val="20"/>
              </w:rPr>
              <w:t>;</w:t>
            </w:r>
          </w:p>
          <w:p>
            <w:pPr>
              <w:pStyle w:val="6"/>
              <w:spacing w:before="73" w:line="257" w:lineRule="auto"/>
              <w:ind w:left="110" w:right="109" w:firstLine="2"/>
              <w:rPr>
                <w:rFonts w:ascii="FangSong" w:hAnsi="FangSong" w:eastAsia="FangSong" w:cs="FangSong"/>
                <w:sz w:val="20"/>
                <w:szCs w:val="20"/>
              </w:rPr>
            </w:pPr>
            <w:r>
              <w:rPr>
                <w:rFonts w:ascii="宋体" w:hAnsi="宋体" w:eastAsia="宋体" w:cs="宋体"/>
                <w:spacing w:val="9"/>
                <w:sz w:val="20"/>
                <w:szCs w:val="20"/>
              </w:rPr>
              <w:t>①</w:t>
            </w:r>
            <w:r>
              <w:rPr>
                <w:rFonts w:ascii="FangSong" w:hAnsi="FangSong" w:eastAsia="FangSong" w:cs="FangSong"/>
                <w:spacing w:val="9"/>
                <w:sz w:val="20"/>
                <w:szCs w:val="20"/>
              </w:rPr>
              <w:t>所签合同是否对采购文件确定的事项和中标人投标文</w:t>
            </w:r>
            <w:r>
              <w:rPr>
                <w:rFonts w:ascii="FangSong" w:hAnsi="FangSong" w:eastAsia="FangSong" w:cs="FangSong"/>
                <w:spacing w:val="8"/>
                <w:sz w:val="20"/>
                <w:szCs w:val="20"/>
              </w:rPr>
              <w:t>件做了实质性修改。总分</w:t>
            </w:r>
            <w:r>
              <w:rPr>
                <w:spacing w:val="4"/>
                <w:sz w:val="20"/>
                <w:szCs w:val="20"/>
              </w:rPr>
              <w:t>2</w:t>
            </w:r>
            <w:r>
              <w:rPr>
                <w:rFonts w:ascii="FangSong" w:hAnsi="FangSong" w:eastAsia="FangSong" w:cs="FangSong"/>
                <w:spacing w:val="4"/>
                <w:sz w:val="20"/>
                <w:szCs w:val="20"/>
              </w:rPr>
              <w:t>分，有</w:t>
            </w:r>
            <w:r>
              <w:rPr>
                <w:spacing w:val="4"/>
                <w:sz w:val="20"/>
                <w:szCs w:val="20"/>
              </w:rPr>
              <w:t>1</w:t>
            </w:r>
            <w:r>
              <w:rPr>
                <w:rFonts w:ascii="FangSong" w:hAnsi="FangSong" w:eastAsia="FangSong" w:cs="FangSong"/>
                <w:spacing w:val="4"/>
                <w:sz w:val="20"/>
                <w:szCs w:val="20"/>
              </w:rPr>
              <w:t>项修改扣</w:t>
            </w:r>
            <w:r>
              <w:rPr>
                <w:spacing w:val="4"/>
                <w:sz w:val="20"/>
                <w:szCs w:val="20"/>
              </w:rPr>
              <w:t>1</w:t>
            </w:r>
            <w:r>
              <w:rPr>
                <w:rFonts w:ascii="FangSong" w:hAnsi="FangSong" w:eastAsia="FangSong" w:cs="FangSong"/>
                <w:spacing w:val="4"/>
                <w:sz w:val="20"/>
                <w:szCs w:val="20"/>
              </w:rPr>
              <w:t>分，扣完为止。</w:t>
            </w:r>
          </w:p>
          <w:p>
            <w:pPr>
              <w:spacing w:before="67" w:line="225" w:lineRule="auto"/>
              <w:ind w:left="112"/>
              <w:rPr>
                <w:rFonts w:ascii="FangSong" w:hAnsi="FangSong" w:eastAsia="FangSong" w:cs="FangSong"/>
                <w:sz w:val="20"/>
                <w:szCs w:val="20"/>
              </w:rPr>
            </w:pPr>
            <w:r>
              <w:rPr>
                <w:rFonts w:ascii="宋体" w:hAnsi="宋体" w:eastAsia="宋体" w:cs="宋体"/>
                <w:spacing w:val="9"/>
                <w:sz w:val="20"/>
                <w:szCs w:val="20"/>
              </w:rPr>
              <w:t>②</w:t>
            </w:r>
            <w:r>
              <w:rPr>
                <w:rFonts w:ascii="FangSong" w:hAnsi="FangSong" w:eastAsia="FangSong" w:cs="FangSong"/>
                <w:spacing w:val="9"/>
                <w:sz w:val="20"/>
                <w:szCs w:val="20"/>
              </w:rPr>
              <w:t>合同履约验收是否规范</w:t>
            </w:r>
          </w:p>
          <w:p>
            <w:pPr>
              <w:pStyle w:val="6"/>
              <w:spacing w:before="69" w:line="225" w:lineRule="auto"/>
              <w:ind w:left="116"/>
              <w:rPr>
                <w:rFonts w:ascii="FangSong" w:hAnsi="FangSong" w:eastAsia="FangSong" w:cs="FangSong"/>
                <w:sz w:val="20"/>
                <w:szCs w:val="20"/>
              </w:rPr>
            </w:pPr>
            <w:r>
              <w:rPr>
                <w:rFonts w:ascii="FangSong" w:hAnsi="FangSong" w:eastAsia="FangSong" w:cs="FangSong"/>
                <w:spacing w:val="6"/>
                <w:sz w:val="20"/>
                <w:szCs w:val="20"/>
              </w:rPr>
              <w:t>项目是否具备履约验收方案（是</w:t>
            </w:r>
            <w:r>
              <w:rPr>
                <w:spacing w:val="6"/>
                <w:sz w:val="20"/>
                <w:szCs w:val="20"/>
              </w:rPr>
              <w:t>1</w:t>
            </w:r>
            <w:r>
              <w:rPr>
                <w:rFonts w:ascii="FangSong" w:hAnsi="FangSong" w:eastAsia="FangSong" w:cs="FangSong"/>
                <w:spacing w:val="6"/>
                <w:sz w:val="20"/>
                <w:szCs w:val="20"/>
              </w:rPr>
              <w:t>分，否</w:t>
            </w:r>
            <w:r>
              <w:rPr>
                <w:spacing w:val="6"/>
                <w:sz w:val="20"/>
                <w:szCs w:val="20"/>
              </w:rPr>
              <w:t>0</w:t>
            </w:r>
            <w:r>
              <w:rPr>
                <w:rFonts w:ascii="FangSong" w:hAnsi="FangSong" w:eastAsia="FangSong" w:cs="FangSong"/>
                <w:spacing w:val="6"/>
                <w:sz w:val="20"/>
                <w:szCs w:val="20"/>
              </w:rPr>
              <w:t>分）；</w:t>
            </w:r>
          </w:p>
          <w:p>
            <w:pPr>
              <w:pStyle w:val="6"/>
              <w:spacing w:before="67" w:line="256" w:lineRule="auto"/>
              <w:ind w:left="118" w:right="109" w:hanging="4"/>
              <w:rPr>
                <w:rFonts w:ascii="FangSong" w:hAnsi="FangSong" w:eastAsia="FangSong" w:cs="FangSong"/>
                <w:sz w:val="20"/>
                <w:szCs w:val="20"/>
              </w:rPr>
            </w:pPr>
            <w:r>
              <w:rPr>
                <w:rFonts w:ascii="FangSong" w:hAnsi="FangSong" w:eastAsia="FangSong" w:cs="FangSong"/>
                <w:spacing w:val="8"/>
                <w:sz w:val="20"/>
                <w:szCs w:val="20"/>
              </w:rPr>
              <w:t>验收内容是否包括每一项技术和商务条件要求的履约情况。总分</w:t>
            </w:r>
            <w:r>
              <w:rPr>
                <w:spacing w:val="8"/>
                <w:sz w:val="20"/>
                <w:szCs w:val="20"/>
              </w:rPr>
              <w:t>2</w:t>
            </w:r>
            <w:r>
              <w:rPr>
                <w:rFonts w:ascii="FangSong" w:hAnsi="FangSong" w:eastAsia="FangSong" w:cs="FangSong"/>
                <w:spacing w:val="8"/>
                <w:sz w:val="20"/>
                <w:szCs w:val="20"/>
              </w:rPr>
              <w:t>分，有一项不</w:t>
            </w:r>
            <w:r>
              <w:rPr>
                <w:rFonts w:ascii="FangSong" w:hAnsi="FangSong" w:eastAsia="FangSong" w:cs="FangSong"/>
                <w:spacing w:val="5"/>
                <w:sz w:val="20"/>
                <w:szCs w:val="20"/>
              </w:rPr>
              <w:t>符合扣</w:t>
            </w:r>
            <w:r>
              <w:rPr>
                <w:spacing w:val="5"/>
                <w:sz w:val="20"/>
                <w:szCs w:val="20"/>
              </w:rPr>
              <w:t>0.5</w:t>
            </w:r>
            <w:r>
              <w:rPr>
                <w:rFonts w:ascii="FangSong" w:hAnsi="FangSong" w:eastAsia="FangSong" w:cs="FangSong"/>
                <w:spacing w:val="5"/>
                <w:sz w:val="20"/>
                <w:szCs w:val="20"/>
              </w:rPr>
              <w:t>分，扣完为止。</w:t>
            </w:r>
          </w:p>
          <w:p>
            <w:pPr>
              <w:pStyle w:val="6"/>
              <w:spacing w:before="69" w:line="266" w:lineRule="auto"/>
              <w:ind w:left="112" w:right="67"/>
              <w:jc w:val="both"/>
              <w:rPr>
                <w:rFonts w:ascii="FangSong" w:hAnsi="FangSong" w:eastAsia="FangSong" w:cs="FangSong"/>
                <w:sz w:val="20"/>
                <w:szCs w:val="20"/>
              </w:rPr>
            </w:pPr>
            <w:r>
              <w:rPr>
                <w:rFonts w:ascii="宋体" w:hAnsi="宋体" w:eastAsia="宋体" w:cs="宋体"/>
                <w:spacing w:val="5"/>
                <w:sz w:val="20"/>
                <w:szCs w:val="20"/>
              </w:rPr>
              <w:t>③</w:t>
            </w:r>
            <w:r>
              <w:rPr>
                <w:rFonts w:ascii="FangSong" w:hAnsi="FangSong" w:eastAsia="FangSong" w:cs="FangSong"/>
                <w:spacing w:val="5"/>
                <w:sz w:val="20"/>
                <w:szCs w:val="20"/>
              </w:rPr>
              <w:t>项目履约的档案资料是否完整。依据项目档案的完整性酌情打分（</w:t>
            </w:r>
            <w:r>
              <w:rPr>
                <w:spacing w:val="5"/>
                <w:sz w:val="20"/>
                <w:szCs w:val="20"/>
              </w:rPr>
              <w:t>0</w:t>
            </w:r>
            <w:r>
              <w:rPr>
                <w:rFonts w:ascii="FangSong" w:hAnsi="FangSong" w:eastAsia="FangSong" w:cs="FangSong"/>
                <w:spacing w:val="5"/>
                <w:sz w:val="20"/>
                <w:szCs w:val="20"/>
              </w:rPr>
              <w:t>～</w:t>
            </w:r>
            <w:r>
              <w:rPr>
                <w:spacing w:val="5"/>
                <w:sz w:val="20"/>
                <w:szCs w:val="20"/>
              </w:rPr>
              <w:t>1</w:t>
            </w:r>
            <w:r>
              <w:rPr>
                <w:rFonts w:ascii="FangSong" w:hAnsi="FangSong" w:eastAsia="FangSong" w:cs="FangSong"/>
                <w:spacing w:val="5"/>
                <w:sz w:val="20"/>
                <w:szCs w:val="20"/>
              </w:rPr>
              <w:t>分）。</w:t>
            </w:r>
            <w:r>
              <w:rPr>
                <w:rFonts w:ascii="FangSong" w:hAnsi="FangSong" w:eastAsia="FangSong" w:cs="FangSong"/>
                <w:spacing w:val="9"/>
                <w:sz w:val="20"/>
                <w:szCs w:val="20"/>
              </w:rPr>
              <w:t>档案文件中是否具备区域管网状况报告，养护报表、</w:t>
            </w:r>
            <w:r>
              <w:rPr>
                <w:rFonts w:ascii="FangSong" w:hAnsi="FangSong" w:eastAsia="FangSong" w:cs="FangSong"/>
                <w:spacing w:val="8"/>
                <w:sz w:val="20"/>
                <w:szCs w:val="20"/>
              </w:rPr>
              <w:t>值班记录并按月归档，每次</w:t>
            </w:r>
            <w:r>
              <w:rPr>
                <w:rFonts w:ascii="FangSong" w:hAnsi="FangSong" w:eastAsia="FangSong" w:cs="FangSong"/>
                <w:spacing w:val="7"/>
                <w:sz w:val="20"/>
                <w:szCs w:val="20"/>
              </w:rPr>
              <w:t>作业存档的签证工作量、现场照片等（采购文件第</w:t>
            </w:r>
            <w:r>
              <w:rPr>
                <w:spacing w:val="7"/>
                <w:sz w:val="20"/>
                <w:szCs w:val="20"/>
              </w:rPr>
              <w:t>29</w:t>
            </w:r>
            <w:r>
              <w:rPr>
                <w:rFonts w:ascii="FangSong" w:hAnsi="FangSong" w:eastAsia="FangSong" w:cs="FangSong"/>
                <w:spacing w:val="7"/>
                <w:sz w:val="20"/>
                <w:szCs w:val="20"/>
              </w:rPr>
              <w:t>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1" w:hRule="atLeast"/>
        </w:trPr>
        <w:tc>
          <w:tcPr>
            <w:tcW w:w="114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57" w:lineRule="auto"/>
              <w:ind w:left="127" w:right="130" w:firstLine="142"/>
              <w:rPr>
                <w:rFonts w:ascii="FangSong" w:hAnsi="FangSong" w:eastAsia="FangSong" w:cs="FangSong"/>
                <w:sz w:val="20"/>
                <w:szCs w:val="20"/>
              </w:rPr>
            </w:pPr>
            <w:r>
              <w:rPr>
                <w:spacing w:val="2"/>
                <w:sz w:val="20"/>
                <w:szCs w:val="20"/>
              </w:rPr>
              <w:t>C</w:t>
            </w:r>
            <w:r>
              <w:rPr>
                <w:rFonts w:ascii="FangSong" w:hAnsi="FangSong" w:eastAsia="FangSong" w:cs="FangSong"/>
                <w:spacing w:val="2"/>
                <w:sz w:val="20"/>
                <w:szCs w:val="20"/>
              </w:rPr>
              <w:t>产出</w:t>
            </w:r>
            <w:r>
              <w:rPr>
                <w:rFonts w:ascii="FangSong" w:hAnsi="FangSong" w:eastAsia="FangSong" w:cs="FangSong"/>
                <w:spacing w:val="4"/>
                <w:sz w:val="20"/>
                <w:szCs w:val="20"/>
              </w:rPr>
              <w:t>（</w:t>
            </w:r>
            <w:r>
              <w:rPr>
                <w:spacing w:val="4"/>
                <w:sz w:val="20"/>
                <w:szCs w:val="20"/>
              </w:rPr>
              <w:t>30</w:t>
            </w:r>
            <w:r>
              <w:rPr>
                <w:rFonts w:ascii="FangSong" w:hAnsi="FangSong" w:eastAsia="FangSong" w:cs="FangSong"/>
                <w:spacing w:val="4"/>
                <w:sz w:val="20"/>
                <w:szCs w:val="20"/>
              </w:rPr>
              <w:t>分）</w:t>
            </w:r>
          </w:p>
        </w:tc>
        <w:tc>
          <w:tcPr>
            <w:tcW w:w="1410"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6" w:lineRule="auto"/>
              <w:ind w:left="138"/>
              <w:rPr>
                <w:rFonts w:ascii="FangSong" w:hAnsi="FangSong" w:eastAsia="FangSong" w:cs="FangSong"/>
                <w:sz w:val="20"/>
                <w:szCs w:val="20"/>
              </w:rPr>
            </w:pPr>
            <w:r>
              <w:rPr>
                <w:spacing w:val="5"/>
                <w:sz w:val="20"/>
                <w:szCs w:val="20"/>
              </w:rPr>
              <w:t>C1</w:t>
            </w:r>
            <w:r>
              <w:rPr>
                <w:rFonts w:ascii="FangSong" w:hAnsi="FangSong" w:eastAsia="FangSong" w:cs="FangSong"/>
                <w:spacing w:val="5"/>
                <w:sz w:val="20"/>
                <w:szCs w:val="20"/>
              </w:rPr>
              <w:t>产出数量</w:t>
            </w:r>
          </w:p>
        </w:tc>
        <w:tc>
          <w:tcPr>
            <w:tcW w:w="1424"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67" w:lineRule="auto"/>
              <w:ind w:left="190" w:right="187" w:firstLine="8"/>
              <w:jc w:val="both"/>
              <w:rPr>
                <w:rFonts w:ascii="FangSong" w:hAnsi="FangSong" w:eastAsia="FangSong" w:cs="FangSong"/>
                <w:sz w:val="20"/>
                <w:szCs w:val="20"/>
              </w:rPr>
            </w:pPr>
            <w:r>
              <w:rPr>
                <w:spacing w:val="3"/>
                <w:sz w:val="20"/>
                <w:szCs w:val="20"/>
              </w:rPr>
              <w:t>C11</w:t>
            </w:r>
            <w:r>
              <w:rPr>
                <w:rFonts w:ascii="FangSong" w:hAnsi="FangSong" w:eastAsia="FangSong" w:cs="FangSong"/>
                <w:spacing w:val="3"/>
                <w:sz w:val="20"/>
                <w:szCs w:val="20"/>
              </w:rPr>
              <w:t>泵站运</w:t>
            </w:r>
            <w:r>
              <w:rPr>
                <w:rFonts w:ascii="FangSong" w:hAnsi="FangSong" w:eastAsia="FangSong" w:cs="FangSong"/>
                <w:spacing w:val="8"/>
                <w:sz w:val="20"/>
                <w:szCs w:val="20"/>
              </w:rPr>
              <w:t>行项目服务能力匹配度</w:t>
            </w:r>
          </w:p>
        </w:tc>
        <w:tc>
          <w:tcPr>
            <w:tcW w:w="515"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57" w:line="195" w:lineRule="auto"/>
              <w:ind w:left="204"/>
              <w:rPr>
                <w:sz w:val="20"/>
                <w:szCs w:val="20"/>
              </w:rPr>
            </w:pPr>
            <w:r>
              <w:rPr>
                <w:sz w:val="20"/>
                <w:szCs w:val="20"/>
              </w:rPr>
              <w:t>2</w:t>
            </w:r>
          </w:p>
        </w:tc>
        <w:tc>
          <w:tcPr>
            <w:tcW w:w="204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5" w:line="275" w:lineRule="auto"/>
              <w:ind w:left="114" w:right="107" w:hanging="1"/>
              <w:rPr>
                <w:rFonts w:ascii="FangSong" w:hAnsi="FangSong" w:eastAsia="FangSong" w:cs="FangSong"/>
                <w:sz w:val="20"/>
                <w:szCs w:val="20"/>
              </w:rPr>
            </w:pPr>
            <w:r>
              <w:rPr>
                <w:rFonts w:ascii="FangSong" w:hAnsi="FangSong" w:eastAsia="FangSong" w:cs="FangSong"/>
                <w:spacing w:val="8"/>
                <w:sz w:val="20"/>
                <w:szCs w:val="20"/>
              </w:rPr>
              <w:t>评价泵站运行项目人员、设备配备情</w:t>
            </w:r>
            <w:r>
              <w:rPr>
                <w:rFonts w:ascii="FangSong" w:hAnsi="FangSong" w:eastAsia="FangSong" w:cs="FangSong"/>
                <w:spacing w:val="1"/>
                <w:sz w:val="20"/>
                <w:szCs w:val="20"/>
              </w:rPr>
              <w:t>况，用以反映和考核项目的人员、设备配</w:t>
            </w:r>
            <w:r>
              <w:rPr>
                <w:rFonts w:ascii="FangSong" w:hAnsi="FangSong" w:eastAsia="FangSong" w:cs="FangSong"/>
                <w:spacing w:val="6"/>
                <w:sz w:val="20"/>
                <w:szCs w:val="20"/>
              </w:rPr>
              <w:t>备实际情况。</w:t>
            </w:r>
          </w:p>
        </w:tc>
        <w:tc>
          <w:tcPr>
            <w:tcW w:w="7533" w:type="dxa"/>
            <w:vAlign w:val="top"/>
          </w:tcPr>
          <w:p>
            <w:pPr>
              <w:pStyle w:val="6"/>
              <w:spacing w:before="54" w:line="312" w:lineRule="exact"/>
              <w:ind w:left="110"/>
              <w:rPr>
                <w:rFonts w:ascii="FangSong" w:hAnsi="FangSong" w:eastAsia="FangSong" w:cs="FangSong"/>
                <w:sz w:val="20"/>
                <w:szCs w:val="20"/>
              </w:rPr>
            </w:pPr>
            <w:r>
              <w:rPr>
                <w:rFonts w:ascii="FangSong" w:hAnsi="FangSong" w:eastAsia="FangSong" w:cs="FangSong"/>
                <w:spacing w:val="6"/>
                <w:position w:val="7"/>
                <w:sz w:val="20"/>
                <w:szCs w:val="20"/>
              </w:rPr>
              <w:t>依据投标文件第</w:t>
            </w:r>
            <w:r>
              <w:rPr>
                <w:spacing w:val="6"/>
                <w:position w:val="7"/>
                <w:sz w:val="20"/>
                <w:szCs w:val="20"/>
              </w:rPr>
              <w:t>138</w:t>
            </w:r>
            <w:r>
              <w:rPr>
                <w:rFonts w:ascii="FangSong" w:hAnsi="FangSong" w:eastAsia="FangSong" w:cs="FangSong"/>
                <w:spacing w:val="6"/>
                <w:position w:val="7"/>
                <w:sz w:val="20"/>
                <w:szCs w:val="20"/>
              </w:rPr>
              <w:t>页人员情况设定评价指标</w:t>
            </w:r>
          </w:p>
          <w:p>
            <w:pPr>
              <w:spacing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30" w:line="273" w:lineRule="auto"/>
              <w:ind w:left="124" w:right="62" w:hanging="11"/>
              <w:rPr>
                <w:rFonts w:ascii="FangSong" w:hAnsi="FangSong" w:eastAsia="FangSong" w:cs="FangSong"/>
                <w:sz w:val="20"/>
                <w:szCs w:val="20"/>
              </w:rPr>
            </w:pPr>
            <w:r>
              <w:rPr>
                <w:rFonts w:ascii="宋体" w:hAnsi="宋体" w:eastAsia="宋体" w:cs="宋体"/>
                <w:spacing w:val="-3"/>
                <w:sz w:val="20"/>
                <w:szCs w:val="20"/>
              </w:rPr>
              <w:t>①</w:t>
            </w:r>
            <w:r>
              <w:rPr>
                <w:rFonts w:ascii="FangSong" w:hAnsi="FangSong" w:eastAsia="FangSong" w:cs="FangSong"/>
                <w:spacing w:val="-3"/>
                <w:sz w:val="20"/>
                <w:szCs w:val="20"/>
              </w:rPr>
              <w:t>泵站运行项目人员配备到位率（</w:t>
            </w:r>
            <w:r>
              <w:rPr>
                <w:spacing w:val="-3"/>
                <w:sz w:val="20"/>
                <w:szCs w:val="20"/>
              </w:rPr>
              <w:t>a</w:t>
            </w:r>
            <w:r>
              <w:rPr>
                <w:rFonts w:ascii="FangSong" w:hAnsi="FangSong" w:eastAsia="FangSong" w:cs="FangSong"/>
                <w:spacing w:val="-3"/>
                <w:sz w:val="20"/>
                <w:szCs w:val="20"/>
              </w:rPr>
              <w:t>）</w:t>
            </w:r>
            <w:r>
              <w:rPr>
                <w:spacing w:val="-3"/>
                <w:sz w:val="20"/>
                <w:szCs w:val="20"/>
              </w:rPr>
              <w:t>=</w:t>
            </w:r>
            <w:r>
              <w:rPr>
                <w:rFonts w:ascii="FangSong" w:hAnsi="FangSong" w:eastAsia="FangSong" w:cs="FangSong"/>
                <w:spacing w:val="-3"/>
                <w:sz w:val="20"/>
                <w:szCs w:val="20"/>
              </w:rPr>
              <w:t>（实际配</w:t>
            </w:r>
            <w:r>
              <w:rPr>
                <w:rFonts w:ascii="FangSong" w:hAnsi="FangSong" w:eastAsia="FangSong" w:cs="FangSong"/>
                <w:spacing w:val="-4"/>
                <w:sz w:val="20"/>
                <w:szCs w:val="20"/>
              </w:rPr>
              <w:t>备人员数</w:t>
            </w:r>
            <w:r>
              <w:rPr>
                <w:spacing w:val="-4"/>
                <w:sz w:val="20"/>
                <w:szCs w:val="20"/>
              </w:rPr>
              <w:t>/</w:t>
            </w:r>
            <w:r>
              <w:rPr>
                <w:rFonts w:ascii="FangSong" w:hAnsi="FangSong" w:eastAsia="FangSong" w:cs="FangSong"/>
                <w:spacing w:val="-4"/>
                <w:sz w:val="20"/>
                <w:szCs w:val="20"/>
              </w:rPr>
              <w:t>计划配备人员数）</w:t>
            </w:r>
            <w:r>
              <w:rPr>
                <w:spacing w:val="-4"/>
                <w:sz w:val="20"/>
                <w:szCs w:val="20"/>
              </w:rPr>
              <w:t>×100%</w:t>
            </w:r>
            <w:r>
              <w:rPr>
                <w:rFonts w:ascii="FangSong" w:hAnsi="FangSong" w:eastAsia="FangSong" w:cs="FangSong"/>
                <w:spacing w:val="-4"/>
                <w:sz w:val="20"/>
                <w:szCs w:val="20"/>
              </w:rPr>
              <w:t>；</w:t>
            </w:r>
            <w:r>
              <w:rPr>
                <w:rFonts w:ascii="FangSong" w:hAnsi="FangSong" w:eastAsia="FangSong" w:cs="FangSong"/>
                <w:spacing w:val="7"/>
                <w:sz w:val="20"/>
                <w:szCs w:val="20"/>
              </w:rPr>
              <w:t>实际配备人员数：抽查</w:t>
            </w:r>
            <w:r>
              <w:rPr>
                <w:spacing w:val="7"/>
                <w:sz w:val="20"/>
                <w:szCs w:val="20"/>
              </w:rPr>
              <w:t>2022</w:t>
            </w:r>
            <w:r>
              <w:rPr>
                <w:rFonts w:ascii="FangSong" w:hAnsi="FangSong" w:eastAsia="FangSong" w:cs="FangSong"/>
                <w:spacing w:val="7"/>
                <w:sz w:val="20"/>
                <w:szCs w:val="20"/>
              </w:rPr>
              <w:t>年</w:t>
            </w:r>
            <w:r>
              <w:rPr>
                <w:spacing w:val="7"/>
                <w:sz w:val="20"/>
                <w:szCs w:val="20"/>
              </w:rPr>
              <w:t>12</w:t>
            </w:r>
            <w:r>
              <w:rPr>
                <w:rFonts w:ascii="FangSong" w:hAnsi="FangSong" w:eastAsia="FangSong" w:cs="FangSong"/>
                <w:spacing w:val="7"/>
                <w:sz w:val="20"/>
                <w:szCs w:val="20"/>
              </w:rPr>
              <w:t>月份工资表，实际配</w:t>
            </w:r>
            <w:r>
              <w:rPr>
                <w:rFonts w:ascii="FangSong" w:hAnsi="FangSong" w:eastAsia="FangSong" w:cs="FangSong"/>
                <w:spacing w:val="6"/>
                <w:sz w:val="20"/>
                <w:szCs w:val="20"/>
              </w:rPr>
              <w:t>备泵站运行人员数量；</w:t>
            </w:r>
          </w:p>
          <w:p>
            <w:pPr>
              <w:pStyle w:val="6"/>
              <w:spacing w:before="68" w:line="256" w:lineRule="auto"/>
              <w:ind w:left="116" w:right="109" w:firstLine="2"/>
              <w:rPr>
                <w:rFonts w:ascii="FangSong" w:hAnsi="FangSong" w:eastAsia="FangSong" w:cs="FangSong"/>
                <w:sz w:val="20"/>
                <w:szCs w:val="20"/>
              </w:rPr>
            </w:pPr>
            <w:r>
              <w:rPr>
                <w:rFonts w:ascii="FangSong" w:hAnsi="FangSong" w:eastAsia="FangSong" w:cs="FangSong"/>
                <w:spacing w:val="6"/>
                <w:sz w:val="20"/>
                <w:szCs w:val="20"/>
              </w:rPr>
              <w:t>计划配备人员数：投标文件第</w:t>
            </w:r>
            <w:r>
              <w:rPr>
                <w:spacing w:val="6"/>
                <w:sz w:val="20"/>
                <w:szCs w:val="20"/>
              </w:rPr>
              <w:t>138</w:t>
            </w:r>
            <w:r>
              <w:rPr>
                <w:rFonts w:ascii="FangSong" w:hAnsi="FangSong" w:eastAsia="FangSong" w:cs="FangSong"/>
                <w:spacing w:val="6"/>
                <w:sz w:val="20"/>
                <w:szCs w:val="20"/>
              </w:rPr>
              <w:t>页载明配备电气工程师</w:t>
            </w:r>
            <w:r>
              <w:rPr>
                <w:spacing w:val="6"/>
                <w:sz w:val="20"/>
                <w:szCs w:val="20"/>
              </w:rPr>
              <w:t>1</w:t>
            </w:r>
            <w:r>
              <w:rPr>
                <w:rFonts w:ascii="FangSong" w:hAnsi="FangSong" w:eastAsia="FangSong" w:cs="FangSong"/>
                <w:spacing w:val="5"/>
                <w:sz w:val="20"/>
                <w:szCs w:val="20"/>
              </w:rPr>
              <w:t>名，现场运行管理操</w:t>
            </w:r>
            <w:r>
              <w:rPr>
                <w:rFonts w:ascii="FangSong" w:hAnsi="FangSong" w:eastAsia="FangSong" w:cs="FangSong"/>
                <w:spacing w:val="2"/>
                <w:sz w:val="20"/>
                <w:szCs w:val="20"/>
              </w:rPr>
              <w:t>作人员</w:t>
            </w:r>
            <w:r>
              <w:rPr>
                <w:spacing w:val="2"/>
                <w:sz w:val="20"/>
                <w:szCs w:val="20"/>
              </w:rPr>
              <w:t>12</w:t>
            </w:r>
            <w:r>
              <w:rPr>
                <w:rFonts w:ascii="FangSong" w:hAnsi="FangSong" w:eastAsia="FangSong" w:cs="FangSong"/>
                <w:spacing w:val="2"/>
                <w:sz w:val="20"/>
                <w:szCs w:val="20"/>
              </w:rPr>
              <w:t>名</w:t>
            </w:r>
          </w:p>
          <w:p>
            <w:pPr>
              <w:pStyle w:val="6"/>
              <w:spacing w:before="35" w:line="273" w:lineRule="auto"/>
              <w:ind w:left="119" w:right="111" w:hanging="7"/>
              <w:rPr>
                <w:rFonts w:ascii="FangSong" w:hAnsi="FangSong" w:eastAsia="FangSong" w:cs="FangSong"/>
                <w:sz w:val="20"/>
                <w:szCs w:val="20"/>
              </w:rPr>
            </w:pPr>
            <w:r>
              <w:rPr>
                <w:rFonts w:ascii="宋体" w:hAnsi="宋体" w:eastAsia="宋体" w:cs="宋体"/>
                <w:spacing w:val="6"/>
                <w:sz w:val="20"/>
                <w:szCs w:val="20"/>
              </w:rPr>
              <w:t>②</w:t>
            </w:r>
            <w:r>
              <w:rPr>
                <w:rFonts w:ascii="FangSong" w:hAnsi="FangSong" w:eastAsia="FangSong" w:cs="FangSong"/>
                <w:spacing w:val="6"/>
                <w:sz w:val="20"/>
                <w:szCs w:val="20"/>
              </w:rPr>
              <w:t>泵站运行项目设备配备到位率（</w:t>
            </w:r>
            <w:r>
              <w:rPr>
                <w:spacing w:val="6"/>
                <w:sz w:val="20"/>
                <w:szCs w:val="20"/>
              </w:rPr>
              <w:t>a</w:t>
            </w:r>
            <w:r>
              <w:rPr>
                <w:rFonts w:ascii="FangSong" w:hAnsi="FangSong" w:eastAsia="FangSong" w:cs="FangSong"/>
                <w:spacing w:val="6"/>
                <w:sz w:val="20"/>
                <w:szCs w:val="20"/>
              </w:rPr>
              <w:t>）</w:t>
            </w:r>
            <w:r>
              <w:rPr>
                <w:spacing w:val="6"/>
                <w:sz w:val="20"/>
                <w:szCs w:val="20"/>
              </w:rPr>
              <w:t>=</w:t>
            </w:r>
            <w:r>
              <w:rPr>
                <w:rFonts w:ascii="FangSong" w:hAnsi="FangSong" w:eastAsia="FangSong" w:cs="FangSong"/>
                <w:spacing w:val="6"/>
                <w:sz w:val="20"/>
                <w:szCs w:val="20"/>
              </w:rPr>
              <w:t>（实际配备设备台套数</w:t>
            </w:r>
            <w:r>
              <w:rPr>
                <w:spacing w:val="6"/>
                <w:sz w:val="20"/>
                <w:szCs w:val="20"/>
              </w:rPr>
              <w:t>/</w:t>
            </w:r>
            <w:r>
              <w:rPr>
                <w:rFonts w:ascii="FangSong" w:hAnsi="FangSong" w:eastAsia="FangSong" w:cs="FangSong"/>
                <w:spacing w:val="6"/>
                <w:sz w:val="20"/>
                <w:szCs w:val="20"/>
              </w:rPr>
              <w:t>计划</w:t>
            </w:r>
            <w:r>
              <w:rPr>
                <w:rFonts w:ascii="FangSong" w:hAnsi="FangSong" w:eastAsia="FangSong" w:cs="FangSong"/>
                <w:spacing w:val="5"/>
                <w:sz w:val="20"/>
                <w:szCs w:val="20"/>
              </w:rPr>
              <w:t>配备设备台套</w:t>
            </w:r>
            <w:r>
              <w:rPr>
                <w:rFonts w:ascii="FangSong" w:hAnsi="FangSong" w:eastAsia="FangSong" w:cs="FangSong"/>
                <w:spacing w:val="-3"/>
                <w:sz w:val="20"/>
                <w:szCs w:val="20"/>
              </w:rPr>
              <w:t>数）</w:t>
            </w:r>
            <w:r>
              <w:rPr>
                <w:spacing w:val="-3"/>
                <w:sz w:val="20"/>
                <w:szCs w:val="20"/>
              </w:rPr>
              <w:t>×100%</w:t>
            </w:r>
            <w:r>
              <w:rPr>
                <w:rFonts w:ascii="FangSong" w:hAnsi="FangSong" w:eastAsia="FangSong" w:cs="FangSong"/>
                <w:spacing w:val="-3"/>
                <w:sz w:val="20"/>
                <w:szCs w:val="20"/>
              </w:rPr>
              <w:t>；</w:t>
            </w:r>
          </w:p>
          <w:p>
            <w:pPr>
              <w:pStyle w:val="6"/>
              <w:spacing w:before="68" w:line="256" w:lineRule="auto"/>
              <w:ind w:left="137" w:right="109" w:hanging="13"/>
              <w:rPr>
                <w:rFonts w:ascii="FangSong" w:hAnsi="FangSong" w:eastAsia="FangSong" w:cs="FangSong"/>
                <w:sz w:val="20"/>
                <w:szCs w:val="20"/>
              </w:rPr>
            </w:pPr>
            <w:r>
              <w:rPr>
                <w:rFonts w:ascii="FangSong" w:hAnsi="FangSong" w:eastAsia="FangSong" w:cs="FangSong"/>
                <w:spacing w:val="6"/>
                <w:sz w:val="20"/>
                <w:szCs w:val="20"/>
              </w:rPr>
              <w:t>实际配备设备台套数：核查</w:t>
            </w:r>
            <w:r>
              <w:rPr>
                <w:spacing w:val="6"/>
                <w:sz w:val="20"/>
                <w:szCs w:val="20"/>
              </w:rPr>
              <w:t>2022</w:t>
            </w:r>
            <w:r>
              <w:rPr>
                <w:rFonts w:ascii="FangSong" w:hAnsi="FangSong" w:eastAsia="FangSong" w:cs="FangSong"/>
                <w:spacing w:val="6"/>
                <w:sz w:val="20"/>
                <w:szCs w:val="20"/>
              </w:rPr>
              <w:t>年</w:t>
            </w:r>
            <w:r>
              <w:rPr>
                <w:spacing w:val="6"/>
                <w:sz w:val="20"/>
                <w:szCs w:val="20"/>
              </w:rPr>
              <w:t>12</w:t>
            </w:r>
            <w:r>
              <w:rPr>
                <w:rFonts w:ascii="FangSong" w:hAnsi="FangSong" w:eastAsia="FangSong" w:cs="FangSong"/>
                <w:spacing w:val="6"/>
                <w:sz w:val="20"/>
                <w:szCs w:val="20"/>
              </w:rPr>
              <w:t>月份排水分公司设备台账，实际配备设备</w:t>
            </w:r>
            <w:r>
              <w:rPr>
                <w:rFonts w:ascii="FangSong" w:hAnsi="FangSong" w:eastAsia="FangSong" w:cs="FangSong"/>
                <w:spacing w:val="-1"/>
                <w:sz w:val="20"/>
                <w:szCs w:val="20"/>
              </w:rPr>
              <w:t>台套数；</w:t>
            </w:r>
          </w:p>
          <w:p>
            <w:pPr>
              <w:pStyle w:val="6"/>
              <w:spacing w:before="70" w:line="255" w:lineRule="auto"/>
              <w:ind w:left="110" w:right="109" w:firstLine="8"/>
              <w:rPr>
                <w:rFonts w:ascii="FangSong" w:hAnsi="FangSong" w:eastAsia="FangSong" w:cs="FangSong"/>
                <w:sz w:val="20"/>
                <w:szCs w:val="20"/>
              </w:rPr>
            </w:pPr>
            <w:r>
              <w:rPr>
                <w:rFonts w:ascii="FangSong" w:hAnsi="FangSong" w:eastAsia="FangSong" w:cs="FangSong"/>
                <w:spacing w:val="4"/>
                <w:sz w:val="20"/>
                <w:szCs w:val="20"/>
              </w:rPr>
              <w:t>计划配备台套数：投标文件第</w:t>
            </w:r>
            <w:r>
              <w:rPr>
                <w:spacing w:val="4"/>
                <w:sz w:val="20"/>
                <w:szCs w:val="20"/>
              </w:rPr>
              <w:t>138</w:t>
            </w:r>
            <w:r>
              <w:rPr>
                <w:rFonts w:ascii="FangSong" w:hAnsi="FangSong" w:eastAsia="FangSong" w:cs="FangSong"/>
                <w:spacing w:val="4"/>
                <w:sz w:val="20"/>
                <w:szCs w:val="20"/>
              </w:rPr>
              <w:t>页载明真空吸污车</w:t>
            </w:r>
            <w:r>
              <w:rPr>
                <w:spacing w:val="4"/>
                <w:sz w:val="20"/>
                <w:szCs w:val="20"/>
              </w:rPr>
              <w:t>2</w:t>
            </w:r>
            <w:r>
              <w:rPr>
                <w:rFonts w:ascii="FangSong" w:hAnsi="FangSong" w:eastAsia="FangSong" w:cs="FangSong"/>
                <w:spacing w:val="4"/>
                <w:sz w:val="20"/>
                <w:szCs w:val="20"/>
              </w:rPr>
              <w:t>台、随车吊</w:t>
            </w:r>
            <w:r>
              <w:rPr>
                <w:spacing w:val="4"/>
                <w:sz w:val="20"/>
                <w:szCs w:val="20"/>
              </w:rPr>
              <w:t>3</w:t>
            </w:r>
            <w:r>
              <w:rPr>
                <w:rFonts w:ascii="FangSong" w:hAnsi="FangSong" w:eastAsia="FangSong" w:cs="FangSong"/>
                <w:spacing w:val="4"/>
                <w:sz w:val="20"/>
                <w:szCs w:val="20"/>
              </w:rPr>
              <w:t>台、水泵车</w:t>
            </w:r>
            <w:r>
              <w:rPr>
                <w:spacing w:val="1"/>
                <w:sz w:val="20"/>
                <w:szCs w:val="20"/>
              </w:rPr>
              <w:t>2</w:t>
            </w:r>
            <w:r>
              <w:rPr>
                <w:rFonts w:ascii="FangSong" w:hAnsi="FangSong" w:eastAsia="FangSong" w:cs="FangSong"/>
                <w:spacing w:val="1"/>
                <w:sz w:val="20"/>
                <w:szCs w:val="20"/>
              </w:rPr>
              <w:t>台、应急抢修车</w:t>
            </w:r>
            <w:r>
              <w:rPr>
                <w:spacing w:val="1"/>
                <w:sz w:val="20"/>
                <w:szCs w:val="20"/>
              </w:rPr>
              <w:t>45</w:t>
            </w:r>
            <w:r>
              <w:rPr>
                <w:rFonts w:ascii="FangSong" w:hAnsi="FangSong" w:eastAsia="FangSong" w:cs="FangSong"/>
                <w:spacing w:val="1"/>
                <w:sz w:val="20"/>
                <w:szCs w:val="20"/>
              </w:rPr>
              <w:t>台，共计</w:t>
            </w:r>
            <w:r>
              <w:rPr>
                <w:spacing w:val="1"/>
                <w:sz w:val="20"/>
                <w:szCs w:val="20"/>
              </w:rPr>
              <w:t>52</w:t>
            </w:r>
            <w:r>
              <w:rPr>
                <w:rFonts w:ascii="FangSong" w:hAnsi="FangSong" w:eastAsia="FangSong" w:cs="FangSong"/>
                <w:spacing w:val="1"/>
                <w:sz w:val="20"/>
                <w:szCs w:val="20"/>
              </w:rPr>
              <w:t>台。</w:t>
            </w:r>
          </w:p>
          <w:p>
            <w:pPr>
              <w:spacing w:before="71" w:line="225" w:lineRule="auto"/>
              <w:ind w:left="114"/>
              <w:rPr>
                <w:rFonts w:ascii="FangSong" w:hAnsi="FangSong" w:eastAsia="FangSong" w:cs="FangSong"/>
                <w:sz w:val="20"/>
                <w:szCs w:val="20"/>
              </w:rPr>
            </w:pPr>
            <w:r>
              <w:rPr>
                <w:rFonts w:ascii="FangSong" w:hAnsi="FangSong" w:eastAsia="FangSong" w:cs="FangSong"/>
                <w:spacing w:val="5"/>
                <w:sz w:val="20"/>
                <w:szCs w:val="20"/>
              </w:rPr>
              <w:t>评分标准：</w:t>
            </w:r>
          </w:p>
        </w:tc>
      </w:tr>
    </w:tbl>
    <w:p>
      <w:pPr>
        <w:pStyle w:val="2"/>
        <w:spacing w:line="171" w:lineRule="exact"/>
        <w:rPr>
          <w:sz w:val="14"/>
        </w:rPr>
      </w:pPr>
    </w:p>
    <w:p>
      <w:pPr>
        <w:spacing w:line="171" w:lineRule="exact"/>
        <w:rPr>
          <w:sz w:val="14"/>
          <w:szCs w:val="14"/>
        </w:rPr>
        <w:sectPr>
          <w:footerReference r:id="rId39" w:type="default"/>
          <w:pgSz w:w="16839" w:h="11906"/>
          <w:pgMar w:top="400" w:right="1339" w:bottom="1425" w:left="1425" w:header="0" w:footer="1217" w:gutter="0"/>
          <w:cols w:space="720" w:num="1"/>
        </w:sectPr>
      </w:pPr>
    </w:p>
    <w:p>
      <w:pPr>
        <w:pStyle w:val="2"/>
        <w:spacing w:line="253" w:lineRule="auto"/>
      </w:pPr>
      <w:r>
        <w:pict>
          <v:shape id="_x0000_s1033" o:spid="_x0000_s1033" style="position:absolute;left:0pt;margin-left:72pt;margin-top:75pt;height:0.75pt;width:697.95pt;mso-position-horizontal-relative:page;mso-position-vertical-relative:page;z-index:251758592;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57568"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4" w:type="dxa"/>
            <w:vMerge w:val="restart"/>
            <w:tcBorders>
              <w:bottom w:val="nil"/>
            </w:tcBorders>
            <w:vAlign w:val="top"/>
          </w:tcPr>
          <w:p>
            <w:pPr>
              <w:rPr>
                <w:rFonts w:ascii="Arial"/>
                <w:sz w:val="21"/>
              </w:rPr>
            </w:pPr>
          </w:p>
        </w:tc>
        <w:tc>
          <w:tcPr>
            <w:tcW w:w="1410" w:type="dxa"/>
            <w:vMerge w:val="restart"/>
            <w:tcBorders>
              <w:bottom w:val="nil"/>
            </w:tcBorders>
            <w:vAlign w:val="top"/>
          </w:tcPr>
          <w:p>
            <w:pPr>
              <w:rPr>
                <w:rFonts w:ascii="Arial"/>
                <w:sz w:val="21"/>
              </w:rPr>
            </w:pPr>
          </w:p>
        </w:tc>
        <w:tc>
          <w:tcPr>
            <w:tcW w:w="1424" w:type="dxa"/>
            <w:vAlign w:val="top"/>
          </w:tcPr>
          <w:p>
            <w:pPr>
              <w:rPr>
                <w:rFonts w:ascii="Arial"/>
                <w:sz w:val="21"/>
              </w:rPr>
            </w:pPr>
          </w:p>
        </w:tc>
        <w:tc>
          <w:tcPr>
            <w:tcW w:w="515" w:type="dxa"/>
            <w:vAlign w:val="top"/>
          </w:tcPr>
          <w:p>
            <w:pPr>
              <w:rPr>
                <w:rFonts w:ascii="Arial"/>
                <w:sz w:val="21"/>
              </w:rPr>
            </w:pPr>
          </w:p>
        </w:tc>
        <w:tc>
          <w:tcPr>
            <w:tcW w:w="2042" w:type="dxa"/>
            <w:vAlign w:val="top"/>
          </w:tcPr>
          <w:p>
            <w:pPr>
              <w:rPr>
                <w:rFonts w:ascii="Arial"/>
                <w:sz w:val="21"/>
              </w:rPr>
            </w:pPr>
          </w:p>
        </w:tc>
        <w:tc>
          <w:tcPr>
            <w:tcW w:w="7533" w:type="dxa"/>
            <w:vAlign w:val="top"/>
          </w:tcPr>
          <w:p>
            <w:pPr>
              <w:pStyle w:val="6"/>
              <w:spacing w:before="54" w:line="225" w:lineRule="auto"/>
              <w:ind w:left="116"/>
              <w:rPr>
                <w:rFonts w:ascii="FangSong" w:hAnsi="FangSong" w:eastAsia="FangSong" w:cs="FangSong"/>
                <w:sz w:val="20"/>
                <w:szCs w:val="20"/>
              </w:rPr>
            </w:pPr>
            <w:r>
              <w:rPr>
                <w:rFonts w:ascii="FangSong" w:hAnsi="FangSong" w:eastAsia="FangSong" w:cs="FangSong"/>
                <w:spacing w:val="6"/>
                <w:sz w:val="20"/>
                <w:szCs w:val="20"/>
              </w:rPr>
              <w:t>指标得分：</w:t>
            </w:r>
            <w:r>
              <w:rPr>
                <w:spacing w:val="6"/>
                <w:sz w:val="20"/>
                <w:szCs w:val="20"/>
              </w:rPr>
              <w:t>a≥100%</w:t>
            </w:r>
            <w:r>
              <w:rPr>
                <w:rFonts w:ascii="FangSong" w:hAnsi="FangSong" w:eastAsia="FangSong" w:cs="FangSong"/>
                <w:spacing w:val="6"/>
                <w:sz w:val="20"/>
                <w:szCs w:val="20"/>
              </w:rPr>
              <w:t>，分别得</w:t>
            </w:r>
            <w:r>
              <w:rPr>
                <w:spacing w:val="6"/>
                <w:sz w:val="20"/>
                <w:szCs w:val="20"/>
              </w:rPr>
              <w:t>1</w:t>
            </w:r>
            <w:r>
              <w:rPr>
                <w:rFonts w:ascii="FangSong" w:hAnsi="FangSong" w:eastAsia="FangSong" w:cs="FangSong"/>
                <w:spacing w:val="6"/>
                <w:sz w:val="20"/>
                <w:szCs w:val="20"/>
              </w:rPr>
              <w:t>分；否则按比例得分；</w:t>
            </w:r>
            <w:r>
              <w:rPr>
                <w:spacing w:val="6"/>
                <w:sz w:val="20"/>
                <w:szCs w:val="20"/>
              </w:rPr>
              <w:t>a</w:t>
            </w:r>
            <w:r>
              <w:rPr>
                <w:rFonts w:ascii="FangSong" w:hAnsi="FangSong" w:eastAsia="FangSong" w:cs="FangSong"/>
                <w:spacing w:val="6"/>
                <w:sz w:val="20"/>
                <w:szCs w:val="20"/>
              </w:rPr>
              <w:t>＜</w:t>
            </w:r>
            <w:r>
              <w:rPr>
                <w:spacing w:val="6"/>
                <w:sz w:val="20"/>
                <w:szCs w:val="20"/>
              </w:rPr>
              <w:t>80%</w:t>
            </w:r>
            <w:r>
              <w:rPr>
                <w:rFonts w:ascii="FangSong" w:hAnsi="FangSong" w:eastAsia="FangSong" w:cs="FangSong"/>
                <w:spacing w:val="6"/>
                <w:sz w:val="20"/>
                <w:szCs w:val="20"/>
              </w:rPr>
              <w:t>，不得分。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6" w:hRule="atLeast"/>
        </w:trPr>
        <w:tc>
          <w:tcPr>
            <w:tcW w:w="1144" w:type="dxa"/>
            <w:vMerge w:val="continue"/>
            <w:tcBorders>
              <w:top w:val="nil"/>
              <w:bottom w:val="nil"/>
            </w:tcBorders>
            <w:vAlign w:val="top"/>
          </w:tcPr>
          <w:p>
            <w:pPr>
              <w:rPr>
                <w:rFonts w:ascii="Arial"/>
                <w:sz w:val="21"/>
              </w:rPr>
            </w:pPr>
          </w:p>
        </w:tc>
        <w:tc>
          <w:tcPr>
            <w:tcW w:w="1410" w:type="dxa"/>
            <w:vMerge w:val="continue"/>
            <w:tcBorders>
              <w:top w:val="nil"/>
              <w:bottom w:val="nil"/>
            </w:tcBorders>
            <w:vAlign w:val="top"/>
          </w:tcPr>
          <w:p>
            <w:pPr>
              <w:rPr>
                <w:rFonts w:ascii="Arial"/>
                <w:sz w:val="21"/>
              </w:rPr>
            </w:pPr>
          </w:p>
        </w:tc>
        <w:tc>
          <w:tcPr>
            <w:tcW w:w="1424"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267" w:lineRule="auto"/>
              <w:ind w:left="190" w:right="187" w:firstLine="8"/>
              <w:jc w:val="both"/>
              <w:rPr>
                <w:rFonts w:ascii="FangSong" w:hAnsi="FangSong" w:eastAsia="FangSong" w:cs="FangSong"/>
                <w:sz w:val="20"/>
                <w:szCs w:val="20"/>
              </w:rPr>
            </w:pPr>
            <w:r>
              <w:rPr>
                <w:spacing w:val="3"/>
                <w:sz w:val="20"/>
                <w:szCs w:val="20"/>
              </w:rPr>
              <w:t>C12</w:t>
            </w:r>
            <w:r>
              <w:rPr>
                <w:rFonts w:ascii="FangSong" w:hAnsi="FangSong" w:eastAsia="FangSong" w:cs="FangSong"/>
                <w:spacing w:val="3"/>
                <w:sz w:val="20"/>
                <w:szCs w:val="20"/>
              </w:rPr>
              <w:t>泵站运</w:t>
            </w:r>
            <w:r>
              <w:rPr>
                <w:rFonts w:ascii="FangSong" w:hAnsi="FangSong" w:eastAsia="FangSong" w:cs="FangSong"/>
                <w:spacing w:val="8"/>
                <w:sz w:val="20"/>
                <w:szCs w:val="20"/>
              </w:rPr>
              <w:t>行项目服务内容完成率</w:t>
            </w:r>
          </w:p>
        </w:tc>
        <w:tc>
          <w:tcPr>
            <w:tcW w:w="515"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57" w:line="195" w:lineRule="auto"/>
              <w:ind w:left="203"/>
              <w:rPr>
                <w:sz w:val="20"/>
                <w:szCs w:val="20"/>
              </w:rPr>
            </w:pPr>
            <w:r>
              <w:rPr>
                <w:spacing w:val="1"/>
                <w:sz w:val="20"/>
                <w:szCs w:val="20"/>
              </w:rPr>
              <w:t>4</w:t>
            </w:r>
          </w:p>
        </w:tc>
        <w:tc>
          <w:tcPr>
            <w:tcW w:w="204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5" w:line="257" w:lineRule="auto"/>
              <w:ind w:left="115" w:right="89" w:hanging="2"/>
              <w:rPr>
                <w:rFonts w:ascii="FangSong" w:hAnsi="FangSong" w:eastAsia="FangSong" w:cs="FangSong"/>
                <w:sz w:val="20"/>
                <w:szCs w:val="20"/>
              </w:rPr>
            </w:pPr>
            <w:r>
              <w:rPr>
                <w:rFonts w:ascii="FangSong" w:hAnsi="FangSong" w:eastAsia="FangSong" w:cs="FangSong"/>
                <w:spacing w:val="8"/>
                <w:sz w:val="20"/>
                <w:szCs w:val="20"/>
              </w:rPr>
              <w:t>评价泵站运行项目</w:t>
            </w:r>
            <w:r>
              <w:rPr>
                <w:rFonts w:ascii="FangSong" w:hAnsi="FangSong" w:eastAsia="FangSong" w:cs="FangSong"/>
                <w:spacing w:val="3"/>
                <w:sz w:val="20"/>
                <w:szCs w:val="20"/>
              </w:rPr>
              <w:t>服务内容完成情况。</w:t>
            </w:r>
          </w:p>
        </w:tc>
        <w:tc>
          <w:tcPr>
            <w:tcW w:w="7533" w:type="dxa"/>
            <w:vAlign w:val="top"/>
          </w:tcPr>
          <w:p>
            <w:pPr>
              <w:pStyle w:val="6"/>
              <w:spacing w:before="52" w:line="313" w:lineRule="exact"/>
              <w:ind w:left="113"/>
              <w:rPr>
                <w:rFonts w:ascii="FangSong" w:hAnsi="FangSong" w:eastAsia="FangSong" w:cs="FangSong"/>
                <w:sz w:val="20"/>
                <w:szCs w:val="20"/>
              </w:rPr>
            </w:pPr>
            <w:r>
              <w:rPr>
                <w:rFonts w:ascii="宋体" w:hAnsi="宋体" w:eastAsia="宋体" w:cs="宋体"/>
                <w:spacing w:val="7"/>
                <w:position w:val="7"/>
                <w:sz w:val="20"/>
                <w:szCs w:val="20"/>
              </w:rPr>
              <w:t>①</w:t>
            </w:r>
            <w:r>
              <w:rPr>
                <w:rFonts w:ascii="FangSong" w:hAnsi="FangSong" w:eastAsia="FangSong" w:cs="FangSong"/>
                <w:spacing w:val="7"/>
                <w:position w:val="7"/>
                <w:sz w:val="20"/>
                <w:szCs w:val="20"/>
              </w:rPr>
              <w:t>依据投标文件第</w:t>
            </w:r>
            <w:r>
              <w:rPr>
                <w:spacing w:val="7"/>
                <w:position w:val="7"/>
                <w:sz w:val="20"/>
                <w:szCs w:val="20"/>
              </w:rPr>
              <w:t>138</w:t>
            </w:r>
            <w:r>
              <w:rPr>
                <w:rFonts w:ascii="FangSong" w:hAnsi="FangSong" w:eastAsia="FangSong" w:cs="FangSong"/>
                <w:spacing w:val="7"/>
                <w:position w:val="7"/>
                <w:sz w:val="20"/>
                <w:szCs w:val="20"/>
              </w:rPr>
              <w:t>页设备设施管理考核项目设定评价指标</w:t>
            </w:r>
          </w:p>
          <w:p>
            <w:pPr>
              <w:spacing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30" w:line="274" w:lineRule="auto"/>
              <w:ind w:left="123" w:right="109"/>
              <w:rPr>
                <w:rFonts w:ascii="FangSong" w:hAnsi="FangSong" w:eastAsia="FangSong" w:cs="FangSong"/>
                <w:sz w:val="20"/>
                <w:szCs w:val="20"/>
              </w:rPr>
            </w:pPr>
            <w:r>
              <w:rPr>
                <w:rFonts w:ascii="FangSong" w:hAnsi="FangSong" w:eastAsia="FangSong" w:cs="FangSong"/>
                <w:spacing w:val="6"/>
                <w:sz w:val="20"/>
                <w:szCs w:val="20"/>
              </w:rPr>
              <w:t>泵站运行项目设备设施管理覆盖率（</w:t>
            </w:r>
            <w:r>
              <w:rPr>
                <w:spacing w:val="6"/>
                <w:sz w:val="20"/>
                <w:szCs w:val="20"/>
              </w:rPr>
              <w:t>a</w:t>
            </w:r>
            <w:r>
              <w:rPr>
                <w:rFonts w:ascii="FangSong" w:hAnsi="FangSong" w:eastAsia="FangSong" w:cs="FangSong"/>
                <w:spacing w:val="6"/>
                <w:sz w:val="20"/>
                <w:szCs w:val="20"/>
              </w:rPr>
              <w:t>）</w:t>
            </w:r>
            <w:r>
              <w:rPr>
                <w:spacing w:val="6"/>
                <w:sz w:val="20"/>
                <w:szCs w:val="20"/>
              </w:rPr>
              <w:t>=</w:t>
            </w:r>
            <w:r>
              <w:rPr>
                <w:rFonts w:ascii="FangSong" w:hAnsi="FangSong" w:eastAsia="FangSong" w:cs="FangSong"/>
                <w:spacing w:val="6"/>
                <w:sz w:val="20"/>
                <w:szCs w:val="20"/>
              </w:rPr>
              <w:t>（实际管理的</w:t>
            </w:r>
            <w:r>
              <w:rPr>
                <w:rFonts w:ascii="FangSong" w:hAnsi="FangSong" w:eastAsia="FangSong" w:cs="FangSong"/>
                <w:spacing w:val="5"/>
                <w:sz w:val="20"/>
                <w:szCs w:val="20"/>
              </w:rPr>
              <w:t>泵站水泵数量</w:t>
            </w:r>
            <w:r>
              <w:rPr>
                <w:spacing w:val="5"/>
                <w:sz w:val="20"/>
                <w:szCs w:val="20"/>
              </w:rPr>
              <w:t>/</w:t>
            </w:r>
            <w:r>
              <w:rPr>
                <w:rFonts w:ascii="FangSong" w:hAnsi="FangSong" w:eastAsia="FangSong" w:cs="FangSong"/>
                <w:spacing w:val="5"/>
                <w:sz w:val="20"/>
                <w:szCs w:val="20"/>
              </w:rPr>
              <w:t>计划配备水</w:t>
            </w:r>
            <w:r>
              <w:rPr>
                <w:rFonts w:ascii="FangSong" w:hAnsi="FangSong" w:eastAsia="FangSong" w:cs="FangSong"/>
                <w:spacing w:val="-1"/>
                <w:sz w:val="20"/>
                <w:szCs w:val="20"/>
              </w:rPr>
              <w:t>泵数量）</w:t>
            </w:r>
            <w:r>
              <w:rPr>
                <w:spacing w:val="-1"/>
                <w:sz w:val="20"/>
                <w:szCs w:val="20"/>
              </w:rPr>
              <w:t>×100%</w:t>
            </w:r>
            <w:r>
              <w:rPr>
                <w:rFonts w:ascii="FangSong" w:hAnsi="FangSong" w:eastAsia="FangSong" w:cs="FangSong"/>
                <w:spacing w:val="-1"/>
                <w:sz w:val="20"/>
                <w:szCs w:val="20"/>
              </w:rPr>
              <w:t>；</w:t>
            </w:r>
          </w:p>
          <w:p>
            <w:pPr>
              <w:pStyle w:val="6"/>
              <w:spacing w:before="66" w:line="256" w:lineRule="auto"/>
              <w:ind w:left="116" w:right="107" w:firstLine="8"/>
              <w:rPr>
                <w:rFonts w:ascii="FangSong" w:hAnsi="FangSong" w:eastAsia="FangSong" w:cs="FangSong"/>
                <w:sz w:val="20"/>
                <w:szCs w:val="20"/>
              </w:rPr>
            </w:pPr>
            <w:r>
              <w:rPr>
                <w:rFonts w:ascii="FangSong" w:hAnsi="FangSong" w:eastAsia="FangSong" w:cs="FangSong"/>
                <w:spacing w:val="5"/>
                <w:sz w:val="20"/>
                <w:szCs w:val="20"/>
              </w:rPr>
              <w:t>实际管理泵站运行设备设施数量：抽查</w:t>
            </w:r>
            <w:r>
              <w:rPr>
                <w:spacing w:val="5"/>
                <w:sz w:val="20"/>
                <w:szCs w:val="20"/>
              </w:rPr>
              <w:t>2022</w:t>
            </w:r>
            <w:r>
              <w:rPr>
                <w:rFonts w:ascii="FangSong" w:hAnsi="FangSong" w:eastAsia="FangSong" w:cs="FangSong"/>
                <w:spacing w:val="4"/>
                <w:sz w:val="20"/>
                <w:szCs w:val="20"/>
              </w:rPr>
              <w:t>年</w:t>
            </w:r>
            <w:r>
              <w:rPr>
                <w:spacing w:val="4"/>
                <w:sz w:val="20"/>
                <w:szCs w:val="20"/>
              </w:rPr>
              <w:t>7</w:t>
            </w:r>
            <w:r>
              <w:rPr>
                <w:rFonts w:ascii="FangSong" w:hAnsi="FangSong" w:eastAsia="FangSong" w:cs="FangSong"/>
                <w:spacing w:val="4"/>
                <w:sz w:val="20"/>
                <w:szCs w:val="20"/>
              </w:rPr>
              <w:t>月、</w:t>
            </w:r>
            <w:r>
              <w:rPr>
                <w:spacing w:val="4"/>
                <w:sz w:val="20"/>
                <w:szCs w:val="20"/>
              </w:rPr>
              <w:t>8</w:t>
            </w:r>
            <w:r>
              <w:rPr>
                <w:rFonts w:ascii="FangSong" w:hAnsi="FangSong" w:eastAsia="FangSong" w:cs="FangSong"/>
                <w:spacing w:val="4"/>
                <w:sz w:val="20"/>
                <w:szCs w:val="20"/>
              </w:rPr>
              <w:t>月份设备运维记录、</w:t>
            </w:r>
            <w:r>
              <w:rPr>
                <w:spacing w:val="4"/>
                <w:sz w:val="20"/>
                <w:szCs w:val="20"/>
              </w:rPr>
              <w:t>2022</w:t>
            </w:r>
            <w:r>
              <w:rPr>
                <w:rFonts w:ascii="FangSong" w:hAnsi="FangSong" w:eastAsia="FangSong" w:cs="FangSong"/>
                <w:spacing w:val="9"/>
                <w:sz w:val="20"/>
                <w:szCs w:val="20"/>
              </w:rPr>
              <w:t>年春季检修记录、维修记录等资料确定的实际管理数量。</w:t>
            </w:r>
          </w:p>
          <w:p>
            <w:pPr>
              <w:spacing w:before="70" w:line="312" w:lineRule="exact"/>
              <w:ind w:left="119"/>
              <w:rPr>
                <w:rFonts w:ascii="FangSong" w:hAnsi="FangSong" w:eastAsia="FangSong" w:cs="FangSong"/>
                <w:sz w:val="20"/>
                <w:szCs w:val="20"/>
              </w:rPr>
            </w:pPr>
            <w:r>
              <w:rPr>
                <w:rFonts w:ascii="FangSong" w:hAnsi="FangSong" w:eastAsia="FangSong" w:cs="FangSong"/>
                <w:spacing w:val="8"/>
                <w:position w:val="7"/>
                <w:sz w:val="20"/>
                <w:szCs w:val="20"/>
              </w:rPr>
              <w:t>计划配备水泵数量：投标文件计划配备水泵数量。</w:t>
            </w:r>
          </w:p>
          <w:p>
            <w:pPr>
              <w:spacing w:line="225" w:lineRule="auto"/>
              <w:ind w:left="114"/>
              <w:rPr>
                <w:rFonts w:ascii="FangSong" w:hAnsi="FangSong" w:eastAsia="FangSong" w:cs="FangSong"/>
                <w:sz w:val="20"/>
                <w:szCs w:val="20"/>
              </w:rPr>
            </w:pPr>
            <w:r>
              <w:rPr>
                <w:rFonts w:ascii="FangSong" w:hAnsi="FangSong" w:eastAsia="FangSong" w:cs="FangSong"/>
                <w:spacing w:val="5"/>
                <w:sz w:val="20"/>
                <w:szCs w:val="20"/>
              </w:rPr>
              <w:t>评分标准：</w:t>
            </w:r>
          </w:p>
          <w:p>
            <w:pPr>
              <w:pStyle w:val="6"/>
              <w:spacing w:before="69" w:line="256" w:lineRule="auto"/>
              <w:ind w:left="112" w:right="1255" w:firstLine="4"/>
              <w:rPr>
                <w:rFonts w:ascii="FangSong" w:hAnsi="FangSong" w:eastAsia="FangSong" w:cs="FangSong"/>
                <w:sz w:val="20"/>
                <w:szCs w:val="20"/>
              </w:rPr>
            </w:pPr>
            <w:r>
              <w:rPr>
                <w:rFonts w:ascii="FangSong" w:hAnsi="FangSong" w:eastAsia="FangSong" w:cs="FangSong"/>
                <w:spacing w:val="6"/>
                <w:sz w:val="20"/>
                <w:szCs w:val="20"/>
              </w:rPr>
              <w:t>指标得分：</w:t>
            </w:r>
            <w:r>
              <w:rPr>
                <w:spacing w:val="6"/>
                <w:sz w:val="20"/>
                <w:szCs w:val="20"/>
              </w:rPr>
              <w:t>a≥100%</w:t>
            </w:r>
            <w:r>
              <w:rPr>
                <w:rFonts w:ascii="FangSong" w:hAnsi="FangSong" w:eastAsia="FangSong" w:cs="FangSong"/>
                <w:spacing w:val="6"/>
                <w:sz w:val="20"/>
                <w:szCs w:val="20"/>
              </w:rPr>
              <w:t>，得</w:t>
            </w:r>
            <w:r>
              <w:rPr>
                <w:spacing w:val="6"/>
                <w:sz w:val="20"/>
                <w:szCs w:val="20"/>
              </w:rPr>
              <w:t>2</w:t>
            </w:r>
            <w:r>
              <w:rPr>
                <w:rFonts w:ascii="FangSong" w:hAnsi="FangSong" w:eastAsia="FangSong" w:cs="FangSong"/>
                <w:spacing w:val="6"/>
                <w:sz w:val="20"/>
                <w:szCs w:val="20"/>
              </w:rPr>
              <w:t>分；否则按比</w:t>
            </w:r>
            <w:r>
              <w:rPr>
                <w:rFonts w:ascii="FangSong" w:hAnsi="FangSong" w:eastAsia="FangSong" w:cs="FangSong"/>
                <w:spacing w:val="5"/>
                <w:sz w:val="20"/>
                <w:szCs w:val="20"/>
              </w:rPr>
              <w:t>例得分；</w:t>
            </w:r>
            <w:r>
              <w:rPr>
                <w:spacing w:val="5"/>
                <w:sz w:val="20"/>
                <w:szCs w:val="20"/>
              </w:rPr>
              <w:t>a</w:t>
            </w:r>
            <w:r>
              <w:rPr>
                <w:rFonts w:ascii="FangSong" w:hAnsi="FangSong" w:eastAsia="FangSong" w:cs="FangSong"/>
                <w:spacing w:val="5"/>
                <w:sz w:val="20"/>
                <w:szCs w:val="20"/>
              </w:rPr>
              <w:t>＜</w:t>
            </w:r>
            <w:r>
              <w:rPr>
                <w:spacing w:val="5"/>
                <w:sz w:val="20"/>
                <w:szCs w:val="20"/>
              </w:rPr>
              <w:t>80%</w:t>
            </w:r>
            <w:r>
              <w:rPr>
                <w:rFonts w:ascii="FangSong" w:hAnsi="FangSong" w:eastAsia="FangSong" w:cs="FangSong"/>
                <w:spacing w:val="5"/>
                <w:sz w:val="20"/>
                <w:szCs w:val="20"/>
              </w:rPr>
              <w:t>，不得分。</w:t>
            </w:r>
            <w:r>
              <w:rPr>
                <w:rFonts w:ascii="宋体" w:hAnsi="宋体" w:eastAsia="宋体" w:cs="宋体"/>
                <w:spacing w:val="7"/>
                <w:sz w:val="20"/>
                <w:szCs w:val="20"/>
              </w:rPr>
              <w:t>②</w:t>
            </w:r>
            <w:r>
              <w:rPr>
                <w:rFonts w:ascii="FangSong" w:hAnsi="FangSong" w:eastAsia="FangSong" w:cs="FangSong"/>
                <w:spacing w:val="7"/>
                <w:sz w:val="20"/>
                <w:szCs w:val="20"/>
              </w:rPr>
              <w:t>依据投标文件第</w:t>
            </w:r>
            <w:r>
              <w:rPr>
                <w:spacing w:val="7"/>
                <w:sz w:val="20"/>
                <w:szCs w:val="20"/>
              </w:rPr>
              <w:t>138</w:t>
            </w:r>
            <w:r>
              <w:rPr>
                <w:rFonts w:ascii="FangSong" w:hAnsi="FangSong" w:eastAsia="FangSong" w:cs="FangSong"/>
                <w:spacing w:val="7"/>
                <w:sz w:val="20"/>
                <w:szCs w:val="20"/>
              </w:rPr>
              <w:t>页现场环境管理考核项目设定评价指标</w:t>
            </w:r>
          </w:p>
          <w:p>
            <w:pPr>
              <w:spacing w:before="69"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30" w:line="274" w:lineRule="auto"/>
              <w:ind w:left="119" w:right="109" w:firstLine="3"/>
              <w:rPr>
                <w:rFonts w:ascii="FangSong" w:hAnsi="FangSong" w:eastAsia="FangSong" w:cs="FangSong"/>
                <w:sz w:val="20"/>
                <w:szCs w:val="20"/>
              </w:rPr>
            </w:pPr>
            <w:r>
              <w:rPr>
                <w:rFonts w:ascii="FangSong" w:hAnsi="FangSong" w:eastAsia="FangSong" w:cs="FangSong"/>
                <w:spacing w:val="6"/>
                <w:sz w:val="20"/>
                <w:szCs w:val="20"/>
              </w:rPr>
              <w:t>泵站运行项目现场管理覆盖率（</w:t>
            </w:r>
            <w:r>
              <w:rPr>
                <w:spacing w:val="6"/>
                <w:sz w:val="20"/>
                <w:szCs w:val="20"/>
              </w:rPr>
              <w:t>a</w:t>
            </w:r>
            <w:r>
              <w:rPr>
                <w:rFonts w:ascii="FangSong" w:hAnsi="FangSong" w:eastAsia="FangSong" w:cs="FangSong"/>
                <w:spacing w:val="6"/>
                <w:sz w:val="20"/>
                <w:szCs w:val="20"/>
              </w:rPr>
              <w:t>）</w:t>
            </w:r>
            <w:r>
              <w:rPr>
                <w:spacing w:val="6"/>
                <w:sz w:val="20"/>
                <w:szCs w:val="20"/>
              </w:rPr>
              <w:t>=</w:t>
            </w:r>
            <w:r>
              <w:rPr>
                <w:rFonts w:ascii="FangSong" w:hAnsi="FangSong" w:eastAsia="FangSong" w:cs="FangSong"/>
                <w:spacing w:val="6"/>
                <w:sz w:val="20"/>
                <w:szCs w:val="20"/>
              </w:rPr>
              <w:t>（实际管理的泵站</w:t>
            </w:r>
            <w:r>
              <w:rPr>
                <w:rFonts w:ascii="FangSong" w:hAnsi="FangSong" w:eastAsia="FangSong" w:cs="FangSong"/>
                <w:spacing w:val="5"/>
                <w:sz w:val="20"/>
                <w:szCs w:val="20"/>
              </w:rPr>
              <w:t>数量</w:t>
            </w:r>
            <w:r>
              <w:rPr>
                <w:spacing w:val="5"/>
                <w:sz w:val="20"/>
                <w:szCs w:val="20"/>
              </w:rPr>
              <w:t>/</w:t>
            </w:r>
            <w:r>
              <w:rPr>
                <w:rFonts w:ascii="FangSong" w:hAnsi="FangSong" w:eastAsia="FangSong" w:cs="FangSong"/>
                <w:spacing w:val="5"/>
                <w:sz w:val="20"/>
                <w:szCs w:val="20"/>
              </w:rPr>
              <w:t>合同规定管理泵站数</w:t>
            </w:r>
            <w:r>
              <w:rPr>
                <w:rFonts w:ascii="FangSong" w:hAnsi="FangSong" w:eastAsia="FangSong" w:cs="FangSong"/>
                <w:spacing w:val="-3"/>
                <w:sz w:val="20"/>
                <w:szCs w:val="20"/>
              </w:rPr>
              <w:t>量）</w:t>
            </w:r>
            <w:r>
              <w:rPr>
                <w:spacing w:val="-3"/>
                <w:sz w:val="20"/>
                <w:szCs w:val="20"/>
              </w:rPr>
              <w:t>×100%</w:t>
            </w:r>
            <w:r>
              <w:rPr>
                <w:rFonts w:ascii="FangSong" w:hAnsi="FangSong" w:eastAsia="FangSong" w:cs="FangSong"/>
                <w:spacing w:val="-3"/>
                <w:sz w:val="20"/>
                <w:szCs w:val="20"/>
              </w:rPr>
              <w:t>；</w:t>
            </w:r>
          </w:p>
          <w:p>
            <w:pPr>
              <w:spacing w:before="67" w:line="257" w:lineRule="auto"/>
              <w:ind w:left="119" w:right="1183" w:firstLine="5"/>
              <w:rPr>
                <w:rFonts w:ascii="FangSong" w:hAnsi="FangSong" w:eastAsia="FangSong" w:cs="FangSong"/>
                <w:sz w:val="20"/>
                <w:szCs w:val="20"/>
              </w:rPr>
            </w:pPr>
            <w:r>
              <w:rPr>
                <w:rFonts w:ascii="FangSong" w:hAnsi="FangSong" w:eastAsia="FangSong" w:cs="FangSong"/>
                <w:spacing w:val="7"/>
                <w:sz w:val="20"/>
                <w:szCs w:val="20"/>
              </w:rPr>
              <w:t>实际现场管理泵站数量：现场评价抽查泵站中实际管理的泵站数量；</w:t>
            </w:r>
            <w:r>
              <w:rPr>
                <w:rFonts w:ascii="FangSong" w:hAnsi="FangSong" w:eastAsia="FangSong" w:cs="FangSong"/>
                <w:spacing w:val="9"/>
                <w:sz w:val="20"/>
                <w:szCs w:val="20"/>
              </w:rPr>
              <w:t>计划现场管理泵站数量：抽查的合同现场管理的泵站数量。</w:t>
            </w:r>
          </w:p>
          <w:p>
            <w:pPr>
              <w:spacing w:before="69" w:line="225" w:lineRule="auto"/>
              <w:ind w:left="114"/>
              <w:rPr>
                <w:rFonts w:ascii="FangSong" w:hAnsi="FangSong" w:eastAsia="FangSong" w:cs="FangSong"/>
                <w:sz w:val="20"/>
                <w:szCs w:val="20"/>
              </w:rPr>
            </w:pPr>
            <w:r>
              <w:rPr>
                <w:rFonts w:ascii="FangSong" w:hAnsi="FangSong" w:eastAsia="FangSong" w:cs="FangSong"/>
                <w:spacing w:val="5"/>
                <w:sz w:val="20"/>
                <w:szCs w:val="20"/>
              </w:rPr>
              <w:t>评分标准：</w:t>
            </w:r>
          </w:p>
          <w:p>
            <w:pPr>
              <w:pStyle w:val="6"/>
              <w:spacing w:before="68" w:line="225" w:lineRule="auto"/>
              <w:ind w:left="116"/>
              <w:rPr>
                <w:rFonts w:ascii="FangSong" w:hAnsi="FangSong" w:eastAsia="FangSong" w:cs="FangSong"/>
                <w:sz w:val="20"/>
                <w:szCs w:val="20"/>
              </w:rPr>
            </w:pPr>
            <w:r>
              <w:rPr>
                <w:rFonts w:ascii="FangSong" w:hAnsi="FangSong" w:eastAsia="FangSong" w:cs="FangSong"/>
                <w:spacing w:val="7"/>
                <w:sz w:val="20"/>
                <w:szCs w:val="20"/>
              </w:rPr>
              <w:t>指标得分：</w:t>
            </w:r>
            <w:r>
              <w:rPr>
                <w:spacing w:val="7"/>
                <w:sz w:val="20"/>
                <w:szCs w:val="20"/>
              </w:rPr>
              <w:t>a≥100%</w:t>
            </w:r>
            <w:r>
              <w:rPr>
                <w:rFonts w:ascii="FangSong" w:hAnsi="FangSong" w:eastAsia="FangSong" w:cs="FangSong"/>
                <w:spacing w:val="7"/>
                <w:sz w:val="20"/>
                <w:szCs w:val="20"/>
              </w:rPr>
              <w:t>，得满分；否则按比例得分；</w:t>
            </w:r>
            <w:r>
              <w:rPr>
                <w:spacing w:val="7"/>
                <w:sz w:val="20"/>
                <w:szCs w:val="20"/>
              </w:rPr>
              <w:t>a</w:t>
            </w:r>
            <w:r>
              <w:rPr>
                <w:rFonts w:ascii="FangSong" w:hAnsi="FangSong" w:eastAsia="FangSong" w:cs="FangSong"/>
                <w:spacing w:val="7"/>
                <w:sz w:val="20"/>
                <w:szCs w:val="20"/>
              </w:rPr>
              <w:t>＜</w:t>
            </w:r>
            <w:r>
              <w:rPr>
                <w:spacing w:val="7"/>
                <w:sz w:val="20"/>
                <w:szCs w:val="20"/>
              </w:rPr>
              <w:t>80%</w:t>
            </w:r>
            <w:r>
              <w:rPr>
                <w:rFonts w:ascii="FangSong" w:hAnsi="FangSong" w:eastAsia="FangSong" w:cs="FangSong"/>
                <w:spacing w:val="7"/>
                <w:sz w:val="20"/>
                <w:szCs w:val="20"/>
              </w:rPr>
              <w:t>，不得分。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144" w:type="dxa"/>
            <w:vMerge w:val="continue"/>
            <w:tcBorders>
              <w:top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spacing w:line="305" w:lineRule="auto"/>
              <w:rPr>
                <w:rFonts w:ascii="Arial"/>
                <w:sz w:val="21"/>
              </w:rPr>
            </w:pPr>
          </w:p>
          <w:p>
            <w:pPr>
              <w:spacing w:line="305" w:lineRule="auto"/>
              <w:rPr>
                <w:rFonts w:ascii="Arial"/>
                <w:sz w:val="21"/>
              </w:rPr>
            </w:pPr>
          </w:p>
          <w:p>
            <w:pPr>
              <w:pStyle w:val="6"/>
              <w:spacing w:before="65" w:line="267" w:lineRule="auto"/>
              <w:ind w:left="199" w:right="187"/>
              <w:jc w:val="both"/>
              <w:rPr>
                <w:rFonts w:ascii="FangSong" w:hAnsi="FangSong" w:eastAsia="FangSong" w:cs="FangSong"/>
                <w:sz w:val="20"/>
                <w:szCs w:val="20"/>
              </w:rPr>
            </w:pPr>
            <w:r>
              <w:rPr>
                <w:spacing w:val="4"/>
                <w:sz w:val="20"/>
                <w:szCs w:val="20"/>
              </w:rPr>
              <w:t>C13</w:t>
            </w:r>
            <w:r>
              <w:rPr>
                <w:rFonts w:ascii="FangSong" w:hAnsi="FangSong" w:eastAsia="FangSong" w:cs="FangSong"/>
                <w:spacing w:val="4"/>
                <w:sz w:val="20"/>
                <w:szCs w:val="20"/>
              </w:rPr>
              <w:t>管网养</w:t>
            </w:r>
            <w:r>
              <w:rPr>
                <w:rFonts w:ascii="FangSong" w:hAnsi="FangSong" w:eastAsia="FangSong" w:cs="FangSong"/>
                <w:spacing w:val="6"/>
                <w:sz w:val="20"/>
                <w:szCs w:val="20"/>
              </w:rPr>
              <w:t>护项目服务能力匹配度</w:t>
            </w:r>
          </w:p>
        </w:tc>
        <w:tc>
          <w:tcPr>
            <w:tcW w:w="515"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8" w:line="195" w:lineRule="auto"/>
              <w:ind w:left="204"/>
              <w:rPr>
                <w:sz w:val="20"/>
                <w:szCs w:val="20"/>
              </w:rPr>
            </w:pPr>
            <w:r>
              <w:rPr>
                <w:sz w:val="20"/>
                <w:szCs w:val="20"/>
              </w:rPr>
              <w:t>2</w:t>
            </w:r>
          </w:p>
        </w:tc>
        <w:tc>
          <w:tcPr>
            <w:tcW w:w="2042" w:type="dxa"/>
            <w:vAlign w:val="top"/>
          </w:tcPr>
          <w:p>
            <w:pPr>
              <w:spacing w:line="303" w:lineRule="auto"/>
              <w:rPr>
                <w:rFonts w:ascii="Arial"/>
                <w:sz w:val="21"/>
              </w:rPr>
            </w:pPr>
          </w:p>
          <w:p>
            <w:pPr>
              <w:spacing w:before="65" w:line="275" w:lineRule="auto"/>
              <w:ind w:left="114" w:right="107" w:hanging="1"/>
              <w:rPr>
                <w:rFonts w:ascii="FangSong" w:hAnsi="FangSong" w:eastAsia="FangSong" w:cs="FangSong"/>
                <w:sz w:val="20"/>
                <w:szCs w:val="20"/>
              </w:rPr>
            </w:pPr>
            <w:r>
              <w:rPr>
                <w:rFonts w:ascii="FangSong" w:hAnsi="FangSong" w:eastAsia="FangSong" w:cs="FangSong"/>
                <w:spacing w:val="8"/>
                <w:sz w:val="20"/>
                <w:szCs w:val="20"/>
              </w:rPr>
              <w:t>评价泵站运行项目人员、设备配备情</w:t>
            </w:r>
            <w:r>
              <w:rPr>
                <w:rFonts w:ascii="FangSong" w:hAnsi="FangSong" w:eastAsia="FangSong" w:cs="FangSong"/>
                <w:spacing w:val="1"/>
                <w:sz w:val="20"/>
                <w:szCs w:val="20"/>
              </w:rPr>
              <w:t>况，用以反映和考核项目的人员、设备配</w:t>
            </w:r>
            <w:r>
              <w:rPr>
                <w:rFonts w:ascii="FangSong" w:hAnsi="FangSong" w:eastAsia="FangSong" w:cs="FangSong"/>
                <w:spacing w:val="6"/>
                <w:sz w:val="20"/>
                <w:szCs w:val="20"/>
              </w:rPr>
              <w:t>备实际情况。</w:t>
            </w:r>
          </w:p>
        </w:tc>
        <w:tc>
          <w:tcPr>
            <w:tcW w:w="7533" w:type="dxa"/>
            <w:vAlign w:val="top"/>
          </w:tcPr>
          <w:p>
            <w:pPr>
              <w:pStyle w:val="6"/>
              <w:spacing w:before="55" w:line="312" w:lineRule="exact"/>
              <w:ind w:left="110"/>
              <w:rPr>
                <w:rFonts w:ascii="FangSong" w:hAnsi="FangSong" w:eastAsia="FangSong" w:cs="FangSong"/>
                <w:sz w:val="20"/>
                <w:szCs w:val="20"/>
              </w:rPr>
            </w:pPr>
            <w:r>
              <w:rPr>
                <w:rFonts w:ascii="FangSong" w:hAnsi="FangSong" w:eastAsia="FangSong" w:cs="FangSong"/>
                <w:spacing w:val="6"/>
                <w:position w:val="7"/>
                <w:sz w:val="20"/>
                <w:szCs w:val="20"/>
              </w:rPr>
              <w:t>依据投标文件第</w:t>
            </w:r>
            <w:r>
              <w:rPr>
                <w:spacing w:val="6"/>
                <w:position w:val="7"/>
                <w:sz w:val="20"/>
                <w:szCs w:val="20"/>
              </w:rPr>
              <w:t>138</w:t>
            </w:r>
            <w:r>
              <w:rPr>
                <w:rFonts w:ascii="FangSong" w:hAnsi="FangSong" w:eastAsia="FangSong" w:cs="FangSong"/>
                <w:spacing w:val="6"/>
                <w:position w:val="7"/>
                <w:sz w:val="20"/>
                <w:szCs w:val="20"/>
              </w:rPr>
              <w:t>页人员情况设定评价指标</w:t>
            </w:r>
          </w:p>
          <w:p>
            <w:pPr>
              <w:spacing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30" w:line="273" w:lineRule="auto"/>
              <w:ind w:left="124" w:right="62" w:hanging="11"/>
              <w:rPr>
                <w:rFonts w:ascii="FangSong" w:hAnsi="FangSong" w:eastAsia="FangSong" w:cs="FangSong"/>
                <w:sz w:val="20"/>
                <w:szCs w:val="20"/>
              </w:rPr>
            </w:pPr>
            <w:r>
              <w:rPr>
                <w:rFonts w:ascii="宋体" w:hAnsi="宋体" w:eastAsia="宋体" w:cs="宋体"/>
                <w:spacing w:val="-3"/>
                <w:sz w:val="20"/>
                <w:szCs w:val="20"/>
              </w:rPr>
              <w:t>①</w:t>
            </w:r>
            <w:r>
              <w:rPr>
                <w:rFonts w:ascii="FangSong" w:hAnsi="FangSong" w:eastAsia="FangSong" w:cs="FangSong"/>
                <w:spacing w:val="-3"/>
                <w:sz w:val="20"/>
                <w:szCs w:val="20"/>
              </w:rPr>
              <w:t>管网养护项目人员配备到位率（</w:t>
            </w:r>
            <w:r>
              <w:rPr>
                <w:spacing w:val="-3"/>
                <w:sz w:val="20"/>
                <w:szCs w:val="20"/>
              </w:rPr>
              <w:t>a</w:t>
            </w:r>
            <w:r>
              <w:rPr>
                <w:rFonts w:ascii="FangSong" w:hAnsi="FangSong" w:eastAsia="FangSong" w:cs="FangSong"/>
                <w:spacing w:val="-3"/>
                <w:sz w:val="20"/>
                <w:szCs w:val="20"/>
              </w:rPr>
              <w:t>）</w:t>
            </w:r>
            <w:r>
              <w:rPr>
                <w:spacing w:val="-3"/>
                <w:sz w:val="20"/>
                <w:szCs w:val="20"/>
              </w:rPr>
              <w:t>=</w:t>
            </w:r>
            <w:r>
              <w:rPr>
                <w:rFonts w:ascii="FangSong" w:hAnsi="FangSong" w:eastAsia="FangSong" w:cs="FangSong"/>
                <w:spacing w:val="-3"/>
                <w:sz w:val="20"/>
                <w:szCs w:val="20"/>
              </w:rPr>
              <w:t>（实际配</w:t>
            </w:r>
            <w:r>
              <w:rPr>
                <w:rFonts w:ascii="FangSong" w:hAnsi="FangSong" w:eastAsia="FangSong" w:cs="FangSong"/>
                <w:spacing w:val="-4"/>
                <w:sz w:val="20"/>
                <w:szCs w:val="20"/>
              </w:rPr>
              <w:t>备人员数</w:t>
            </w:r>
            <w:r>
              <w:rPr>
                <w:spacing w:val="-4"/>
                <w:sz w:val="20"/>
                <w:szCs w:val="20"/>
              </w:rPr>
              <w:t>/</w:t>
            </w:r>
            <w:r>
              <w:rPr>
                <w:rFonts w:ascii="FangSong" w:hAnsi="FangSong" w:eastAsia="FangSong" w:cs="FangSong"/>
                <w:spacing w:val="-4"/>
                <w:sz w:val="20"/>
                <w:szCs w:val="20"/>
              </w:rPr>
              <w:t>计划配备人员数）</w:t>
            </w:r>
            <w:r>
              <w:rPr>
                <w:spacing w:val="-4"/>
                <w:sz w:val="20"/>
                <w:szCs w:val="20"/>
              </w:rPr>
              <w:t>×100%</w:t>
            </w:r>
            <w:r>
              <w:rPr>
                <w:rFonts w:ascii="FangSong" w:hAnsi="FangSong" w:eastAsia="FangSong" w:cs="FangSong"/>
                <w:spacing w:val="-4"/>
                <w:sz w:val="20"/>
                <w:szCs w:val="20"/>
              </w:rPr>
              <w:t>；</w:t>
            </w:r>
            <w:r>
              <w:rPr>
                <w:rFonts w:ascii="FangSong" w:hAnsi="FangSong" w:eastAsia="FangSong" w:cs="FangSong"/>
                <w:spacing w:val="7"/>
                <w:sz w:val="20"/>
                <w:szCs w:val="20"/>
              </w:rPr>
              <w:t>实际配备人员数：抽查</w:t>
            </w:r>
            <w:r>
              <w:rPr>
                <w:spacing w:val="7"/>
                <w:sz w:val="20"/>
                <w:szCs w:val="20"/>
              </w:rPr>
              <w:t>2022</w:t>
            </w:r>
            <w:r>
              <w:rPr>
                <w:rFonts w:ascii="FangSong" w:hAnsi="FangSong" w:eastAsia="FangSong" w:cs="FangSong"/>
                <w:spacing w:val="7"/>
                <w:sz w:val="20"/>
                <w:szCs w:val="20"/>
              </w:rPr>
              <w:t>年</w:t>
            </w:r>
            <w:r>
              <w:rPr>
                <w:spacing w:val="7"/>
                <w:sz w:val="20"/>
                <w:szCs w:val="20"/>
              </w:rPr>
              <w:t>12</w:t>
            </w:r>
            <w:r>
              <w:rPr>
                <w:rFonts w:ascii="FangSong" w:hAnsi="FangSong" w:eastAsia="FangSong" w:cs="FangSong"/>
                <w:spacing w:val="7"/>
                <w:sz w:val="20"/>
                <w:szCs w:val="20"/>
              </w:rPr>
              <w:t>月份工资表，实际配</w:t>
            </w:r>
            <w:r>
              <w:rPr>
                <w:rFonts w:ascii="FangSong" w:hAnsi="FangSong" w:eastAsia="FangSong" w:cs="FangSong"/>
                <w:spacing w:val="6"/>
                <w:sz w:val="20"/>
                <w:szCs w:val="20"/>
              </w:rPr>
              <w:t>备管网养护人员数量；</w:t>
            </w:r>
          </w:p>
          <w:p>
            <w:pPr>
              <w:pStyle w:val="6"/>
              <w:spacing w:before="68" w:line="256" w:lineRule="auto"/>
              <w:ind w:left="116" w:right="55" w:firstLine="2"/>
              <w:rPr>
                <w:rFonts w:ascii="FangSong" w:hAnsi="FangSong" w:eastAsia="FangSong" w:cs="FangSong"/>
                <w:sz w:val="20"/>
                <w:szCs w:val="20"/>
              </w:rPr>
            </w:pPr>
            <w:r>
              <w:rPr>
                <w:rFonts w:ascii="FangSong" w:hAnsi="FangSong" w:eastAsia="FangSong" w:cs="FangSong"/>
                <w:spacing w:val="2"/>
                <w:sz w:val="20"/>
                <w:szCs w:val="20"/>
              </w:rPr>
              <w:t>计划配备人员数：投标文件第</w:t>
            </w:r>
            <w:r>
              <w:rPr>
                <w:spacing w:val="2"/>
                <w:sz w:val="20"/>
                <w:szCs w:val="20"/>
              </w:rPr>
              <w:t>520</w:t>
            </w:r>
            <w:r>
              <w:rPr>
                <w:rFonts w:ascii="FangSong" w:hAnsi="FangSong" w:eastAsia="FangSong" w:cs="FangSong"/>
                <w:spacing w:val="2"/>
                <w:sz w:val="20"/>
                <w:szCs w:val="20"/>
              </w:rPr>
              <w:t>页载明配备高级工程师</w:t>
            </w:r>
            <w:r>
              <w:rPr>
                <w:spacing w:val="2"/>
                <w:sz w:val="20"/>
                <w:szCs w:val="20"/>
              </w:rPr>
              <w:t>1</w:t>
            </w:r>
            <w:r>
              <w:rPr>
                <w:rFonts w:ascii="FangSong" w:hAnsi="FangSong" w:eastAsia="FangSong" w:cs="FangSong"/>
                <w:spacing w:val="2"/>
                <w:sz w:val="20"/>
                <w:szCs w:val="20"/>
              </w:rPr>
              <w:t>名，中级</w:t>
            </w:r>
            <w:r>
              <w:rPr>
                <w:rFonts w:ascii="FangSong" w:hAnsi="FangSong" w:eastAsia="FangSong" w:cs="FangSong"/>
                <w:spacing w:val="1"/>
                <w:sz w:val="20"/>
                <w:szCs w:val="20"/>
              </w:rPr>
              <w:t>工程师</w:t>
            </w:r>
            <w:r>
              <w:rPr>
                <w:spacing w:val="1"/>
                <w:sz w:val="20"/>
                <w:szCs w:val="20"/>
              </w:rPr>
              <w:t>3</w:t>
            </w:r>
            <w:r>
              <w:rPr>
                <w:rFonts w:ascii="FangSong" w:hAnsi="FangSong" w:eastAsia="FangSong" w:cs="FangSong"/>
                <w:spacing w:val="1"/>
                <w:sz w:val="20"/>
                <w:szCs w:val="20"/>
              </w:rPr>
              <w:t>名，</w:t>
            </w:r>
            <w:r>
              <w:rPr>
                <w:rFonts w:ascii="FangSong" w:hAnsi="FangSong" w:eastAsia="FangSong" w:cs="FangSong"/>
                <w:spacing w:val="6"/>
                <w:sz w:val="20"/>
                <w:szCs w:val="20"/>
              </w:rPr>
              <w:t>特种设备作业人员</w:t>
            </w:r>
            <w:r>
              <w:rPr>
                <w:spacing w:val="6"/>
                <w:sz w:val="20"/>
                <w:szCs w:val="20"/>
              </w:rPr>
              <w:t>20</w:t>
            </w:r>
            <w:r>
              <w:rPr>
                <w:rFonts w:ascii="FangSong" w:hAnsi="FangSong" w:eastAsia="FangSong" w:cs="FangSong"/>
                <w:spacing w:val="6"/>
                <w:sz w:val="20"/>
                <w:szCs w:val="20"/>
              </w:rPr>
              <w:t>名。</w:t>
            </w:r>
          </w:p>
          <w:p>
            <w:pPr>
              <w:pStyle w:val="6"/>
              <w:spacing w:before="34" w:line="282" w:lineRule="exact"/>
              <w:ind w:left="112"/>
              <w:rPr>
                <w:rFonts w:ascii="FangSong" w:hAnsi="FangSong" w:eastAsia="FangSong" w:cs="FangSong"/>
                <w:sz w:val="20"/>
                <w:szCs w:val="20"/>
              </w:rPr>
            </w:pPr>
            <w:r>
              <w:rPr>
                <w:rFonts w:ascii="宋体" w:hAnsi="宋体" w:eastAsia="宋体" w:cs="宋体"/>
                <w:spacing w:val="6"/>
                <w:position w:val="1"/>
                <w:sz w:val="20"/>
                <w:szCs w:val="20"/>
              </w:rPr>
              <w:t>②</w:t>
            </w:r>
            <w:r>
              <w:rPr>
                <w:rFonts w:ascii="FangSong" w:hAnsi="FangSong" w:eastAsia="FangSong" w:cs="FangSong"/>
                <w:spacing w:val="6"/>
                <w:position w:val="1"/>
                <w:sz w:val="20"/>
                <w:szCs w:val="20"/>
              </w:rPr>
              <w:t>管网养护项目设备配备到位率（</w:t>
            </w:r>
            <w:r>
              <w:rPr>
                <w:spacing w:val="6"/>
                <w:position w:val="1"/>
                <w:sz w:val="20"/>
                <w:szCs w:val="20"/>
              </w:rPr>
              <w:t>a</w:t>
            </w:r>
            <w:r>
              <w:rPr>
                <w:rFonts w:ascii="FangSong" w:hAnsi="FangSong" w:eastAsia="FangSong" w:cs="FangSong"/>
                <w:spacing w:val="6"/>
                <w:position w:val="1"/>
                <w:sz w:val="20"/>
                <w:szCs w:val="20"/>
              </w:rPr>
              <w:t>）</w:t>
            </w:r>
            <w:r>
              <w:rPr>
                <w:spacing w:val="6"/>
                <w:position w:val="1"/>
                <w:sz w:val="20"/>
                <w:szCs w:val="20"/>
              </w:rPr>
              <w:t>=</w:t>
            </w:r>
            <w:r>
              <w:rPr>
                <w:rFonts w:ascii="FangSong" w:hAnsi="FangSong" w:eastAsia="FangSong" w:cs="FangSong"/>
                <w:spacing w:val="6"/>
                <w:position w:val="1"/>
                <w:sz w:val="20"/>
                <w:szCs w:val="20"/>
              </w:rPr>
              <w:t>（实际配备设备台套数</w:t>
            </w:r>
            <w:r>
              <w:rPr>
                <w:spacing w:val="6"/>
                <w:position w:val="1"/>
                <w:sz w:val="20"/>
                <w:szCs w:val="20"/>
              </w:rPr>
              <w:t>/</w:t>
            </w:r>
            <w:r>
              <w:rPr>
                <w:rFonts w:ascii="FangSong" w:hAnsi="FangSong" w:eastAsia="FangSong" w:cs="FangSong"/>
                <w:spacing w:val="6"/>
                <w:position w:val="1"/>
                <w:sz w:val="20"/>
                <w:szCs w:val="20"/>
              </w:rPr>
              <w:t>计划</w:t>
            </w:r>
            <w:r>
              <w:rPr>
                <w:rFonts w:ascii="FangSong" w:hAnsi="FangSong" w:eastAsia="FangSong" w:cs="FangSong"/>
                <w:spacing w:val="5"/>
                <w:position w:val="1"/>
                <w:sz w:val="20"/>
                <w:szCs w:val="20"/>
              </w:rPr>
              <w:t>配备设备台套</w:t>
            </w:r>
          </w:p>
        </w:tc>
      </w:tr>
    </w:tbl>
    <w:p>
      <w:pPr>
        <w:pStyle w:val="2"/>
        <w:spacing w:line="169" w:lineRule="exact"/>
        <w:rPr>
          <w:sz w:val="14"/>
        </w:rPr>
      </w:pPr>
    </w:p>
    <w:p>
      <w:pPr>
        <w:spacing w:line="169" w:lineRule="exact"/>
        <w:rPr>
          <w:sz w:val="14"/>
          <w:szCs w:val="14"/>
        </w:rPr>
        <w:sectPr>
          <w:footerReference r:id="rId40" w:type="default"/>
          <w:pgSz w:w="16839" w:h="11906"/>
          <w:pgMar w:top="400" w:right="1339" w:bottom="1427" w:left="1425" w:header="0" w:footer="1217" w:gutter="0"/>
          <w:cols w:space="720" w:num="1"/>
        </w:sectPr>
      </w:pPr>
    </w:p>
    <w:p>
      <w:pPr>
        <w:pStyle w:val="2"/>
        <w:spacing w:line="253" w:lineRule="auto"/>
      </w:pPr>
      <w:r>
        <w:pict>
          <v:shape id="_x0000_s1034" o:spid="_x0000_s1034" style="position:absolute;left:0pt;margin-left:72pt;margin-top:75pt;height:0.75pt;width:697.95pt;mso-position-horizontal-relative:page;mso-position-vertical-relative:page;z-index:251760640;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59616"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144" w:type="dxa"/>
            <w:vMerge w:val="restart"/>
            <w:tcBorders>
              <w:bottom w:val="nil"/>
            </w:tcBorders>
            <w:vAlign w:val="top"/>
          </w:tcPr>
          <w:p>
            <w:pPr>
              <w:rPr>
                <w:rFonts w:ascii="Arial"/>
                <w:sz w:val="21"/>
              </w:rPr>
            </w:pPr>
          </w:p>
        </w:tc>
        <w:tc>
          <w:tcPr>
            <w:tcW w:w="1410" w:type="dxa"/>
            <w:vMerge w:val="restart"/>
            <w:tcBorders>
              <w:bottom w:val="nil"/>
            </w:tcBorders>
            <w:vAlign w:val="top"/>
          </w:tcPr>
          <w:p>
            <w:pPr>
              <w:rPr>
                <w:rFonts w:ascii="Arial"/>
                <w:sz w:val="21"/>
              </w:rPr>
            </w:pPr>
          </w:p>
        </w:tc>
        <w:tc>
          <w:tcPr>
            <w:tcW w:w="1424" w:type="dxa"/>
            <w:vAlign w:val="top"/>
          </w:tcPr>
          <w:p>
            <w:pPr>
              <w:rPr>
                <w:rFonts w:ascii="Arial"/>
                <w:sz w:val="21"/>
              </w:rPr>
            </w:pPr>
          </w:p>
        </w:tc>
        <w:tc>
          <w:tcPr>
            <w:tcW w:w="515" w:type="dxa"/>
            <w:vAlign w:val="top"/>
          </w:tcPr>
          <w:p>
            <w:pPr>
              <w:rPr>
                <w:rFonts w:ascii="Arial"/>
                <w:sz w:val="21"/>
              </w:rPr>
            </w:pPr>
          </w:p>
        </w:tc>
        <w:tc>
          <w:tcPr>
            <w:tcW w:w="2042" w:type="dxa"/>
            <w:vAlign w:val="top"/>
          </w:tcPr>
          <w:p>
            <w:pPr>
              <w:rPr>
                <w:rFonts w:ascii="Arial"/>
                <w:sz w:val="21"/>
              </w:rPr>
            </w:pPr>
          </w:p>
        </w:tc>
        <w:tc>
          <w:tcPr>
            <w:tcW w:w="7533" w:type="dxa"/>
            <w:vAlign w:val="top"/>
          </w:tcPr>
          <w:p>
            <w:pPr>
              <w:pStyle w:val="6"/>
              <w:spacing w:before="54" w:line="225" w:lineRule="auto"/>
              <w:ind w:left="119"/>
              <w:rPr>
                <w:rFonts w:ascii="FangSong" w:hAnsi="FangSong" w:eastAsia="FangSong" w:cs="FangSong"/>
                <w:sz w:val="20"/>
                <w:szCs w:val="20"/>
              </w:rPr>
            </w:pPr>
            <w:r>
              <w:rPr>
                <w:rFonts w:ascii="FangSong" w:hAnsi="FangSong" w:eastAsia="FangSong" w:cs="FangSong"/>
                <w:spacing w:val="-3"/>
                <w:sz w:val="20"/>
                <w:szCs w:val="20"/>
              </w:rPr>
              <w:t>数）</w:t>
            </w:r>
            <w:r>
              <w:rPr>
                <w:spacing w:val="-3"/>
                <w:sz w:val="20"/>
                <w:szCs w:val="20"/>
              </w:rPr>
              <w:t>×100%</w:t>
            </w:r>
            <w:r>
              <w:rPr>
                <w:rFonts w:ascii="FangSong" w:hAnsi="FangSong" w:eastAsia="FangSong" w:cs="FangSong"/>
                <w:spacing w:val="-3"/>
                <w:sz w:val="20"/>
                <w:szCs w:val="20"/>
              </w:rPr>
              <w:t>；</w:t>
            </w:r>
          </w:p>
          <w:p>
            <w:pPr>
              <w:pStyle w:val="6"/>
              <w:spacing w:before="67" w:line="256" w:lineRule="auto"/>
              <w:ind w:left="137" w:right="109" w:hanging="13"/>
              <w:rPr>
                <w:rFonts w:ascii="FangSong" w:hAnsi="FangSong" w:eastAsia="FangSong" w:cs="FangSong"/>
                <w:sz w:val="20"/>
                <w:szCs w:val="20"/>
              </w:rPr>
            </w:pPr>
            <w:r>
              <w:rPr>
                <w:rFonts w:ascii="FangSong" w:hAnsi="FangSong" w:eastAsia="FangSong" w:cs="FangSong"/>
                <w:spacing w:val="6"/>
                <w:sz w:val="20"/>
                <w:szCs w:val="20"/>
              </w:rPr>
              <w:t>实际配备设备台套数：核查</w:t>
            </w:r>
            <w:r>
              <w:rPr>
                <w:spacing w:val="6"/>
                <w:sz w:val="20"/>
                <w:szCs w:val="20"/>
              </w:rPr>
              <w:t>2022</w:t>
            </w:r>
            <w:r>
              <w:rPr>
                <w:rFonts w:ascii="FangSong" w:hAnsi="FangSong" w:eastAsia="FangSong" w:cs="FangSong"/>
                <w:spacing w:val="6"/>
                <w:sz w:val="20"/>
                <w:szCs w:val="20"/>
              </w:rPr>
              <w:t>年</w:t>
            </w:r>
            <w:r>
              <w:rPr>
                <w:spacing w:val="6"/>
                <w:sz w:val="20"/>
                <w:szCs w:val="20"/>
              </w:rPr>
              <w:t>12</w:t>
            </w:r>
            <w:r>
              <w:rPr>
                <w:rFonts w:ascii="FangSong" w:hAnsi="FangSong" w:eastAsia="FangSong" w:cs="FangSong"/>
                <w:spacing w:val="6"/>
                <w:sz w:val="20"/>
                <w:szCs w:val="20"/>
              </w:rPr>
              <w:t>月份排水分公司设备台账，实际配备设备</w:t>
            </w:r>
            <w:r>
              <w:rPr>
                <w:rFonts w:ascii="FangSong" w:hAnsi="FangSong" w:eastAsia="FangSong" w:cs="FangSong"/>
                <w:spacing w:val="-1"/>
                <w:sz w:val="20"/>
                <w:szCs w:val="20"/>
              </w:rPr>
              <w:t>台套数；</w:t>
            </w:r>
          </w:p>
          <w:p>
            <w:pPr>
              <w:pStyle w:val="6"/>
              <w:spacing w:before="69" w:line="255" w:lineRule="auto"/>
              <w:ind w:left="125" w:right="109" w:hanging="6"/>
              <w:rPr>
                <w:rFonts w:ascii="FangSong" w:hAnsi="FangSong" w:eastAsia="FangSong" w:cs="FangSong"/>
                <w:sz w:val="20"/>
                <w:szCs w:val="20"/>
              </w:rPr>
            </w:pPr>
            <w:r>
              <w:rPr>
                <w:rFonts w:ascii="FangSong" w:hAnsi="FangSong" w:eastAsia="FangSong" w:cs="FangSong"/>
                <w:spacing w:val="4"/>
                <w:sz w:val="20"/>
                <w:szCs w:val="20"/>
              </w:rPr>
              <w:t>计划配备台套数：投标文件第</w:t>
            </w:r>
            <w:r>
              <w:rPr>
                <w:spacing w:val="4"/>
                <w:sz w:val="20"/>
                <w:szCs w:val="20"/>
              </w:rPr>
              <w:t>502</w:t>
            </w:r>
            <w:r>
              <w:rPr>
                <w:rFonts w:ascii="FangSong" w:hAnsi="FangSong" w:eastAsia="FangSong" w:cs="FangSong"/>
                <w:spacing w:val="4"/>
                <w:sz w:val="20"/>
                <w:szCs w:val="20"/>
              </w:rPr>
              <w:t>页载明真空吸污车</w:t>
            </w:r>
            <w:r>
              <w:rPr>
                <w:spacing w:val="4"/>
                <w:sz w:val="20"/>
                <w:szCs w:val="20"/>
              </w:rPr>
              <w:t>9</w:t>
            </w:r>
            <w:r>
              <w:rPr>
                <w:rFonts w:ascii="FangSong" w:hAnsi="FangSong" w:eastAsia="FangSong" w:cs="FangSong"/>
                <w:spacing w:val="4"/>
                <w:sz w:val="20"/>
                <w:szCs w:val="20"/>
              </w:rPr>
              <w:t>台、高压清洗车</w:t>
            </w:r>
            <w:r>
              <w:rPr>
                <w:spacing w:val="4"/>
                <w:sz w:val="20"/>
                <w:szCs w:val="20"/>
              </w:rPr>
              <w:t>8</w:t>
            </w:r>
            <w:r>
              <w:rPr>
                <w:rFonts w:ascii="FangSong" w:hAnsi="FangSong" w:eastAsia="FangSong" w:cs="FangSong"/>
                <w:spacing w:val="4"/>
                <w:sz w:val="20"/>
                <w:szCs w:val="20"/>
              </w:rPr>
              <w:t>台、抓</w:t>
            </w:r>
            <w:r>
              <w:rPr>
                <w:rFonts w:ascii="FangSong" w:hAnsi="FangSong" w:eastAsia="FangSong" w:cs="FangSong"/>
                <w:sz w:val="20"/>
                <w:szCs w:val="20"/>
              </w:rPr>
              <w:t>斗车</w:t>
            </w:r>
            <w:r>
              <w:rPr>
                <w:sz w:val="20"/>
                <w:szCs w:val="20"/>
              </w:rPr>
              <w:t>10</w:t>
            </w:r>
            <w:r>
              <w:rPr>
                <w:rFonts w:ascii="FangSong" w:hAnsi="FangSong" w:eastAsia="FangSong" w:cs="FangSong"/>
                <w:sz w:val="20"/>
                <w:szCs w:val="20"/>
              </w:rPr>
              <w:t>台、应急抢修车</w:t>
            </w:r>
            <w:r>
              <w:rPr>
                <w:sz w:val="20"/>
                <w:szCs w:val="20"/>
              </w:rPr>
              <w:t>26</w:t>
            </w:r>
            <w:r>
              <w:rPr>
                <w:rFonts w:ascii="FangSong" w:hAnsi="FangSong" w:eastAsia="FangSong" w:cs="FangSong"/>
                <w:sz w:val="20"/>
                <w:szCs w:val="20"/>
              </w:rPr>
              <w:t>台，共计</w:t>
            </w:r>
            <w:r>
              <w:rPr>
                <w:sz w:val="20"/>
                <w:szCs w:val="20"/>
              </w:rPr>
              <w:t>53</w:t>
            </w:r>
            <w:r>
              <w:rPr>
                <w:rFonts w:ascii="FangSong" w:hAnsi="FangSong" w:eastAsia="FangSong" w:cs="FangSong"/>
                <w:sz w:val="20"/>
                <w:szCs w:val="20"/>
              </w:rPr>
              <w:t>台。</w:t>
            </w:r>
          </w:p>
          <w:p>
            <w:pPr>
              <w:spacing w:before="71" w:line="225" w:lineRule="auto"/>
              <w:ind w:left="114"/>
              <w:rPr>
                <w:rFonts w:ascii="FangSong" w:hAnsi="FangSong" w:eastAsia="FangSong" w:cs="FangSong"/>
                <w:sz w:val="20"/>
                <w:szCs w:val="20"/>
              </w:rPr>
            </w:pPr>
            <w:r>
              <w:rPr>
                <w:rFonts w:ascii="FangSong" w:hAnsi="FangSong" w:eastAsia="FangSong" w:cs="FangSong"/>
                <w:spacing w:val="5"/>
                <w:sz w:val="20"/>
                <w:szCs w:val="20"/>
              </w:rPr>
              <w:t>评分标准：</w:t>
            </w:r>
          </w:p>
          <w:p>
            <w:pPr>
              <w:pStyle w:val="6"/>
              <w:spacing w:before="68" w:line="225" w:lineRule="auto"/>
              <w:ind w:left="116"/>
              <w:rPr>
                <w:rFonts w:ascii="FangSong" w:hAnsi="FangSong" w:eastAsia="FangSong" w:cs="FangSong"/>
                <w:sz w:val="20"/>
                <w:szCs w:val="20"/>
              </w:rPr>
            </w:pPr>
            <w:r>
              <w:rPr>
                <w:rFonts w:ascii="FangSong" w:hAnsi="FangSong" w:eastAsia="FangSong" w:cs="FangSong"/>
                <w:spacing w:val="7"/>
                <w:sz w:val="20"/>
                <w:szCs w:val="20"/>
              </w:rPr>
              <w:t>指标得分：</w:t>
            </w:r>
            <w:r>
              <w:rPr>
                <w:spacing w:val="7"/>
                <w:sz w:val="20"/>
                <w:szCs w:val="20"/>
              </w:rPr>
              <w:t>a≥100%</w:t>
            </w:r>
            <w:r>
              <w:rPr>
                <w:rFonts w:ascii="FangSong" w:hAnsi="FangSong" w:eastAsia="FangSong" w:cs="FangSong"/>
                <w:spacing w:val="7"/>
                <w:sz w:val="20"/>
                <w:szCs w:val="20"/>
              </w:rPr>
              <w:t>，得</w:t>
            </w:r>
            <w:r>
              <w:rPr>
                <w:spacing w:val="7"/>
                <w:sz w:val="20"/>
                <w:szCs w:val="20"/>
              </w:rPr>
              <w:t>2</w:t>
            </w:r>
            <w:r>
              <w:rPr>
                <w:rFonts w:ascii="FangSong" w:hAnsi="FangSong" w:eastAsia="FangSong" w:cs="FangSong"/>
                <w:spacing w:val="7"/>
                <w:sz w:val="20"/>
                <w:szCs w:val="20"/>
              </w:rPr>
              <w:t>分；否则按比例</w:t>
            </w:r>
            <w:r>
              <w:rPr>
                <w:rFonts w:ascii="FangSong" w:hAnsi="FangSong" w:eastAsia="FangSong" w:cs="FangSong"/>
                <w:spacing w:val="6"/>
                <w:sz w:val="20"/>
                <w:szCs w:val="20"/>
              </w:rPr>
              <w:t>得分；</w:t>
            </w:r>
            <w:r>
              <w:rPr>
                <w:spacing w:val="6"/>
                <w:sz w:val="20"/>
                <w:szCs w:val="20"/>
              </w:rPr>
              <w:t>a</w:t>
            </w:r>
            <w:r>
              <w:rPr>
                <w:rFonts w:ascii="FangSong" w:hAnsi="FangSong" w:eastAsia="FangSong" w:cs="FangSong"/>
                <w:spacing w:val="6"/>
                <w:sz w:val="20"/>
                <w:szCs w:val="20"/>
              </w:rPr>
              <w:t>＜</w:t>
            </w:r>
            <w:r>
              <w:rPr>
                <w:spacing w:val="6"/>
                <w:sz w:val="20"/>
                <w:szCs w:val="20"/>
              </w:rPr>
              <w:t>80%</w:t>
            </w:r>
            <w:r>
              <w:rPr>
                <w:rFonts w:ascii="FangSong" w:hAnsi="FangSong" w:eastAsia="FangSong" w:cs="FangSong"/>
                <w:spacing w:val="6"/>
                <w:sz w:val="20"/>
                <w:szCs w:val="20"/>
              </w:rPr>
              <w:t>，不得分。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0" w:hRule="atLeast"/>
        </w:trPr>
        <w:tc>
          <w:tcPr>
            <w:tcW w:w="1144" w:type="dxa"/>
            <w:vMerge w:val="continue"/>
            <w:tcBorders>
              <w:top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4" w:lineRule="auto"/>
              <w:ind w:left="199"/>
              <w:rPr>
                <w:rFonts w:ascii="FangSong" w:hAnsi="FangSong" w:eastAsia="FangSong" w:cs="FangSong"/>
                <w:sz w:val="20"/>
                <w:szCs w:val="20"/>
              </w:rPr>
            </w:pPr>
            <w:r>
              <w:rPr>
                <w:spacing w:val="4"/>
                <w:sz w:val="20"/>
                <w:szCs w:val="20"/>
              </w:rPr>
              <w:t>C14</w:t>
            </w:r>
            <w:r>
              <w:rPr>
                <w:rFonts w:ascii="FangSong" w:hAnsi="FangSong" w:eastAsia="FangSong" w:cs="FangSong"/>
                <w:spacing w:val="4"/>
                <w:sz w:val="20"/>
                <w:szCs w:val="20"/>
              </w:rPr>
              <w:t>管网养</w:t>
            </w:r>
          </w:p>
          <w:p>
            <w:pPr>
              <w:spacing w:before="69" w:line="225" w:lineRule="auto"/>
              <w:ind w:left="199"/>
              <w:rPr>
                <w:rFonts w:ascii="FangSong" w:hAnsi="FangSong" w:eastAsia="FangSong" w:cs="FangSong"/>
                <w:sz w:val="20"/>
                <w:szCs w:val="20"/>
              </w:rPr>
            </w:pPr>
            <w:r>
              <w:rPr>
                <w:rFonts w:ascii="FangSong" w:hAnsi="FangSong" w:eastAsia="FangSong" w:cs="FangSong"/>
                <w:spacing w:val="6"/>
                <w:sz w:val="20"/>
                <w:szCs w:val="20"/>
              </w:rPr>
              <w:t>护服务内容</w:t>
            </w:r>
          </w:p>
          <w:p>
            <w:pPr>
              <w:spacing w:before="67" w:line="226" w:lineRule="auto"/>
              <w:ind w:left="413"/>
              <w:rPr>
                <w:rFonts w:ascii="FangSong" w:hAnsi="FangSong" w:eastAsia="FangSong" w:cs="FangSong"/>
                <w:sz w:val="20"/>
                <w:szCs w:val="20"/>
              </w:rPr>
            </w:pPr>
            <w:r>
              <w:rPr>
                <w:rFonts w:ascii="FangSong" w:hAnsi="FangSong" w:eastAsia="FangSong" w:cs="FangSong"/>
                <w:spacing w:val="3"/>
                <w:sz w:val="20"/>
                <w:szCs w:val="20"/>
              </w:rPr>
              <w:t>完成率</w:t>
            </w:r>
          </w:p>
        </w:tc>
        <w:tc>
          <w:tcPr>
            <w:tcW w:w="515"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7" w:line="195" w:lineRule="auto"/>
              <w:ind w:left="209"/>
              <w:rPr>
                <w:sz w:val="20"/>
                <w:szCs w:val="20"/>
              </w:rPr>
            </w:pPr>
            <w:r>
              <w:rPr>
                <w:sz w:val="20"/>
                <w:szCs w:val="20"/>
              </w:rPr>
              <w:t>6</w:t>
            </w:r>
          </w:p>
        </w:tc>
        <w:tc>
          <w:tcPr>
            <w:tcW w:w="204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57" w:lineRule="auto"/>
              <w:ind w:left="142" w:right="253" w:hanging="29"/>
              <w:rPr>
                <w:rFonts w:ascii="FangSong" w:hAnsi="FangSong" w:eastAsia="FangSong" w:cs="FangSong"/>
                <w:sz w:val="20"/>
                <w:szCs w:val="20"/>
              </w:rPr>
            </w:pPr>
            <w:r>
              <w:rPr>
                <w:rFonts w:ascii="FangSong" w:hAnsi="FangSong" w:eastAsia="FangSong" w:cs="FangSong"/>
                <w:spacing w:val="8"/>
                <w:sz w:val="20"/>
                <w:szCs w:val="20"/>
              </w:rPr>
              <w:t>评价管网养护服务</w:t>
            </w:r>
            <w:r>
              <w:rPr>
                <w:rFonts w:ascii="FangSong" w:hAnsi="FangSong" w:eastAsia="FangSong" w:cs="FangSong"/>
                <w:spacing w:val="3"/>
                <w:sz w:val="20"/>
                <w:szCs w:val="20"/>
              </w:rPr>
              <w:t>内容完成情况</w:t>
            </w:r>
          </w:p>
        </w:tc>
        <w:tc>
          <w:tcPr>
            <w:tcW w:w="7533" w:type="dxa"/>
            <w:vAlign w:val="top"/>
          </w:tcPr>
          <w:p>
            <w:pPr>
              <w:spacing w:before="53" w:line="313" w:lineRule="exact"/>
              <w:ind w:left="113"/>
              <w:rPr>
                <w:rFonts w:ascii="FangSong" w:hAnsi="FangSong" w:eastAsia="FangSong" w:cs="FangSong"/>
                <w:sz w:val="20"/>
                <w:szCs w:val="20"/>
              </w:rPr>
            </w:pPr>
            <w:r>
              <w:rPr>
                <w:rFonts w:ascii="宋体" w:hAnsi="宋体" w:eastAsia="宋体" w:cs="宋体"/>
                <w:spacing w:val="9"/>
                <w:position w:val="7"/>
                <w:sz w:val="20"/>
                <w:szCs w:val="20"/>
              </w:rPr>
              <w:t>①</w:t>
            </w:r>
            <w:r>
              <w:rPr>
                <w:rFonts w:ascii="FangSong" w:hAnsi="FangSong" w:eastAsia="FangSong" w:cs="FangSong"/>
                <w:spacing w:val="9"/>
                <w:position w:val="7"/>
                <w:sz w:val="20"/>
                <w:szCs w:val="20"/>
              </w:rPr>
              <w:t>雨污水管网养护项目春秋季疏通完成率</w:t>
            </w:r>
          </w:p>
          <w:p>
            <w:pPr>
              <w:spacing w:line="223" w:lineRule="auto"/>
              <w:ind w:left="110"/>
              <w:rPr>
                <w:rFonts w:ascii="FangSong" w:hAnsi="FangSong" w:eastAsia="FangSong" w:cs="FangSong"/>
                <w:sz w:val="20"/>
                <w:szCs w:val="20"/>
              </w:rPr>
            </w:pPr>
            <w:r>
              <w:rPr>
                <w:rFonts w:ascii="FangSong" w:hAnsi="FangSong" w:eastAsia="FangSong" w:cs="FangSong"/>
                <w:spacing w:val="9"/>
                <w:sz w:val="20"/>
                <w:szCs w:val="20"/>
              </w:rPr>
              <w:t>依据工作计划和工作总结设定评价指标。</w:t>
            </w:r>
          </w:p>
          <w:p>
            <w:pPr>
              <w:spacing w:before="70"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spacing w:before="67" w:line="312" w:lineRule="exact"/>
              <w:ind w:left="110"/>
              <w:rPr>
                <w:rFonts w:ascii="FangSong" w:hAnsi="FangSong" w:eastAsia="FangSong" w:cs="FangSong"/>
                <w:sz w:val="20"/>
                <w:szCs w:val="20"/>
              </w:rPr>
            </w:pPr>
            <w:r>
              <w:rPr>
                <w:rFonts w:ascii="FangSong" w:hAnsi="FangSong" w:eastAsia="FangSong" w:cs="FangSong"/>
                <w:spacing w:val="9"/>
                <w:position w:val="8"/>
                <w:sz w:val="20"/>
                <w:szCs w:val="20"/>
              </w:rPr>
              <w:t>是否在春、秋两季分别实施了排水管网及设施的疏通工作。</w:t>
            </w:r>
          </w:p>
          <w:p>
            <w:pPr>
              <w:pStyle w:val="6"/>
              <w:spacing w:line="223" w:lineRule="auto"/>
              <w:ind w:left="114"/>
              <w:rPr>
                <w:rFonts w:ascii="FangSong" w:hAnsi="FangSong" w:eastAsia="FangSong" w:cs="FangSong"/>
                <w:sz w:val="20"/>
                <w:szCs w:val="20"/>
              </w:rPr>
            </w:pPr>
            <w:r>
              <w:rPr>
                <w:rFonts w:ascii="FangSong" w:hAnsi="FangSong" w:eastAsia="FangSong" w:cs="FangSong"/>
                <w:spacing w:val="5"/>
                <w:sz w:val="20"/>
                <w:szCs w:val="20"/>
              </w:rPr>
              <w:t>评分标准：依据工作开展情况，酌情分析打分（</w:t>
            </w:r>
            <w:r>
              <w:rPr>
                <w:spacing w:val="5"/>
                <w:sz w:val="20"/>
                <w:szCs w:val="20"/>
              </w:rPr>
              <w:t>0</w:t>
            </w:r>
            <w:r>
              <w:rPr>
                <w:rFonts w:ascii="FangSong" w:hAnsi="FangSong" w:eastAsia="FangSong" w:cs="FangSong"/>
                <w:spacing w:val="5"/>
                <w:sz w:val="20"/>
                <w:szCs w:val="20"/>
              </w:rPr>
              <w:t>～</w:t>
            </w:r>
            <w:r>
              <w:rPr>
                <w:spacing w:val="5"/>
                <w:sz w:val="20"/>
                <w:szCs w:val="20"/>
              </w:rPr>
              <w:t>2</w:t>
            </w:r>
            <w:r>
              <w:rPr>
                <w:rFonts w:ascii="FangSong" w:hAnsi="FangSong" w:eastAsia="FangSong" w:cs="FangSong"/>
                <w:spacing w:val="5"/>
                <w:sz w:val="20"/>
                <w:szCs w:val="20"/>
              </w:rPr>
              <w:t>分）。</w:t>
            </w:r>
          </w:p>
          <w:p>
            <w:pPr>
              <w:spacing w:before="69" w:line="225" w:lineRule="auto"/>
              <w:ind w:left="112"/>
              <w:rPr>
                <w:rFonts w:ascii="FangSong" w:hAnsi="FangSong" w:eastAsia="FangSong" w:cs="FangSong"/>
                <w:sz w:val="20"/>
                <w:szCs w:val="20"/>
              </w:rPr>
            </w:pPr>
            <w:r>
              <w:rPr>
                <w:rFonts w:ascii="宋体" w:hAnsi="宋体" w:eastAsia="宋体" w:cs="宋体"/>
                <w:spacing w:val="8"/>
                <w:sz w:val="20"/>
                <w:szCs w:val="20"/>
              </w:rPr>
              <w:t>②</w:t>
            </w:r>
            <w:r>
              <w:rPr>
                <w:rFonts w:ascii="FangSong" w:hAnsi="FangSong" w:eastAsia="FangSong" w:cs="FangSong"/>
                <w:spacing w:val="8"/>
                <w:sz w:val="20"/>
                <w:szCs w:val="20"/>
              </w:rPr>
              <w:t>平台工单处理率</w:t>
            </w:r>
          </w:p>
          <w:p>
            <w:pPr>
              <w:pStyle w:val="6"/>
              <w:spacing w:before="69" w:line="223" w:lineRule="auto"/>
              <w:ind w:left="110"/>
              <w:rPr>
                <w:rFonts w:ascii="FangSong" w:hAnsi="FangSong" w:eastAsia="FangSong" w:cs="FangSong"/>
                <w:sz w:val="20"/>
                <w:szCs w:val="20"/>
              </w:rPr>
            </w:pPr>
            <w:r>
              <w:rPr>
                <w:rFonts w:ascii="FangSong" w:hAnsi="FangSong" w:eastAsia="FangSong" w:cs="FangSong"/>
                <w:spacing w:val="7"/>
                <w:sz w:val="20"/>
                <w:szCs w:val="20"/>
              </w:rPr>
              <w:t>依据</w:t>
            </w:r>
            <w:r>
              <w:rPr>
                <w:spacing w:val="7"/>
                <w:sz w:val="20"/>
                <w:szCs w:val="20"/>
              </w:rPr>
              <w:t>12345</w:t>
            </w:r>
            <w:r>
              <w:rPr>
                <w:rFonts w:ascii="FangSong" w:hAnsi="FangSong" w:eastAsia="FangSong" w:cs="FangSong"/>
                <w:spacing w:val="7"/>
                <w:sz w:val="20"/>
                <w:szCs w:val="20"/>
              </w:rPr>
              <w:t>、</w:t>
            </w:r>
            <w:r>
              <w:rPr>
                <w:spacing w:val="7"/>
                <w:sz w:val="20"/>
                <w:szCs w:val="20"/>
              </w:rPr>
              <w:t>12319</w:t>
            </w:r>
            <w:r>
              <w:rPr>
                <w:rFonts w:ascii="FangSong" w:hAnsi="FangSong" w:eastAsia="FangSong" w:cs="FangSong"/>
                <w:spacing w:val="7"/>
                <w:sz w:val="20"/>
                <w:szCs w:val="20"/>
              </w:rPr>
              <w:t>平台工单统计台账、巡检系</w:t>
            </w:r>
            <w:r>
              <w:rPr>
                <w:rFonts w:ascii="FangSong" w:hAnsi="FangSong" w:eastAsia="FangSong" w:cs="FangSong"/>
                <w:spacing w:val="6"/>
                <w:sz w:val="20"/>
                <w:szCs w:val="20"/>
              </w:rPr>
              <w:t>统工单统计台账设置评价指标。</w:t>
            </w:r>
          </w:p>
          <w:p>
            <w:pPr>
              <w:pStyle w:val="6"/>
              <w:spacing w:before="33" w:line="280" w:lineRule="auto"/>
              <w:ind w:left="122" w:right="7" w:hanging="8"/>
              <w:rPr>
                <w:sz w:val="20"/>
                <w:szCs w:val="20"/>
              </w:rPr>
            </w:pPr>
            <w:r>
              <w:rPr>
                <w:rFonts w:ascii="FangSong" w:hAnsi="FangSong" w:eastAsia="FangSong" w:cs="FangSong"/>
                <w:spacing w:val="3"/>
                <w:sz w:val="20"/>
                <w:szCs w:val="20"/>
              </w:rPr>
              <w:t>评价要点及评价标准：平台工单处理率（</w:t>
            </w:r>
            <w:r>
              <w:rPr>
                <w:spacing w:val="3"/>
                <w:sz w:val="20"/>
                <w:szCs w:val="20"/>
              </w:rPr>
              <w:t>a</w:t>
            </w:r>
            <w:r>
              <w:rPr>
                <w:rFonts w:ascii="FangSong" w:hAnsi="FangSong" w:eastAsia="FangSong" w:cs="FangSong"/>
                <w:spacing w:val="3"/>
                <w:sz w:val="20"/>
                <w:szCs w:val="20"/>
              </w:rPr>
              <w:t>）</w:t>
            </w:r>
            <w:r>
              <w:rPr>
                <w:spacing w:val="3"/>
                <w:sz w:val="20"/>
                <w:szCs w:val="20"/>
              </w:rPr>
              <w:t>=</w:t>
            </w:r>
            <w:r>
              <w:rPr>
                <w:rFonts w:ascii="FangSong" w:hAnsi="FangSong" w:eastAsia="FangSong" w:cs="FangSong"/>
                <w:spacing w:val="3"/>
                <w:sz w:val="20"/>
                <w:szCs w:val="20"/>
              </w:rPr>
              <w:t>（实际处理工单数量</w:t>
            </w:r>
            <w:r>
              <w:rPr>
                <w:spacing w:val="3"/>
                <w:sz w:val="20"/>
                <w:szCs w:val="20"/>
              </w:rPr>
              <w:t>/</w:t>
            </w:r>
            <w:r>
              <w:rPr>
                <w:rFonts w:ascii="FangSong" w:hAnsi="FangSong" w:eastAsia="FangSong" w:cs="FangSong"/>
                <w:spacing w:val="3"/>
                <w:sz w:val="20"/>
                <w:szCs w:val="20"/>
              </w:rPr>
              <w:t>工单报送数量）</w:t>
            </w:r>
            <w:r>
              <w:rPr>
                <w:spacing w:val="-3"/>
                <w:sz w:val="20"/>
                <w:szCs w:val="20"/>
              </w:rPr>
              <w:t>×100%</w:t>
            </w:r>
          </w:p>
          <w:p>
            <w:pPr>
              <w:spacing w:before="90" w:line="224" w:lineRule="auto"/>
              <w:ind w:left="124"/>
              <w:rPr>
                <w:rFonts w:ascii="FangSong" w:hAnsi="FangSong" w:eastAsia="FangSong" w:cs="FangSong"/>
                <w:sz w:val="20"/>
                <w:szCs w:val="20"/>
              </w:rPr>
            </w:pPr>
            <w:r>
              <w:rPr>
                <w:rFonts w:ascii="FangSong" w:hAnsi="FangSong" w:eastAsia="FangSong" w:cs="FangSong"/>
                <w:spacing w:val="8"/>
                <w:sz w:val="20"/>
                <w:szCs w:val="20"/>
              </w:rPr>
              <w:t>实际处理工单数量：全年处理工单数量</w:t>
            </w:r>
          </w:p>
          <w:p>
            <w:pPr>
              <w:spacing w:before="69" w:line="224" w:lineRule="auto"/>
              <w:ind w:left="119"/>
              <w:rPr>
                <w:rFonts w:ascii="FangSong" w:hAnsi="FangSong" w:eastAsia="FangSong" w:cs="FangSong"/>
                <w:sz w:val="20"/>
                <w:szCs w:val="20"/>
              </w:rPr>
            </w:pPr>
            <w:r>
              <w:rPr>
                <w:rFonts w:ascii="FangSong" w:hAnsi="FangSong" w:eastAsia="FangSong" w:cs="FangSong"/>
                <w:spacing w:val="8"/>
                <w:sz w:val="20"/>
                <w:szCs w:val="20"/>
              </w:rPr>
              <w:t>工单报送数量：全年工单数量</w:t>
            </w:r>
          </w:p>
          <w:p>
            <w:pPr>
              <w:pStyle w:val="6"/>
              <w:spacing w:before="70" w:line="225" w:lineRule="auto"/>
              <w:ind w:left="114"/>
              <w:rPr>
                <w:rFonts w:ascii="FangSong" w:hAnsi="FangSong" w:eastAsia="FangSong" w:cs="FangSong"/>
                <w:sz w:val="20"/>
                <w:szCs w:val="20"/>
              </w:rPr>
            </w:pPr>
            <w:r>
              <w:rPr>
                <w:rFonts w:ascii="FangSong" w:hAnsi="FangSong" w:eastAsia="FangSong" w:cs="FangSong"/>
                <w:spacing w:val="5"/>
                <w:sz w:val="20"/>
                <w:szCs w:val="20"/>
              </w:rPr>
              <w:t>评价标准：</w:t>
            </w:r>
            <w:r>
              <w:rPr>
                <w:spacing w:val="5"/>
                <w:sz w:val="20"/>
                <w:szCs w:val="20"/>
              </w:rPr>
              <w:t>a×2</w:t>
            </w:r>
            <w:r>
              <w:rPr>
                <w:rFonts w:ascii="FangSong" w:hAnsi="FangSong" w:eastAsia="FangSong" w:cs="FangSong"/>
                <w:spacing w:val="5"/>
                <w:sz w:val="20"/>
                <w:szCs w:val="20"/>
              </w:rPr>
              <w:t>分，最高得</w:t>
            </w:r>
            <w:r>
              <w:rPr>
                <w:spacing w:val="5"/>
                <w:sz w:val="20"/>
                <w:szCs w:val="20"/>
              </w:rPr>
              <w:t>1</w:t>
            </w:r>
            <w:r>
              <w:rPr>
                <w:rFonts w:ascii="FangSong" w:hAnsi="FangSong" w:eastAsia="FangSong" w:cs="FangSong"/>
                <w:spacing w:val="5"/>
                <w:sz w:val="20"/>
                <w:szCs w:val="20"/>
              </w:rPr>
              <w:t>分。</w:t>
            </w:r>
          </w:p>
          <w:p>
            <w:pPr>
              <w:spacing w:before="67" w:line="313" w:lineRule="exact"/>
              <w:ind w:left="112"/>
              <w:rPr>
                <w:rFonts w:ascii="FangSong" w:hAnsi="FangSong" w:eastAsia="FangSong" w:cs="FangSong"/>
                <w:sz w:val="20"/>
                <w:szCs w:val="20"/>
              </w:rPr>
            </w:pPr>
            <w:r>
              <w:rPr>
                <w:rFonts w:ascii="宋体" w:hAnsi="宋体" w:eastAsia="宋体" w:cs="宋体"/>
                <w:spacing w:val="9"/>
                <w:position w:val="7"/>
                <w:sz w:val="20"/>
                <w:szCs w:val="20"/>
              </w:rPr>
              <w:t>③</w:t>
            </w:r>
            <w:r>
              <w:rPr>
                <w:rFonts w:ascii="FangSong" w:hAnsi="FangSong" w:eastAsia="FangSong" w:cs="FangSong"/>
                <w:spacing w:val="9"/>
                <w:position w:val="7"/>
                <w:sz w:val="20"/>
                <w:szCs w:val="20"/>
              </w:rPr>
              <w:t>防汛应急抢险方案及汛期值班表执行完成率</w:t>
            </w:r>
          </w:p>
          <w:p>
            <w:pPr>
              <w:pStyle w:val="6"/>
              <w:spacing w:line="223" w:lineRule="auto"/>
              <w:ind w:left="110"/>
              <w:rPr>
                <w:rFonts w:ascii="FangSong" w:hAnsi="FangSong" w:eastAsia="FangSong" w:cs="FangSong"/>
                <w:sz w:val="20"/>
                <w:szCs w:val="20"/>
              </w:rPr>
            </w:pPr>
            <w:r>
              <w:rPr>
                <w:rFonts w:ascii="FangSong" w:hAnsi="FangSong" w:eastAsia="FangSong" w:cs="FangSong"/>
                <w:spacing w:val="7"/>
                <w:sz w:val="20"/>
                <w:szCs w:val="20"/>
              </w:rPr>
              <w:t>依据</w:t>
            </w:r>
            <w:r>
              <w:rPr>
                <w:spacing w:val="7"/>
                <w:sz w:val="20"/>
                <w:szCs w:val="20"/>
              </w:rPr>
              <w:t>2022</w:t>
            </w:r>
            <w:r>
              <w:rPr>
                <w:rFonts w:ascii="FangSong" w:hAnsi="FangSong" w:eastAsia="FangSong" w:cs="FangSong"/>
                <w:spacing w:val="7"/>
                <w:sz w:val="20"/>
                <w:szCs w:val="20"/>
              </w:rPr>
              <w:t>年工作计划设定评价指标。</w:t>
            </w:r>
          </w:p>
          <w:p>
            <w:pPr>
              <w:pStyle w:val="6"/>
              <w:spacing w:before="69" w:line="256" w:lineRule="auto"/>
              <w:ind w:left="119" w:right="109" w:hanging="5"/>
              <w:rPr>
                <w:rFonts w:ascii="FangSong" w:hAnsi="FangSong" w:eastAsia="FangSong" w:cs="FangSong"/>
                <w:sz w:val="20"/>
                <w:szCs w:val="20"/>
              </w:rPr>
            </w:pPr>
            <w:r>
              <w:rPr>
                <w:rFonts w:ascii="FangSong" w:hAnsi="FangSong" w:eastAsia="FangSong" w:cs="FangSong"/>
                <w:spacing w:val="5"/>
                <w:sz w:val="20"/>
                <w:szCs w:val="20"/>
              </w:rPr>
              <w:t>评价要点及评价标准：依据防汛工作总结、日志，对应</w:t>
            </w:r>
            <w:r>
              <w:rPr>
                <w:spacing w:val="5"/>
                <w:sz w:val="20"/>
                <w:szCs w:val="20"/>
              </w:rPr>
              <w:t>2022</w:t>
            </w:r>
            <w:r>
              <w:rPr>
                <w:rFonts w:ascii="FangSong" w:hAnsi="FangSong" w:eastAsia="FangSong" w:cs="FangSong"/>
                <w:spacing w:val="5"/>
                <w:sz w:val="20"/>
                <w:szCs w:val="20"/>
              </w:rPr>
              <w:t>年防汛应急抢险方</w:t>
            </w:r>
            <w:r>
              <w:rPr>
                <w:spacing w:val="5"/>
                <w:sz w:val="20"/>
                <w:szCs w:val="20"/>
              </w:rPr>
              <w:t>C</w:t>
            </w:r>
            <w:r>
              <w:rPr>
                <w:rFonts w:ascii="FangSong" w:hAnsi="FangSong" w:eastAsia="FangSong" w:cs="FangSong"/>
                <w:spacing w:val="5"/>
                <w:sz w:val="20"/>
                <w:szCs w:val="20"/>
              </w:rPr>
              <w:t>案及汛期值班表，分析防汛工作开展情况。分析打分（</w:t>
            </w:r>
            <w:r>
              <w:rPr>
                <w:spacing w:val="5"/>
                <w:sz w:val="20"/>
                <w:szCs w:val="20"/>
              </w:rPr>
              <w:t>0</w:t>
            </w:r>
            <w:r>
              <w:rPr>
                <w:rFonts w:ascii="FangSong" w:hAnsi="FangSong" w:eastAsia="FangSong" w:cs="FangSong"/>
                <w:spacing w:val="5"/>
                <w:sz w:val="20"/>
                <w:szCs w:val="20"/>
              </w:rPr>
              <w:t>～</w:t>
            </w:r>
            <w:r>
              <w:rPr>
                <w:spacing w:val="5"/>
                <w:sz w:val="20"/>
                <w:szCs w:val="20"/>
              </w:rPr>
              <w:t>1</w:t>
            </w:r>
            <w:r>
              <w:rPr>
                <w:rFonts w:ascii="FangSong" w:hAnsi="FangSong" w:eastAsia="FangSong" w:cs="FangSong"/>
                <w:spacing w:val="5"/>
                <w:sz w:val="20"/>
                <w:szCs w:val="20"/>
              </w:rPr>
              <w:t>分）。</w:t>
            </w:r>
          </w:p>
          <w:p>
            <w:pPr>
              <w:spacing w:before="70" w:line="225" w:lineRule="auto"/>
              <w:ind w:left="112"/>
              <w:rPr>
                <w:rFonts w:ascii="FangSong" w:hAnsi="FangSong" w:eastAsia="FangSong" w:cs="FangSong"/>
                <w:sz w:val="20"/>
                <w:szCs w:val="20"/>
              </w:rPr>
            </w:pPr>
            <w:r>
              <w:rPr>
                <w:rFonts w:ascii="宋体" w:hAnsi="宋体" w:eastAsia="宋体" w:cs="宋体"/>
                <w:spacing w:val="9"/>
                <w:sz w:val="20"/>
                <w:szCs w:val="20"/>
              </w:rPr>
              <w:t>④</w:t>
            </w:r>
            <w:r>
              <w:rPr>
                <w:rFonts w:ascii="FangSong" w:hAnsi="FangSong" w:eastAsia="FangSong" w:cs="FangSong"/>
                <w:spacing w:val="9"/>
                <w:sz w:val="20"/>
                <w:szCs w:val="20"/>
              </w:rPr>
              <w:t>雨水排口巡查完成率</w:t>
            </w:r>
          </w:p>
          <w:p>
            <w:pPr>
              <w:pStyle w:val="6"/>
              <w:spacing w:before="69" w:line="223" w:lineRule="auto"/>
              <w:ind w:left="110"/>
              <w:rPr>
                <w:rFonts w:ascii="FangSong" w:hAnsi="FangSong" w:eastAsia="FangSong" w:cs="FangSong"/>
                <w:sz w:val="20"/>
                <w:szCs w:val="20"/>
              </w:rPr>
            </w:pPr>
            <w:r>
              <w:rPr>
                <w:rFonts w:ascii="FangSong" w:hAnsi="FangSong" w:eastAsia="FangSong" w:cs="FangSong"/>
                <w:spacing w:val="7"/>
                <w:sz w:val="20"/>
                <w:szCs w:val="20"/>
              </w:rPr>
              <w:t>依据</w:t>
            </w:r>
            <w:r>
              <w:rPr>
                <w:spacing w:val="7"/>
                <w:sz w:val="20"/>
                <w:szCs w:val="20"/>
              </w:rPr>
              <w:t>2022</w:t>
            </w:r>
            <w:r>
              <w:rPr>
                <w:rFonts w:ascii="FangSong" w:hAnsi="FangSong" w:eastAsia="FangSong" w:cs="FangSong"/>
                <w:spacing w:val="7"/>
                <w:sz w:val="20"/>
                <w:szCs w:val="20"/>
              </w:rPr>
              <w:t>年工作计划设定评价指标。</w:t>
            </w:r>
          </w:p>
        </w:tc>
      </w:tr>
    </w:tbl>
    <w:p>
      <w:pPr>
        <w:pStyle w:val="2"/>
        <w:spacing w:line="179" w:lineRule="exact"/>
        <w:rPr>
          <w:sz w:val="15"/>
        </w:rPr>
      </w:pPr>
    </w:p>
    <w:p>
      <w:pPr>
        <w:spacing w:line="179" w:lineRule="exact"/>
        <w:rPr>
          <w:sz w:val="15"/>
          <w:szCs w:val="15"/>
        </w:rPr>
        <w:sectPr>
          <w:footerReference r:id="rId41" w:type="default"/>
          <w:pgSz w:w="16839" w:h="11906"/>
          <w:pgMar w:top="400" w:right="1339" w:bottom="1427" w:left="1425" w:header="0" w:footer="1217" w:gutter="0"/>
          <w:cols w:space="720" w:num="1"/>
        </w:sectPr>
      </w:pPr>
    </w:p>
    <w:p>
      <w:pPr>
        <w:pStyle w:val="2"/>
        <w:spacing w:line="253" w:lineRule="auto"/>
      </w:pPr>
      <w:r>
        <w:pict>
          <v:shape id="_x0000_s1035" o:spid="_x0000_s1035" style="position:absolute;left:0pt;margin-left:72pt;margin-top:75pt;height:0.75pt;width:697.95pt;mso-position-horizontal-relative:page;mso-position-vertical-relative:page;z-index:251762688;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61664"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44" w:type="dxa"/>
            <w:vMerge w:val="restart"/>
            <w:tcBorders>
              <w:bottom w:val="nil"/>
            </w:tcBorders>
            <w:vAlign w:val="top"/>
          </w:tcPr>
          <w:p>
            <w:pPr>
              <w:rPr>
                <w:rFonts w:ascii="Arial"/>
                <w:sz w:val="21"/>
              </w:rPr>
            </w:pPr>
          </w:p>
        </w:tc>
        <w:tc>
          <w:tcPr>
            <w:tcW w:w="1410" w:type="dxa"/>
            <w:vAlign w:val="top"/>
          </w:tcPr>
          <w:p>
            <w:pPr>
              <w:rPr>
                <w:rFonts w:ascii="Arial"/>
                <w:sz w:val="21"/>
              </w:rPr>
            </w:pPr>
          </w:p>
        </w:tc>
        <w:tc>
          <w:tcPr>
            <w:tcW w:w="1424" w:type="dxa"/>
            <w:vAlign w:val="top"/>
          </w:tcPr>
          <w:p>
            <w:pPr>
              <w:rPr>
                <w:rFonts w:ascii="Arial"/>
                <w:sz w:val="21"/>
              </w:rPr>
            </w:pPr>
          </w:p>
        </w:tc>
        <w:tc>
          <w:tcPr>
            <w:tcW w:w="515" w:type="dxa"/>
            <w:vAlign w:val="top"/>
          </w:tcPr>
          <w:p>
            <w:pPr>
              <w:rPr>
                <w:rFonts w:ascii="Arial"/>
                <w:sz w:val="21"/>
              </w:rPr>
            </w:pPr>
          </w:p>
        </w:tc>
        <w:tc>
          <w:tcPr>
            <w:tcW w:w="2042" w:type="dxa"/>
            <w:vAlign w:val="top"/>
          </w:tcPr>
          <w:p>
            <w:pPr>
              <w:rPr>
                <w:rFonts w:ascii="Arial"/>
                <w:sz w:val="21"/>
              </w:rPr>
            </w:pPr>
          </w:p>
        </w:tc>
        <w:tc>
          <w:tcPr>
            <w:tcW w:w="7533" w:type="dxa"/>
            <w:vAlign w:val="top"/>
          </w:tcPr>
          <w:p>
            <w:pPr>
              <w:pStyle w:val="6"/>
              <w:spacing w:before="16" w:line="274" w:lineRule="auto"/>
              <w:ind w:left="106" w:right="109" w:firstLine="7"/>
              <w:rPr>
                <w:sz w:val="20"/>
                <w:szCs w:val="20"/>
              </w:rPr>
            </w:pPr>
            <w:r>
              <w:rPr>
                <w:rFonts w:ascii="FangSong" w:hAnsi="FangSong" w:eastAsia="FangSong" w:cs="FangSong"/>
                <w:spacing w:val="8"/>
                <w:sz w:val="20"/>
                <w:szCs w:val="20"/>
              </w:rPr>
              <w:t>评价要点及评价标准：雨水排口巡查完成率（</w:t>
            </w:r>
            <w:r>
              <w:rPr>
                <w:spacing w:val="8"/>
                <w:sz w:val="20"/>
                <w:szCs w:val="20"/>
              </w:rPr>
              <w:t>a</w:t>
            </w:r>
            <w:r>
              <w:rPr>
                <w:rFonts w:ascii="FangSong" w:hAnsi="FangSong" w:eastAsia="FangSong" w:cs="FangSong"/>
                <w:spacing w:val="7"/>
                <w:sz w:val="20"/>
                <w:szCs w:val="20"/>
              </w:rPr>
              <w:t>）</w:t>
            </w:r>
            <w:r>
              <w:rPr>
                <w:spacing w:val="7"/>
                <w:sz w:val="20"/>
                <w:szCs w:val="20"/>
              </w:rPr>
              <w:t>=</w:t>
            </w:r>
            <w:r>
              <w:rPr>
                <w:rFonts w:ascii="FangSong" w:hAnsi="FangSong" w:eastAsia="FangSong" w:cs="FangSong"/>
                <w:spacing w:val="7"/>
                <w:sz w:val="20"/>
                <w:szCs w:val="20"/>
              </w:rPr>
              <w:t>（实际完成雨水排口巡查数量</w:t>
            </w:r>
            <w:r>
              <w:rPr>
                <w:spacing w:val="2"/>
                <w:sz w:val="20"/>
                <w:szCs w:val="20"/>
              </w:rPr>
              <w:t>/</w:t>
            </w:r>
            <w:r>
              <w:rPr>
                <w:rFonts w:ascii="FangSong" w:hAnsi="FangSong" w:eastAsia="FangSong" w:cs="FangSong"/>
                <w:spacing w:val="2"/>
                <w:sz w:val="20"/>
                <w:szCs w:val="20"/>
              </w:rPr>
              <w:t>雨水排口总数</w:t>
            </w:r>
            <w:r>
              <w:rPr>
                <w:spacing w:val="2"/>
                <w:sz w:val="20"/>
                <w:szCs w:val="20"/>
              </w:rPr>
              <w:t>88</w:t>
            </w:r>
            <w:r>
              <w:rPr>
                <w:rFonts w:ascii="FangSong" w:hAnsi="FangSong" w:eastAsia="FangSong" w:cs="FangSong"/>
                <w:spacing w:val="2"/>
                <w:sz w:val="20"/>
                <w:szCs w:val="20"/>
              </w:rPr>
              <w:t>）</w:t>
            </w:r>
            <w:r>
              <w:rPr>
                <w:spacing w:val="2"/>
                <w:sz w:val="20"/>
                <w:szCs w:val="20"/>
              </w:rPr>
              <w:t>×100%</w:t>
            </w:r>
          </w:p>
          <w:p>
            <w:pPr>
              <w:spacing w:before="67" w:line="224" w:lineRule="auto"/>
              <w:ind w:left="124"/>
              <w:rPr>
                <w:rFonts w:ascii="FangSong" w:hAnsi="FangSong" w:eastAsia="FangSong" w:cs="FangSong"/>
                <w:sz w:val="20"/>
                <w:szCs w:val="20"/>
              </w:rPr>
            </w:pPr>
            <w:r>
              <w:rPr>
                <w:rFonts w:ascii="FangSong" w:hAnsi="FangSong" w:eastAsia="FangSong" w:cs="FangSong"/>
                <w:spacing w:val="9"/>
                <w:sz w:val="20"/>
                <w:szCs w:val="20"/>
              </w:rPr>
              <w:t>实际完成雨水排口巡查数量：依据巡查台账分析统计巡查数量</w:t>
            </w:r>
          </w:p>
          <w:p>
            <w:pPr>
              <w:pStyle w:val="6"/>
              <w:spacing w:before="30" w:line="282" w:lineRule="exact"/>
              <w:ind w:left="114"/>
              <w:rPr>
                <w:rFonts w:ascii="FangSong" w:hAnsi="FangSong" w:eastAsia="FangSong" w:cs="FangSong"/>
                <w:sz w:val="20"/>
                <w:szCs w:val="20"/>
              </w:rPr>
            </w:pPr>
            <w:r>
              <w:rPr>
                <w:rFonts w:ascii="FangSong" w:hAnsi="FangSong" w:eastAsia="FangSong" w:cs="FangSong"/>
                <w:spacing w:val="5"/>
                <w:position w:val="1"/>
                <w:sz w:val="20"/>
                <w:szCs w:val="20"/>
              </w:rPr>
              <w:t>评价标准：</w:t>
            </w:r>
            <w:r>
              <w:rPr>
                <w:spacing w:val="5"/>
                <w:position w:val="1"/>
                <w:sz w:val="20"/>
                <w:szCs w:val="20"/>
              </w:rPr>
              <w:t>a=100%</w:t>
            </w:r>
            <w:r>
              <w:rPr>
                <w:rFonts w:ascii="FangSong" w:hAnsi="FangSong" w:eastAsia="FangSong" w:cs="FangSong"/>
                <w:spacing w:val="5"/>
                <w:position w:val="1"/>
                <w:sz w:val="20"/>
                <w:szCs w:val="20"/>
              </w:rPr>
              <w:t>得</w:t>
            </w:r>
            <w:r>
              <w:rPr>
                <w:spacing w:val="5"/>
                <w:position w:val="1"/>
                <w:sz w:val="20"/>
                <w:szCs w:val="20"/>
              </w:rPr>
              <w:t>1</w:t>
            </w:r>
            <w:r>
              <w:rPr>
                <w:rFonts w:ascii="FangSong" w:hAnsi="FangSong" w:eastAsia="FangSong" w:cs="FangSong"/>
                <w:spacing w:val="5"/>
                <w:position w:val="1"/>
                <w:sz w:val="20"/>
                <w:szCs w:val="20"/>
              </w:rPr>
              <w:t>分，否则不</w:t>
            </w:r>
            <w:r>
              <w:rPr>
                <w:rFonts w:ascii="FangSong" w:hAnsi="FangSong" w:eastAsia="FangSong" w:cs="FangSong"/>
                <w:spacing w:val="4"/>
                <w:position w:val="1"/>
                <w:sz w:val="20"/>
                <w:szCs w:val="20"/>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1144" w:type="dxa"/>
            <w:vMerge w:val="continue"/>
            <w:tcBorders>
              <w:top w:val="nil"/>
              <w:bottom w:val="nil"/>
            </w:tcBorders>
            <w:vAlign w:val="top"/>
          </w:tcPr>
          <w:p>
            <w:pPr>
              <w:rPr>
                <w:rFonts w:ascii="Arial"/>
                <w:sz w:val="21"/>
              </w:rPr>
            </w:pPr>
          </w:p>
        </w:tc>
        <w:tc>
          <w:tcPr>
            <w:tcW w:w="141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7" w:lineRule="auto"/>
              <w:ind w:left="138"/>
              <w:rPr>
                <w:rFonts w:ascii="FangSong" w:hAnsi="FangSong" w:eastAsia="FangSong" w:cs="FangSong"/>
                <w:sz w:val="20"/>
                <w:szCs w:val="20"/>
              </w:rPr>
            </w:pPr>
            <w:r>
              <w:rPr>
                <w:spacing w:val="5"/>
                <w:sz w:val="20"/>
                <w:szCs w:val="20"/>
              </w:rPr>
              <w:t>C2</w:t>
            </w:r>
            <w:r>
              <w:rPr>
                <w:rFonts w:ascii="FangSong" w:hAnsi="FangSong" w:eastAsia="FangSong" w:cs="FangSong"/>
                <w:spacing w:val="5"/>
                <w:sz w:val="20"/>
                <w:szCs w:val="20"/>
              </w:rPr>
              <w:t>产出质量</w:t>
            </w:r>
          </w:p>
        </w:tc>
        <w:tc>
          <w:tcPr>
            <w:tcW w:w="1424"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6" w:lineRule="auto"/>
              <w:ind w:left="199"/>
              <w:rPr>
                <w:rFonts w:ascii="FangSong" w:hAnsi="FangSong" w:eastAsia="FangSong" w:cs="FangSong"/>
                <w:sz w:val="20"/>
                <w:szCs w:val="20"/>
              </w:rPr>
            </w:pPr>
            <w:r>
              <w:rPr>
                <w:spacing w:val="3"/>
                <w:sz w:val="20"/>
                <w:szCs w:val="20"/>
              </w:rPr>
              <w:t>C21</w:t>
            </w:r>
            <w:r>
              <w:rPr>
                <w:rFonts w:ascii="FangSong" w:hAnsi="FangSong" w:eastAsia="FangSong" w:cs="FangSong"/>
                <w:spacing w:val="3"/>
                <w:sz w:val="20"/>
                <w:szCs w:val="20"/>
              </w:rPr>
              <w:t>泵站运</w:t>
            </w:r>
          </w:p>
          <w:p>
            <w:pPr>
              <w:spacing w:before="66" w:line="224" w:lineRule="auto"/>
              <w:ind w:left="190"/>
              <w:rPr>
                <w:rFonts w:ascii="FangSong" w:hAnsi="FangSong" w:eastAsia="FangSong" w:cs="FangSong"/>
                <w:sz w:val="20"/>
                <w:szCs w:val="20"/>
              </w:rPr>
            </w:pPr>
            <w:r>
              <w:rPr>
                <w:rFonts w:ascii="FangSong" w:hAnsi="FangSong" w:eastAsia="FangSong" w:cs="FangSong"/>
                <w:spacing w:val="8"/>
                <w:sz w:val="20"/>
                <w:szCs w:val="20"/>
              </w:rPr>
              <w:t>行项目服务</w:t>
            </w:r>
          </w:p>
          <w:p>
            <w:pPr>
              <w:spacing w:before="69" w:line="225" w:lineRule="auto"/>
              <w:ind w:left="313"/>
              <w:rPr>
                <w:rFonts w:ascii="FangSong" w:hAnsi="FangSong" w:eastAsia="FangSong" w:cs="FangSong"/>
                <w:sz w:val="20"/>
                <w:szCs w:val="20"/>
              </w:rPr>
            </w:pPr>
            <w:r>
              <w:rPr>
                <w:rFonts w:ascii="FangSong" w:hAnsi="FangSong" w:eastAsia="FangSong" w:cs="FangSong"/>
                <w:spacing w:val="2"/>
                <w:sz w:val="20"/>
                <w:szCs w:val="20"/>
              </w:rPr>
              <w:t>能力达标</w:t>
            </w:r>
          </w:p>
        </w:tc>
        <w:tc>
          <w:tcPr>
            <w:tcW w:w="515"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7" w:line="195" w:lineRule="auto"/>
              <w:ind w:left="209"/>
              <w:rPr>
                <w:sz w:val="20"/>
                <w:szCs w:val="20"/>
              </w:rPr>
            </w:pPr>
            <w:r>
              <w:rPr>
                <w:sz w:val="20"/>
                <w:szCs w:val="20"/>
              </w:rPr>
              <w:t>3</w:t>
            </w:r>
          </w:p>
        </w:tc>
        <w:tc>
          <w:tcPr>
            <w:tcW w:w="2042" w:type="dxa"/>
            <w:vAlign w:val="top"/>
          </w:tcPr>
          <w:p>
            <w:pPr>
              <w:spacing w:line="304" w:lineRule="auto"/>
              <w:rPr>
                <w:rFonts w:ascii="Arial"/>
                <w:sz w:val="21"/>
              </w:rPr>
            </w:pPr>
          </w:p>
          <w:p>
            <w:pPr>
              <w:spacing w:line="305" w:lineRule="auto"/>
              <w:rPr>
                <w:rFonts w:ascii="Arial"/>
                <w:sz w:val="21"/>
              </w:rPr>
            </w:pPr>
          </w:p>
          <w:p>
            <w:pPr>
              <w:pStyle w:val="6"/>
              <w:spacing w:before="66" w:line="279" w:lineRule="auto"/>
              <w:ind w:left="113" w:right="107"/>
              <w:rPr>
                <w:rFonts w:ascii="FangSong" w:hAnsi="FangSong" w:eastAsia="FangSong" w:cs="FangSong"/>
                <w:sz w:val="20"/>
                <w:szCs w:val="20"/>
              </w:rPr>
            </w:pPr>
            <w:r>
              <w:rPr>
                <w:rFonts w:ascii="FangSong" w:hAnsi="FangSong" w:eastAsia="FangSong" w:cs="FangSong"/>
                <w:spacing w:val="8"/>
                <w:sz w:val="20"/>
                <w:szCs w:val="20"/>
              </w:rPr>
              <w:t>评价水泵开机成功</w:t>
            </w:r>
            <w:r>
              <w:rPr>
                <w:rFonts w:ascii="FangSong" w:hAnsi="FangSong" w:eastAsia="FangSong" w:cs="FangSong"/>
                <w:spacing w:val="4"/>
                <w:sz w:val="20"/>
                <w:szCs w:val="20"/>
              </w:rPr>
              <w:t>率是否达到</w:t>
            </w:r>
            <w:r>
              <w:rPr>
                <w:spacing w:val="4"/>
                <w:sz w:val="20"/>
                <w:szCs w:val="20"/>
              </w:rPr>
              <w:t>100%</w:t>
            </w:r>
            <w:r>
              <w:rPr>
                <w:rFonts w:ascii="FangSong" w:hAnsi="FangSong" w:eastAsia="FangSong" w:cs="FangSong"/>
                <w:spacing w:val="4"/>
                <w:sz w:val="20"/>
                <w:szCs w:val="20"/>
              </w:rPr>
              <w:t>；</w:t>
            </w:r>
            <w:r>
              <w:rPr>
                <w:rFonts w:ascii="FangSong" w:hAnsi="FangSong" w:eastAsia="FangSong" w:cs="FangSong"/>
                <w:spacing w:val="8"/>
                <w:sz w:val="20"/>
                <w:szCs w:val="20"/>
              </w:rPr>
              <w:t>泵站现场环境管理</w:t>
            </w:r>
            <w:r>
              <w:rPr>
                <w:rFonts w:ascii="FangSong" w:hAnsi="FangSong" w:eastAsia="FangSong" w:cs="FangSong"/>
                <w:spacing w:val="1"/>
                <w:sz w:val="20"/>
                <w:szCs w:val="20"/>
              </w:rPr>
              <w:t>达标情况。用以反映</w:t>
            </w:r>
            <w:r>
              <w:rPr>
                <w:rFonts w:ascii="FangSong" w:hAnsi="FangSong" w:eastAsia="FangSong" w:cs="FangSong"/>
                <w:spacing w:val="8"/>
                <w:sz w:val="20"/>
                <w:szCs w:val="20"/>
              </w:rPr>
              <w:t>和考核泵站运行项目服务能力打次奥</w:t>
            </w:r>
            <w:r>
              <w:rPr>
                <w:rFonts w:ascii="FangSong" w:hAnsi="FangSong" w:eastAsia="FangSong" w:cs="FangSong"/>
                <w:spacing w:val="3"/>
                <w:sz w:val="20"/>
                <w:szCs w:val="20"/>
              </w:rPr>
              <w:t>情况。</w:t>
            </w:r>
          </w:p>
        </w:tc>
        <w:tc>
          <w:tcPr>
            <w:tcW w:w="7533" w:type="dxa"/>
            <w:vAlign w:val="top"/>
          </w:tcPr>
          <w:p>
            <w:pPr>
              <w:spacing w:before="54"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7" w:line="312" w:lineRule="exact"/>
              <w:ind w:left="110"/>
              <w:rPr>
                <w:rFonts w:ascii="FangSong" w:hAnsi="FangSong" w:eastAsia="FangSong" w:cs="FangSong"/>
                <w:sz w:val="20"/>
                <w:szCs w:val="20"/>
              </w:rPr>
            </w:pPr>
            <w:r>
              <w:rPr>
                <w:rFonts w:ascii="FangSong" w:hAnsi="FangSong" w:eastAsia="FangSong" w:cs="FangSong"/>
                <w:spacing w:val="7"/>
                <w:position w:val="7"/>
                <w:sz w:val="20"/>
                <w:szCs w:val="20"/>
              </w:rPr>
              <w:t>依据投标文件第</w:t>
            </w:r>
            <w:r>
              <w:rPr>
                <w:spacing w:val="7"/>
                <w:position w:val="7"/>
                <w:sz w:val="20"/>
                <w:szCs w:val="20"/>
              </w:rPr>
              <w:t>138</w:t>
            </w:r>
            <w:r>
              <w:rPr>
                <w:rFonts w:ascii="FangSong" w:hAnsi="FangSong" w:eastAsia="FangSong" w:cs="FangSong"/>
                <w:spacing w:val="7"/>
                <w:position w:val="7"/>
                <w:sz w:val="20"/>
                <w:szCs w:val="20"/>
              </w:rPr>
              <w:t>页设备设施管理考核项目设定评价指标</w:t>
            </w:r>
          </w:p>
          <w:p>
            <w:pPr>
              <w:spacing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66" w:line="225" w:lineRule="auto"/>
              <w:ind w:left="113"/>
              <w:rPr>
                <w:rFonts w:ascii="FangSong" w:hAnsi="FangSong" w:eastAsia="FangSong" w:cs="FangSong"/>
                <w:sz w:val="20"/>
                <w:szCs w:val="20"/>
              </w:rPr>
            </w:pPr>
            <w:r>
              <w:rPr>
                <w:rFonts w:ascii="宋体" w:hAnsi="宋体" w:eastAsia="宋体" w:cs="宋体"/>
                <w:spacing w:val="7"/>
                <w:sz w:val="20"/>
                <w:szCs w:val="20"/>
              </w:rPr>
              <w:t>①</w:t>
            </w:r>
            <w:r>
              <w:rPr>
                <w:rFonts w:ascii="FangSong" w:hAnsi="FangSong" w:eastAsia="FangSong" w:cs="FangSong"/>
                <w:spacing w:val="7"/>
                <w:sz w:val="20"/>
                <w:szCs w:val="20"/>
              </w:rPr>
              <w:t>泵站运行项目水泵开机成功率是否达到</w:t>
            </w:r>
            <w:r>
              <w:rPr>
                <w:spacing w:val="7"/>
                <w:sz w:val="20"/>
                <w:szCs w:val="20"/>
              </w:rPr>
              <w:t>100%</w:t>
            </w:r>
            <w:r>
              <w:rPr>
                <w:rFonts w:ascii="FangSong" w:hAnsi="FangSong" w:eastAsia="FangSong" w:cs="FangSong"/>
                <w:spacing w:val="7"/>
                <w:sz w:val="20"/>
                <w:szCs w:val="20"/>
              </w:rPr>
              <w:t>；</w:t>
            </w:r>
          </w:p>
          <w:p>
            <w:pPr>
              <w:pStyle w:val="6"/>
              <w:spacing w:before="70" w:line="270" w:lineRule="auto"/>
              <w:ind w:left="112" w:right="50" w:firstLine="1"/>
              <w:rPr>
                <w:rFonts w:ascii="FangSong" w:hAnsi="FangSong" w:eastAsia="FangSong" w:cs="FangSong"/>
                <w:sz w:val="20"/>
                <w:szCs w:val="20"/>
              </w:rPr>
            </w:pPr>
            <w:r>
              <w:rPr>
                <w:rFonts w:ascii="FangSong" w:hAnsi="FangSong" w:eastAsia="FangSong" w:cs="FangSong"/>
                <w:spacing w:val="4"/>
                <w:sz w:val="20"/>
                <w:szCs w:val="20"/>
              </w:rPr>
              <w:t>评分标准：有</w:t>
            </w:r>
            <w:r>
              <w:rPr>
                <w:spacing w:val="4"/>
                <w:sz w:val="20"/>
                <w:szCs w:val="20"/>
              </w:rPr>
              <w:t>1</w:t>
            </w:r>
            <w:r>
              <w:rPr>
                <w:rFonts w:ascii="FangSong" w:hAnsi="FangSong" w:eastAsia="FangSong" w:cs="FangSong"/>
                <w:spacing w:val="4"/>
                <w:sz w:val="20"/>
                <w:szCs w:val="20"/>
              </w:rPr>
              <w:t>台水泵长期处于维修状态，扣</w:t>
            </w:r>
            <w:r>
              <w:rPr>
                <w:spacing w:val="4"/>
                <w:sz w:val="20"/>
                <w:szCs w:val="20"/>
              </w:rPr>
              <w:t>0.5</w:t>
            </w:r>
            <w:r>
              <w:rPr>
                <w:rFonts w:ascii="FangSong" w:hAnsi="FangSong" w:eastAsia="FangSong" w:cs="FangSong"/>
                <w:spacing w:val="4"/>
                <w:sz w:val="20"/>
                <w:szCs w:val="20"/>
              </w:rPr>
              <w:t>分，扣完为为止，满分</w:t>
            </w:r>
            <w:r>
              <w:rPr>
                <w:spacing w:val="4"/>
                <w:sz w:val="20"/>
                <w:szCs w:val="20"/>
              </w:rPr>
              <w:t>1.5</w:t>
            </w:r>
            <w:r>
              <w:rPr>
                <w:rFonts w:ascii="FangSong" w:hAnsi="FangSong" w:eastAsia="FangSong" w:cs="FangSong"/>
                <w:spacing w:val="4"/>
                <w:sz w:val="20"/>
                <w:szCs w:val="20"/>
              </w:rPr>
              <w:t>分。</w:t>
            </w:r>
            <w:r>
              <w:rPr>
                <w:rFonts w:ascii="宋体" w:hAnsi="宋体" w:eastAsia="宋体" w:cs="宋体"/>
                <w:spacing w:val="6"/>
                <w:sz w:val="20"/>
                <w:szCs w:val="20"/>
              </w:rPr>
              <w:t>②</w:t>
            </w:r>
            <w:r>
              <w:rPr>
                <w:rFonts w:ascii="FangSong" w:hAnsi="FangSong" w:eastAsia="FangSong" w:cs="FangSong"/>
                <w:spacing w:val="6"/>
                <w:sz w:val="20"/>
                <w:szCs w:val="20"/>
              </w:rPr>
              <w:t>备用设备完好达标率（</w:t>
            </w:r>
            <w:r>
              <w:rPr>
                <w:spacing w:val="6"/>
                <w:sz w:val="20"/>
                <w:szCs w:val="20"/>
              </w:rPr>
              <w:t>a</w:t>
            </w:r>
            <w:r>
              <w:rPr>
                <w:rFonts w:ascii="FangSong" w:hAnsi="FangSong" w:eastAsia="FangSong" w:cs="FangSong"/>
                <w:spacing w:val="6"/>
                <w:sz w:val="20"/>
                <w:szCs w:val="20"/>
              </w:rPr>
              <w:t>）</w:t>
            </w:r>
            <w:r>
              <w:rPr>
                <w:spacing w:val="6"/>
                <w:sz w:val="20"/>
                <w:szCs w:val="20"/>
              </w:rPr>
              <w:t>=</w:t>
            </w:r>
            <w:r>
              <w:rPr>
                <w:rFonts w:ascii="FangSong" w:hAnsi="FangSong" w:eastAsia="FangSong" w:cs="FangSong"/>
                <w:spacing w:val="6"/>
                <w:sz w:val="20"/>
                <w:szCs w:val="20"/>
              </w:rPr>
              <w:t>（完好的备用设备数量</w:t>
            </w:r>
            <w:r>
              <w:rPr>
                <w:spacing w:val="6"/>
                <w:sz w:val="20"/>
                <w:szCs w:val="20"/>
              </w:rPr>
              <w:t>/</w:t>
            </w:r>
            <w:r>
              <w:rPr>
                <w:rFonts w:ascii="FangSong" w:hAnsi="FangSong" w:eastAsia="FangSong" w:cs="FangSong"/>
                <w:spacing w:val="6"/>
                <w:sz w:val="20"/>
                <w:szCs w:val="20"/>
              </w:rPr>
              <w:t>备用设备数量）</w:t>
            </w:r>
            <w:r>
              <w:rPr>
                <w:spacing w:val="6"/>
                <w:sz w:val="20"/>
                <w:szCs w:val="20"/>
              </w:rPr>
              <w:t>×100%</w:t>
            </w:r>
            <w:r>
              <w:rPr>
                <w:rFonts w:ascii="FangSong" w:hAnsi="FangSong" w:eastAsia="FangSong" w:cs="FangSong"/>
                <w:spacing w:val="6"/>
                <w:sz w:val="20"/>
                <w:szCs w:val="20"/>
              </w:rPr>
              <w:t>；</w:t>
            </w:r>
          </w:p>
          <w:p>
            <w:pPr>
              <w:pStyle w:val="6"/>
              <w:spacing w:line="281" w:lineRule="exact"/>
              <w:ind w:left="114"/>
              <w:rPr>
                <w:rFonts w:ascii="FangSong" w:hAnsi="FangSong" w:eastAsia="FangSong" w:cs="FangSong"/>
                <w:sz w:val="20"/>
                <w:szCs w:val="20"/>
              </w:rPr>
            </w:pPr>
            <w:r>
              <w:rPr>
                <w:rFonts w:ascii="FangSong" w:hAnsi="FangSong" w:eastAsia="FangSong" w:cs="FangSong"/>
                <w:spacing w:val="5"/>
                <w:position w:val="1"/>
                <w:sz w:val="20"/>
                <w:szCs w:val="20"/>
              </w:rPr>
              <w:t>评分标准：</w:t>
            </w:r>
            <w:r>
              <w:rPr>
                <w:spacing w:val="5"/>
                <w:position w:val="1"/>
                <w:sz w:val="20"/>
                <w:szCs w:val="20"/>
              </w:rPr>
              <w:t>a=100%</w:t>
            </w:r>
            <w:r>
              <w:rPr>
                <w:rFonts w:ascii="FangSong" w:hAnsi="FangSong" w:eastAsia="FangSong" w:cs="FangSong"/>
                <w:spacing w:val="5"/>
                <w:position w:val="1"/>
                <w:sz w:val="20"/>
                <w:szCs w:val="20"/>
              </w:rPr>
              <w:t>得</w:t>
            </w:r>
            <w:r>
              <w:rPr>
                <w:spacing w:val="5"/>
                <w:position w:val="1"/>
                <w:sz w:val="20"/>
                <w:szCs w:val="20"/>
              </w:rPr>
              <w:t>1</w:t>
            </w:r>
            <w:r>
              <w:rPr>
                <w:rFonts w:ascii="FangSong" w:hAnsi="FangSong" w:eastAsia="FangSong" w:cs="FangSong"/>
                <w:spacing w:val="5"/>
                <w:position w:val="1"/>
                <w:sz w:val="20"/>
                <w:szCs w:val="20"/>
              </w:rPr>
              <w:t>分，</w:t>
            </w:r>
            <w:r>
              <w:rPr>
                <w:spacing w:val="5"/>
                <w:position w:val="1"/>
                <w:sz w:val="20"/>
                <w:szCs w:val="20"/>
              </w:rPr>
              <w:t>100%</w:t>
            </w:r>
            <w:r>
              <w:rPr>
                <w:rFonts w:ascii="FangSong" w:hAnsi="FangSong" w:eastAsia="FangSong" w:cs="FangSong"/>
                <w:spacing w:val="5"/>
                <w:position w:val="1"/>
                <w:sz w:val="20"/>
                <w:szCs w:val="20"/>
              </w:rPr>
              <w:t>＞</w:t>
            </w:r>
            <w:r>
              <w:rPr>
                <w:spacing w:val="5"/>
                <w:position w:val="1"/>
                <w:sz w:val="20"/>
                <w:szCs w:val="20"/>
              </w:rPr>
              <w:t>a≥90%</w:t>
            </w:r>
            <w:r>
              <w:rPr>
                <w:rFonts w:ascii="FangSong" w:hAnsi="FangSong" w:eastAsia="FangSong" w:cs="FangSong"/>
                <w:spacing w:val="5"/>
                <w:position w:val="1"/>
                <w:sz w:val="20"/>
                <w:szCs w:val="20"/>
              </w:rPr>
              <w:t>得</w:t>
            </w:r>
            <w:r>
              <w:rPr>
                <w:spacing w:val="5"/>
                <w:position w:val="1"/>
                <w:sz w:val="20"/>
                <w:szCs w:val="20"/>
              </w:rPr>
              <w:t>0.5</w:t>
            </w:r>
            <w:r>
              <w:rPr>
                <w:rFonts w:ascii="FangSong" w:hAnsi="FangSong" w:eastAsia="FangSong" w:cs="FangSong"/>
                <w:spacing w:val="5"/>
                <w:position w:val="1"/>
                <w:sz w:val="20"/>
                <w:szCs w:val="20"/>
              </w:rPr>
              <w:t>分，</w:t>
            </w:r>
            <w:r>
              <w:rPr>
                <w:spacing w:val="5"/>
                <w:position w:val="1"/>
                <w:sz w:val="20"/>
                <w:szCs w:val="20"/>
              </w:rPr>
              <w:t>90%</w:t>
            </w:r>
            <w:r>
              <w:rPr>
                <w:rFonts w:ascii="FangSong" w:hAnsi="FangSong" w:eastAsia="FangSong" w:cs="FangSong"/>
                <w:spacing w:val="5"/>
                <w:position w:val="1"/>
                <w:sz w:val="20"/>
                <w:szCs w:val="20"/>
              </w:rPr>
              <w:t>＞</w:t>
            </w:r>
            <w:r>
              <w:rPr>
                <w:spacing w:val="4"/>
                <w:position w:val="1"/>
                <w:sz w:val="20"/>
                <w:szCs w:val="20"/>
              </w:rPr>
              <w:t>a</w:t>
            </w:r>
            <w:r>
              <w:rPr>
                <w:rFonts w:ascii="FangSong" w:hAnsi="FangSong" w:eastAsia="FangSong" w:cs="FangSong"/>
                <w:spacing w:val="4"/>
                <w:position w:val="1"/>
                <w:sz w:val="20"/>
                <w:szCs w:val="20"/>
              </w:rPr>
              <w:t>不得分。</w:t>
            </w:r>
          </w:p>
          <w:p>
            <w:pPr>
              <w:spacing w:before="68" w:line="225" w:lineRule="auto"/>
              <w:ind w:left="112"/>
              <w:rPr>
                <w:rFonts w:ascii="FangSong" w:hAnsi="FangSong" w:eastAsia="FangSong" w:cs="FangSong"/>
                <w:sz w:val="20"/>
                <w:szCs w:val="20"/>
              </w:rPr>
            </w:pPr>
            <w:r>
              <w:rPr>
                <w:rFonts w:ascii="宋体" w:hAnsi="宋体" w:eastAsia="宋体" w:cs="宋体"/>
                <w:spacing w:val="9"/>
                <w:sz w:val="20"/>
                <w:szCs w:val="20"/>
              </w:rPr>
              <w:t>③</w:t>
            </w:r>
            <w:r>
              <w:rPr>
                <w:rFonts w:ascii="FangSong" w:hAnsi="FangSong" w:eastAsia="FangSong" w:cs="FangSong"/>
                <w:spacing w:val="9"/>
                <w:sz w:val="20"/>
                <w:szCs w:val="20"/>
              </w:rPr>
              <w:t>泵站运行项目现场环境管理程度</w:t>
            </w:r>
          </w:p>
          <w:p>
            <w:pPr>
              <w:spacing w:before="69" w:line="256" w:lineRule="auto"/>
              <w:ind w:left="114" w:right="972"/>
              <w:rPr>
                <w:rFonts w:ascii="FangSong" w:hAnsi="FangSong" w:eastAsia="FangSong" w:cs="FangSong"/>
                <w:sz w:val="20"/>
                <w:szCs w:val="20"/>
              </w:rPr>
            </w:pPr>
            <w:r>
              <w:rPr>
                <w:rFonts w:ascii="FangSong" w:hAnsi="FangSong" w:eastAsia="FangSong" w:cs="FangSong"/>
                <w:spacing w:val="8"/>
                <w:sz w:val="20"/>
                <w:szCs w:val="20"/>
              </w:rPr>
              <w:t>抽查泵站场内建筑物、场地、道路是否整洁有序，卫</w:t>
            </w:r>
            <w:r>
              <w:rPr>
                <w:rFonts w:ascii="FangSong" w:hAnsi="FangSong" w:eastAsia="FangSong" w:cs="FangSong"/>
                <w:spacing w:val="7"/>
                <w:sz w:val="20"/>
                <w:szCs w:val="20"/>
              </w:rPr>
              <w:t>生状况是否良好；</w:t>
            </w:r>
            <w:r>
              <w:rPr>
                <w:rFonts w:ascii="FangSong" w:hAnsi="FangSong" w:eastAsia="FangSong" w:cs="FangSong"/>
                <w:spacing w:val="9"/>
                <w:sz w:val="20"/>
                <w:szCs w:val="20"/>
              </w:rPr>
              <w:t>抽查泵站办公区域、仓库、作业区域物品是否整齐有序。</w:t>
            </w:r>
          </w:p>
          <w:p>
            <w:pPr>
              <w:pStyle w:val="6"/>
              <w:spacing w:before="71" w:line="225" w:lineRule="auto"/>
              <w:ind w:left="114"/>
              <w:rPr>
                <w:rFonts w:ascii="FangSong" w:hAnsi="FangSong" w:eastAsia="FangSong" w:cs="FangSong"/>
                <w:sz w:val="20"/>
                <w:szCs w:val="20"/>
              </w:rPr>
            </w:pPr>
            <w:r>
              <w:rPr>
                <w:rFonts w:ascii="FangSong" w:hAnsi="FangSong" w:eastAsia="FangSong" w:cs="FangSong"/>
                <w:spacing w:val="5"/>
                <w:sz w:val="20"/>
                <w:szCs w:val="20"/>
              </w:rPr>
              <w:t>评分标准：满分</w:t>
            </w:r>
            <w:r>
              <w:rPr>
                <w:spacing w:val="5"/>
                <w:sz w:val="20"/>
                <w:szCs w:val="20"/>
              </w:rPr>
              <w:t>1</w:t>
            </w:r>
            <w:r>
              <w:rPr>
                <w:rFonts w:ascii="FangSong" w:hAnsi="FangSong" w:eastAsia="FangSong" w:cs="FangSong"/>
                <w:spacing w:val="5"/>
                <w:sz w:val="20"/>
                <w:szCs w:val="20"/>
              </w:rPr>
              <w:t>分，有</w:t>
            </w:r>
            <w:r>
              <w:rPr>
                <w:spacing w:val="5"/>
                <w:sz w:val="20"/>
                <w:szCs w:val="20"/>
              </w:rPr>
              <w:t>1</w:t>
            </w:r>
            <w:r>
              <w:rPr>
                <w:rFonts w:ascii="FangSong" w:hAnsi="FangSong" w:eastAsia="FangSong" w:cs="FangSong"/>
                <w:spacing w:val="5"/>
                <w:sz w:val="20"/>
                <w:szCs w:val="20"/>
              </w:rPr>
              <w:t>项扣</w:t>
            </w:r>
            <w:r>
              <w:rPr>
                <w:spacing w:val="5"/>
                <w:sz w:val="20"/>
                <w:szCs w:val="20"/>
              </w:rPr>
              <w:t>0.2</w:t>
            </w:r>
            <w:r>
              <w:rPr>
                <w:rFonts w:ascii="FangSong" w:hAnsi="FangSong" w:eastAsia="FangSong" w:cs="FangSong"/>
                <w:spacing w:val="5"/>
                <w:sz w:val="20"/>
                <w:szCs w:val="20"/>
              </w:rPr>
              <w:t>分，扣完为止，满分</w:t>
            </w:r>
            <w:r>
              <w:rPr>
                <w:spacing w:val="5"/>
                <w:sz w:val="20"/>
                <w:szCs w:val="20"/>
              </w:rPr>
              <w:t>0.5</w:t>
            </w:r>
            <w:r>
              <w:rPr>
                <w:rFonts w:ascii="FangSong" w:hAnsi="FangSong" w:eastAsia="FangSong" w:cs="FangSong"/>
                <w:spacing w:val="5"/>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6" w:hRule="atLeast"/>
        </w:trPr>
        <w:tc>
          <w:tcPr>
            <w:tcW w:w="1144" w:type="dxa"/>
            <w:vMerge w:val="continue"/>
            <w:tcBorders>
              <w:top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4" w:lineRule="auto"/>
              <w:ind w:left="199"/>
              <w:rPr>
                <w:rFonts w:ascii="FangSong" w:hAnsi="FangSong" w:eastAsia="FangSong" w:cs="FangSong"/>
                <w:sz w:val="20"/>
                <w:szCs w:val="20"/>
              </w:rPr>
            </w:pPr>
            <w:r>
              <w:rPr>
                <w:spacing w:val="4"/>
                <w:sz w:val="20"/>
                <w:szCs w:val="20"/>
              </w:rPr>
              <w:t>C22</w:t>
            </w:r>
            <w:r>
              <w:rPr>
                <w:rFonts w:ascii="FangSong" w:hAnsi="FangSong" w:eastAsia="FangSong" w:cs="FangSong"/>
                <w:spacing w:val="4"/>
                <w:sz w:val="20"/>
                <w:szCs w:val="20"/>
              </w:rPr>
              <w:t>管网养</w:t>
            </w:r>
          </w:p>
          <w:p>
            <w:pPr>
              <w:spacing w:before="69" w:line="225" w:lineRule="auto"/>
              <w:ind w:left="199"/>
              <w:rPr>
                <w:rFonts w:ascii="FangSong" w:hAnsi="FangSong" w:eastAsia="FangSong" w:cs="FangSong"/>
                <w:sz w:val="20"/>
                <w:szCs w:val="20"/>
              </w:rPr>
            </w:pPr>
            <w:r>
              <w:rPr>
                <w:rFonts w:ascii="FangSong" w:hAnsi="FangSong" w:eastAsia="FangSong" w:cs="FangSong"/>
                <w:spacing w:val="6"/>
                <w:sz w:val="20"/>
                <w:szCs w:val="20"/>
              </w:rPr>
              <w:t>护项目服务</w:t>
            </w:r>
          </w:p>
          <w:p>
            <w:pPr>
              <w:spacing w:before="67" w:line="225" w:lineRule="auto"/>
              <w:ind w:left="313"/>
              <w:rPr>
                <w:rFonts w:ascii="FangSong" w:hAnsi="FangSong" w:eastAsia="FangSong" w:cs="FangSong"/>
                <w:sz w:val="20"/>
                <w:szCs w:val="20"/>
              </w:rPr>
            </w:pPr>
            <w:r>
              <w:rPr>
                <w:rFonts w:ascii="FangSong" w:hAnsi="FangSong" w:eastAsia="FangSong" w:cs="FangSong"/>
                <w:spacing w:val="2"/>
                <w:sz w:val="20"/>
                <w:szCs w:val="20"/>
              </w:rPr>
              <w:t>能力达标</w:t>
            </w:r>
          </w:p>
        </w:tc>
        <w:tc>
          <w:tcPr>
            <w:tcW w:w="515"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57" w:line="195" w:lineRule="auto"/>
              <w:ind w:left="203"/>
              <w:rPr>
                <w:sz w:val="20"/>
                <w:szCs w:val="20"/>
              </w:rPr>
            </w:pPr>
            <w:r>
              <w:rPr>
                <w:spacing w:val="1"/>
                <w:sz w:val="20"/>
                <w:szCs w:val="20"/>
              </w:rPr>
              <w:t>4</w:t>
            </w:r>
          </w:p>
        </w:tc>
        <w:tc>
          <w:tcPr>
            <w:tcW w:w="2042" w:type="dxa"/>
            <w:vAlign w:val="top"/>
          </w:tcPr>
          <w:p>
            <w:pPr>
              <w:spacing w:line="456" w:lineRule="auto"/>
              <w:rPr>
                <w:rFonts w:ascii="Arial"/>
                <w:sz w:val="21"/>
              </w:rPr>
            </w:pPr>
          </w:p>
          <w:p>
            <w:pPr>
              <w:spacing w:before="65" w:line="279" w:lineRule="auto"/>
              <w:ind w:left="113" w:right="107"/>
              <w:rPr>
                <w:rFonts w:ascii="FangSong" w:hAnsi="FangSong" w:eastAsia="FangSong" w:cs="FangSong"/>
                <w:sz w:val="20"/>
                <w:szCs w:val="20"/>
              </w:rPr>
            </w:pPr>
            <w:r>
              <w:rPr>
                <w:rFonts w:ascii="FangSong" w:hAnsi="FangSong" w:eastAsia="FangSong" w:cs="FangSong"/>
                <w:spacing w:val="8"/>
                <w:sz w:val="20"/>
                <w:szCs w:val="20"/>
              </w:rPr>
              <w:t>评价平台工单执行</w:t>
            </w:r>
            <w:r>
              <w:rPr>
                <w:rFonts w:ascii="FangSong" w:hAnsi="FangSong" w:eastAsia="FangSong" w:cs="FangSong"/>
                <w:spacing w:val="1"/>
                <w:sz w:val="20"/>
                <w:szCs w:val="20"/>
              </w:rPr>
              <w:t>反馈、防汛应急抢险验收、排水管道抢修验收合格率，用以反</w:t>
            </w:r>
            <w:r>
              <w:rPr>
                <w:rFonts w:ascii="FangSong" w:hAnsi="FangSong" w:eastAsia="FangSong" w:cs="FangSong"/>
                <w:spacing w:val="8"/>
                <w:sz w:val="20"/>
                <w:szCs w:val="20"/>
              </w:rPr>
              <w:t>映和考核管网养护项目服务能力达标</w:t>
            </w:r>
            <w:r>
              <w:rPr>
                <w:rFonts w:ascii="FangSong" w:hAnsi="FangSong" w:eastAsia="FangSong" w:cs="FangSong"/>
                <w:spacing w:val="2"/>
                <w:sz w:val="20"/>
                <w:szCs w:val="20"/>
              </w:rPr>
              <w:t>情况。</w:t>
            </w:r>
          </w:p>
        </w:tc>
        <w:tc>
          <w:tcPr>
            <w:tcW w:w="7533" w:type="dxa"/>
            <w:vAlign w:val="top"/>
          </w:tcPr>
          <w:p>
            <w:pPr>
              <w:spacing w:before="54" w:line="225" w:lineRule="auto"/>
              <w:ind w:left="113"/>
              <w:rPr>
                <w:rFonts w:ascii="FangSong" w:hAnsi="FangSong" w:eastAsia="FangSong" w:cs="FangSong"/>
                <w:sz w:val="20"/>
                <w:szCs w:val="20"/>
              </w:rPr>
            </w:pPr>
            <w:r>
              <w:rPr>
                <w:rFonts w:ascii="宋体" w:hAnsi="宋体" w:eastAsia="宋体" w:cs="宋体"/>
                <w:spacing w:val="8"/>
                <w:sz w:val="20"/>
                <w:szCs w:val="20"/>
              </w:rPr>
              <w:t>①</w:t>
            </w:r>
            <w:r>
              <w:rPr>
                <w:rFonts w:ascii="FangSong" w:hAnsi="FangSong" w:eastAsia="FangSong" w:cs="FangSong"/>
                <w:spacing w:val="8"/>
                <w:sz w:val="20"/>
                <w:szCs w:val="20"/>
              </w:rPr>
              <w:t>平台工单反馈率</w:t>
            </w:r>
          </w:p>
          <w:p>
            <w:pPr>
              <w:spacing w:before="69" w:line="312" w:lineRule="exact"/>
              <w:ind w:left="110"/>
              <w:rPr>
                <w:rFonts w:ascii="FangSong" w:hAnsi="FangSong" w:eastAsia="FangSong" w:cs="FangSong"/>
                <w:sz w:val="20"/>
                <w:szCs w:val="20"/>
              </w:rPr>
            </w:pPr>
            <w:r>
              <w:rPr>
                <w:rFonts w:ascii="FangSong" w:hAnsi="FangSong" w:eastAsia="FangSong" w:cs="FangSong"/>
                <w:spacing w:val="8"/>
                <w:position w:val="7"/>
                <w:sz w:val="20"/>
                <w:szCs w:val="20"/>
              </w:rPr>
              <w:t>依据平台工单处理情况设定评价指标。</w:t>
            </w:r>
          </w:p>
          <w:p>
            <w:pPr>
              <w:spacing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32" w:line="273" w:lineRule="auto"/>
              <w:ind w:left="114" w:right="873" w:firstLine="3"/>
              <w:rPr>
                <w:rFonts w:ascii="FangSong" w:hAnsi="FangSong" w:eastAsia="FangSong" w:cs="FangSong"/>
                <w:sz w:val="20"/>
                <w:szCs w:val="20"/>
              </w:rPr>
            </w:pPr>
            <w:r>
              <w:rPr>
                <w:rFonts w:ascii="FangSong" w:hAnsi="FangSong" w:eastAsia="FangSong" w:cs="FangSong"/>
                <w:spacing w:val="6"/>
                <w:sz w:val="20"/>
                <w:szCs w:val="20"/>
              </w:rPr>
              <w:t>平台工单反馈率（</w:t>
            </w:r>
            <w:r>
              <w:rPr>
                <w:spacing w:val="6"/>
                <w:sz w:val="20"/>
                <w:szCs w:val="20"/>
              </w:rPr>
              <w:t>a</w:t>
            </w:r>
            <w:r>
              <w:rPr>
                <w:rFonts w:ascii="FangSong" w:hAnsi="FangSong" w:eastAsia="FangSong" w:cs="FangSong"/>
                <w:spacing w:val="6"/>
                <w:sz w:val="20"/>
                <w:szCs w:val="20"/>
              </w:rPr>
              <w:t>）</w:t>
            </w:r>
            <w:r>
              <w:rPr>
                <w:spacing w:val="6"/>
                <w:sz w:val="20"/>
                <w:szCs w:val="20"/>
              </w:rPr>
              <w:t>=</w:t>
            </w:r>
            <w:r>
              <w:rPr>
                <w:rFonts w:ascii="FangSong" w:hAnsi="FangSong" w:eastAsia="FangSong" w:cs="FangSong"/>
                <w:spacing w:val="6"/>
                <w:sz w:val="20"/>
                <w:szCs w:val="20"/>
              </w:rPr>
              <w:t>（实际反馈工单数量</w:t>
            </w:r>
            <w:r>
              <w:rPr>
                <w:spacing w:val="6"/>
                <w:sz w:val="20"/>
                <w:szCs w:val="20"/>
              </w:rPr>
              <w:t>/</w:t>
            </w:r>
            <w:r>
              <w:rPr>
                <w:rFonts w:ascii="FangSong" w:hAnsi="FangSong" w:eastAsia="FangSong" w:cs="FangSong"/>
                <w:spacing w:val="6"/>
                <w:sz w:val="20"/>
                <w:szCs w:val="20"/>
              </w:rPr>
              <w:t>实际实施工单数量）</w:t>
            </w:r>
            <w:r>
              <w:rPr>
                <w:spacing w:val="6"/>
                <w:sz w:val="20"/>
                <w:szCs w:val="20"/>
              </w:rPr>
              <w:t>×100%</w:t>
            </w:r>
            <w:r>
              <w:rPr>
                <w:rFonts w:ascii="FangSong" w:hAnsi="FangSong" w:eastAsia="FangSong" w:cs="FangSong"/>
                <w:spacing w:val="6"/>
                <w:sz w:val="20"/>
                <w:szCs w:val="20"/>
              </w:rPr>
              <w:t>评价标准：</w:t>
            </w:r>
            <w:r>
              <w:rPr>
                <w:spacing w:val="6"/>
                <w:sz w:val="20"/>
                <w:szCs w:val="20"/>
              </w:rPr>
              <w:t>a×1</w:t>
            </w:r>
            <w:r>
              <w:rPr>
                <w:rFonts w:ascii="FangSong" w:hAnsi="FangSong" w:eastAsia="FangSong" w:cs="FangSong"/>
                <w:spacing w:val="6"/>
                <w:sz w:val="20"/>
                <w:szCs w:val="20"/>
              </w:rPr>
              <w:t>分，最高不得大于</w:t>
            </w:r>
            <w:r>
              <w:rPr>
                <w:spacing w:val="6"/>
                <w:sz w:val="20"/>
                <w:szCs w:val="20"/>
              </w:rPr>
              <w:t>1</w:t>
            </w:r>
            <w:r>
              <w:rPr>
                <w:rFonts w:ascii="FangSong" w:hAnsi="FangSong" w:eastAsia="FangSong" w:cs="FangSong"/>
                <w:spacing w:val="6"/>
                <w:sz w:val="20"/>
                <w:szCs w:val="20"/>
              </w:rPr>
              <w:t>分。</w:t>
            </w:r>
          </w:p>
          <w:p>
            <w:pPr>
              <w:spacing w:before="67" w:line="225" w:lineRule="auto"/>
              <w:ind w:left="112"/>
              <w:rPr>
                <w:rFonts w:ascii="FangSong" w:hAnsi="FangSong" w:eastAsia="FangSong" w:cs="FangSong"/>
                <w:sz w:val="20"/>
                <w:szCs w:val="20"/>
              </w:rPr>
            </w:pPr>
            <w:r>
              <w:rPr>
                <w:rFonts w:ascii="宋体" w:hAnsi="宋体" w:eastAsia="宋体" w:cs="宋体"/>
                <w:spacing w:val="9"/>
                <w:sz w:val="20"/>
                <w:szCs w:val="20"/>
              </w:rPr>
              <w:t>②</w:t>
            </w:r>
            <w:r>
              <w:rPr>
                <w:rFonts w:ascii="FangSong" w:hAnsi="FangSong" w:eastAsia="FangSong" w:cs="FangSong"/>
                <w:spacing w:val="9"/>
                <w:sz w:val="20"/>
                <w:szCs w:val="20"/>
              </w:rPr>
              <w:t>日常疏通验收合格率</w:t>
            </w:r>
          </w:p>
          <w:p>
            <w:pPr>
              <w:spacing w:before="69" w:line="312" w:lineRule="exact"/>
              <w:ind w:left="110"/>
              <w:rPr>
                <w:rFonts w:ascii="FangSong" w:hAnsi="FangSong" w:eastAsia="FangSong" w:cs="FangSong"/>
                <w:sz w:val="20"/>
                <w:szCs w:val="20"/>
              </w:rPr>
            </w:pPr>
            <w:r>
              <w:rPr>
                <w:rFonts w:ascii="FangSong" w:hAnsi="FangSong" w:eastAsia="FangSong" w:cs="FangSong"/>
                <w:spacing w:val="8"/>
                <w:position w:val="7"/>
                <w:sz w:val="20"/>
                <w:szCs w:val="20"/>
              </w:rPr>
              <w:t>依据进度审核报告设定评价指标。</w:t>
            </w:r>
          </w:p>
          <w:p>
            <w:pPr>
              <w:spacing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33" w:line="273" w:lineRule="auto"/>
              <w:ind w:left="114" w:right="244" w:firstLine="39"/>
              <w:rPr>
                <w:rFonts w:ascii="FangSong" w:hAnsi="FangSong" w:eastAsia="FangSong" w:cs="FangSong"/>
                <w:sz w:val="20"/>
                <w:szCs w:val="20"/>
              </w:rPr>
            </w:pPr>
            <w:r>
              <w:rPr>
                <w:rFonts w:ascii="FangSong" w:hAnsi="FangSong" w:eastAsia="FangSong" w:cs="FangSong"/>
                <w:spacing w:val="5"/>
                <w:sz w:val="20"/>
                <w:szCs w:val="20"/>
              </w:rPr>
              <w:t>日常疏通验收合格率（</w:t>
            </w:r>
            <w:r>
              <w:rPr>
                <w:spacing w:val="5"/>
                <w:sz w:val="20"/>
                <w:szCs w:val="20"/>
              </w:rPr>
              <w:t>a</w:t>
            </w:r>
            <w:r>
              <w:rPr>
                <w:rFonts w:ascii="FangSong" w:hAnsi="FangSong" w:eastAsia="FangSong" w:cs="FangSong"/>
                <w:spacing w:val="5"/>
                <w:sz w:val="20"/>
                <w:szCs w:val="20"/>
              </w:rPr>
              <w:t>）</w:t>
            </w:r>
            <w:r>
              <w:rPr>
                <w:spacing w:val="5"/>
                <w:sz w:val="20"/>
                <w:szCs w:val="20"/>
              </w:rPr>
              <w:t>=</w:t>
            </w:r>
            <w:r>
              <w:rPr>
                <w:rFonts w:ascii="FangSong" w:hAnsi="FangSong" w:eastAsia="FangSong" w:cs="FangSong"/>
                <w:spacing w:val="5"/>
                <w:sz w:val="20"/>
                <w:szCs w:val="20"/>
              </w:rPr>
              <w:t>（日常疏通验收合格数量</w:t>
            </w:r>
            <w:r>
              <w:rPr>
                <w:spacing w:val="5"/>
                <w:sz w:val="20"/>
                <w:szCs w:val="20"/>
              </w:rPr>
              <w:t>/</w:t>
            </w:r>
            <w:r>
              <w:rPr>
                <w:rFonts w:ascii="FangSong" w:hAnsi="FangSong" w:eastAsia="FangSong" w:cs="FangSong"/>
                <w:spacing w:val="5"/>
                <w:sz w:val="20"/>
                <w:szCs w:val="20"/>
              </w:rPr>
              <w:t>日常疏通完成数）</w:t>
            </w:r>
            <w:r>
              <w:rPr>
                <w:spacing w:val="5"/>
                <w:sz w:val="20"/>
                <w:szCs w:val="20"/>
              </w:rPr>
              <w:t>×100%</w:t>
            </w:r>
            <w:r>
              <w:rPr>
                <w:rFonts w:ascii="FangSong" w:hAnsi="FangSong" w:eastAsia="FangSong" w:cs="FangSong"/>
                <w:spacing w:val="6"/>
                <w:sz w:val="20"/>
                <w:szCs w:val="20"/>
              </w:rPr>
              <w:t>评价标准：</w:t>
            </w:r>
            <w:r>
              <w:rPr>
                <w:spacing w:val="6"/>
                <w:sz w:val="20"/>
                <w:szCs w:val="20"/>
              </w:rPr>
              <w:t>a×3</w:t>
            </w:r>
            <w:r>
              <w:rPr>
                <w:rFonts w:ascii="FangSong" w:hAnsi="FangSong" w:eastAsia="FangSong" w:cs="FangSong"/>
                <w:spacing w:val="6"/>
                <w:sz w:val="20"/>
                <w:szCs w:val="20"/>
              </w:rPr>
              <w:t>分，最高不得大于</w:t>
            </w:r>
            <w:r>
              <w:rPr>
                <w:spacing w:val="6"/>
                <w:sz w:val="20"/>
                <w:szCs w:val="20"/>
              </w:rPr>
              <w:t>3</w:t>
            </w:r>
            <w:r>
              <w:rPr>
                <w:rFonts w:ascii="FangSong" w:hAnsi="FangSong" w:eastAsia="FangSong" w:cs="FangSong"/>
                <w:spacing w:val="6"/>
                <w:sz w:val="20"/>
                <w:szCs w:val="20"/>
              </w:rPr>
              <w:t>分。</w:t>
            </w:r>
          </w:p>
        </w:tc>
      </w:tr>
    </w:tbl>
    <w:p>
      <w:pPr>
        <w:pStyle w:val="2"/>
        <w:spacing w:line="171" w:lineRule="exact"/>
        <w:rPr>
          <w:sz w:val="14"/>
        </w:rPr>
      </w:pPr>
    </w:p>
    <w:p>
      <w:pPr>
        <w:spacing w:line="171" w:lineRule="exact"/>
        <w:rPr>
          <w:sz w:val="14"/>
          <w:szCs w:val="14"/>
        </w:rPr>
        <w:sectPr>
          <w:footerReference r:id="rId42" w:type="default"/>
          <w:pgSz w:w="16839" w:h="11906"/>
          <w:pgMar w:top="400" w:right="1339" w:bottom="1425" w:left="1425" w:header="0" w:footer="1217" w:gutter="0"/>
          <w:cols w:space="720" w:num="1"/>
        </w:sectPr>
      </w:pPr>
    </w:p>
    <w:p>
      <w:pPr>
        <w:pStyle w:val="2"/>
        <w:spacing w:line="253" w:lineRule="auto"/>
      </w:pPr>
      <w:r>
        <w:pict>
          <v:shape id="_x0000_s1036" o:spid="_x0000_s1036" style="position:absolute;left:0pt;margin-left:72pt;margin-top:75pt;height:0.75pt;width:697.95pt;mso-position-horizontal-relative:page;mso-position-vertical-relative:page;z-index:251764736;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63712"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144" w:type="dxa"/>
            <w:vMerge w:val="restart"/>
            <w:tcBorders>
              <w:bottom w:val="nil"/>
            </w:tcBorders>
            <w:vAlign w:val="top"/>
          </w:tcPr>
          <w:p>
            <w:pPr>
              <w:rPr>
                <w:rFonts w:ascii="Arial"/>
                <w:sz w:val="21"/>
              </w:rPr>
            </w:pPr>
          </w:p>
        </w:tc>
        <w:tc>
          <w:tcPr>
            <w:tcW w:w="1410" w:type="dxa"/>
            <w:vAlign w:val="top"/>
          </w:tcPr>
          <w:p>
            <w:pPr>
              <w:rPr>
                <w:rFonts w:ascii="Arial"/>
                <w:sz w:val="21"/>
              </w:rPr>
            </w:pPr>
          </w:p>
        </w:tc>
        <w:tc>
          <w:tcPr>
            <w:tcW w:w="1424" w:type="dxa"/>
            <w:vAlign w:val="top"/>
          </w:tcPr>
          <w:p>
            <w:pPr>
              <w:spacing w:line="299" w:lineRule="auto"/>
              <w:rPr>
                <w:rFonts w:ascii="Arial"/>
                <w:sz w:val="21"/>
              </w:rPr>
            </w:pPr>
          </w:p>
          <w:p>
            <w:pPr>
              <w:pStyle w:val="6"/>
              <w:spacing w:before="65" w:line="267" w:lineRule="auto"/>
              <w:ind w:left="191" w:right="187" w:firstLine="8"/>
              <w:jc w:val="both"/>
              <w:rPr>
                <w:rFonts w:ascii="FangSong" w:hAnsi="FangSong" w:eastAsia="FangSong" w:cs="FangSong"/>
                <w:sz w:val="20"/>
                <w:szCs w:val="20"/>
              </w:rPr>
            </w:pPr>
            <w:r>
              <w:rPr>
                <w:spacing w:val="4"/>
                <w:sz w:val="20"/>
                <w:szCs w:val="20"/>
              </w:rPr>
              <w:t>C23</w:t>
            </w:r>
            <w:r>
              <w:rPr>
                <w:rFonts w:ascii="FangSong" w:hAnsi="FangSong" w:eastAsia="FangSong" w:cs="FangSong"/>
                <w:spacing w:val="4"/>
                <w:sz w:val="20"/>
                <w:szCs w:val="20"/>
              </w:rPr>
              <w:t>管网工</w:t>
            </w:r>
            <w:r>
              <w:rPr>
                <w:rFonts w:ascii="FangSong" w:hAnsi="FangSong" w:eastAsia="FangSong" w:cs="FangSong"/>
                <w:spacing w:val="7"/>
                <w:sz w:val="20"/>
                <w:szCs w:val="20"/>
              </w:rPr>
              <w:t>程施工项目验收合格率</w:t>
            </w:r>
          </w:p>
        </w:tc>
        <w:tc>
          <w:tcPr>
            <w:tcW w:w="515" w:type="dxa"/>
            <w:vAlign w:val="top"/>
          </w:tcPr>
          <w:p>
            <w:pPr>
              <w:spacing w:line="325" w:lineRule="auto"/>
              <w:rPr>
                <w:rFonts w:ascii="Arial"/>
                <w:sz w:val="21"/>
              </w:rPr>
            </w:pPr>
          </w:p>
          <w:p>
            <w:pPr>
              <w:spacing w:line="326" w:lineRule="auto"/>
              <w:rPr>
                <w:rFonts w:ascii="Arial"/>
                <w:sz w:val="21"/>
              </w:rPr>
            </w:pPr>
          </w:p>
          <w:p>
            <w:pPr>
              <w:pStyle w:val="6"/>
              <w:spacing w:before="57" w:line="195" w:lineRule="auto"/>
              <w:ind w:left="209"/>
              <w:rPr>
                <w:sz w:val="20"/>
                <w:szCs w:val="20"/>
              </w:rPr>
            </w:pPr>
            <w:r>
              <w:rPr>
                <w:sz w:val="20"/>
                <w:szCs w:val="20"/>
              </w:rPr>
              <w:t>3</w:t>
            </w:r>
          </w:p>
        </w:tc>
        <w:tc>
          <w:tcPr>
            <w:tcW w:w="2042" w:type="dxa"/>
            <w:vAlign w:val="top"/>
          </w:tcPr>
          <w:p>
            <w:pPr>
              <w:spacing w:before="56" w:line="275" w:lineRule="auto"/>
              <w:ind w:left="112" w:right="107" w:firstLine="1"/>
              <w:rPr>
                <w:rFonts w:ascii="FangSong" w:hAnsi="FangSong" w:eastAsia="FangSong" w:cs="FangSong"/>
                <w:sz w:val="20"/>
                <w:szCs w:val="20"/>
              </w:rPr>
            </w:pPr>
            <w:r>
              <w:rPr>
                <w:rFonts w:ascii="FangSong" w:hAnsi="FangSong" w:eastAsia="FangSong" w:cs="FangSong"/>
                <w:spacing w:val="8"/>
                <w:sz w:val="20"/>
                <w:szCs w:val="20"/>
              </w:rPr>
              <w:t>评价排水管网抢修等工程施工验收合</w:t>
            </w:r>
            <w:r>
              <w:rPr>
                <w:rFonts w:ascii="FangSong" w:hAnsi="FangSong" w:eastAsia="FangSong" w:cs="FangSong"/>
                <w:spacing w:val="1"/>
                <w:sz w:val="20"/>
                <w:szCs w:val="20"/>
              </w:rPr>
              <w:t>格率，用以反映和考</w:t>
            </w:r>
            <w:r>
              <w:rPr>
                <w:rFonts w:ascii="FangSong" w:hAnsi="FangSong" w:eastAsia="FangSong" w:cs="FangSong"/>
                <w:spacing w:val="8"/>
                <w:sz w:val="20"/>
                <w:szCs w:val="20"/>
              </w:rPr>
              <w:t>核管网工程质量达</w:t>
            </w:r>
            <w:r>
              <w:rPr>
                <w:rFonts w:ascii="FangSong" w:hAnsi="FangSong" w:eastAsia="FangSong" w:cs="FangSong"/>
                <w:spacing w:val="5"/>
                <w:sz w:val="20"/>
                <w:szCs w:val="20"/>
              </w:rPr>
              <w:t>标情况。</w:t>
            </w:r>
          </w:p>
        </w:tc>
        <w:tc>
          <w:tcPr>
            <w:tcW w:w="7533" w:type="dxa"/>
            <w:vAlign w:val="top"/>
          </w:tcPr>
          <w:p>
            <w:pPr>
              <w:spacing w:before="209" w:line="224" w:lineRule="auto"/>
              <w:ind w:left="110"/>
              <w:rPr>
                <w:rFonts w:ascii="FangSong" w:hAnsi="FangSong" w:eastAsia="FangSong" w:cs="FangSong"/>
                <w:sz w:val="20"/>
                <w:szCs w:val="20"/>
              </w:rPr>
            </w:pPr>
            <w:r>
              <w:rPr>
                <w:rFonts w:ascii="FangSong" w:hAnsi="FangSong" w:eastAsia="FangSong" w:cs="FangSong"/>
                <w:spacing w:val="8"/>
                <w:sz w:val="20"/>
                <w:szCs w:val="20"/>
              </w:rPr>
              <w:t>依据排水管道抢修台账设定评价指标。</w:t>
            </w:r>
          </w:p>
          <w:p>
            <w:pPr>
              <w:pStyle w:val="6"/>
              <w:spacing w:before="30" w:line="275" w:lineRule="auto"/>
              <w:ind w:left="114" w:right="111" w:firstLine="1"/>
              <w:rPr>
                <w:sz w:val="20"/>
                <w:szCs w:val="20"/>
              </w:rPr>
            </w:pPr>
            <w:r>
              <w:rPr>
                <w:rFonts w:ascii="FangSong" w:hAnsi="FangSong" w:eastAsia="FangSong" w:cs="FangSong"/>
                <w:spacing w:val="6"/>
                <w:sz w:val="20"/>
                <w:szCs w:val="20"/>
              </w:rPr>
              <w:t>排水管网施工项目验收合格率（</w:t>
            </w:r>
            <w:r>
              <w:rPr>
                <w:spacing w:val="6"/>
                <w:sz w:val="20"/>
                <w:szCs w:val="20"/>
              </w:rPr>
              <w:t>a</w:t>
            </w:r>
            <w:r>
              <w:rPr>
                <w:rFonts w:ascii="FangSong" w:hAnsi="FangSong" w:eastAsia="FangSong" w:cs="FangSong"/>
                <w:spacing w:val="6"/>
                <w:sz w:val="20"/>
                <w:szCs w:val="20"/>
              </w:rPr>
              <w:t>）</w:t>
            </w:r>
            <w:r>
              <w:rPr>
                <w:spacing w:val="6"/>
                <w:sz w:val="20"/>
                <w:szCs w:val="20"/>
              </w:rPr>
              <w:t>=</w:t>
            </w:r>
            <w:r>
              <w:rPr>
                <w:rFonts w:ascii="FangSong" w:hAnsi="FangSong" w:eastAsia="FangSong" w:cs="FangSong"/>
                <w:spacing w:val="6"/>
                <w:sz w:val="20"/>
                <w:szCs w:val="20"/>
              </w:rPr>
              <w:t>（排水管网施工项目验收合格</w:t>
            </w:r>
            <w:r>
              <w:rPr>
                <w:rFonts w:ascii="FangSong" w:hAnsi="FangSong" w:eastAsia="FangSong" w:cs="FangSong"/>
                <w:spacing w:val="5"/>
                <w:sz w:val="20"/>
                <w:szCs w:val="20"/>
              </w:rPr>
              <w:t>数量</w:t>
            </w:r>
            <w:r>
              <w:rPr>
                <w:spacing w:val="5"/>
                <w:sz w:val="20"/>
                <w:szCs w:val="20"/>
              </w:rPr>
              <w:t>/</w:t>
            </w:r>
            <w:r>
              <w:rPr>
                <w:rFonts w:ascii="FangSong" w:hAnsi="FangSong" w:eastAsia="FangSong" w:cs="FangSong"/>
                <w:spacing w:val="5"/>
                <w:sz w:val="20"/>
                <w:szCs w:val="20"/>
              </w:rPr>
              <w:t>排水管道</w:t>
            </w:r>
            <w:r>
              <w:rPr>
                <w:rFonts w:ascii="FangSong" w:hAnsi="FangSong" w:eastAsia="FangSong" w:cs="FangSong"/>
                <w:spacing w:val="2"/>
                <w:sz w:val="20"/>
                <w:szCs w:val="20"/>
              </w:rPr>
              <w:t>施工项目数量）</w:t>
            </w:r>
            <w:r>
              <w:rPr>
                <w:spacing w:val="2"/>
                <w:sz w:val="20"/>
                <w:szCs w:val="20"/>
              </w:rPr>
              <w:t>×100%</w:t>
            </w:r>
          </w:p>
          <w:p>
            <w:pPr>
              <w:pStyle w:val="6"/>
              <w:spacing w:before="28" w:line="281" w:lineRule="exact"/>
              <w:ind w:left="114"/>
              <w:rPr>
                <w:rFonts w:ascii="FangSong" w:hAnsi="FangSong" w:eastAsia="FangSong" w:cs="FangSong"/>
                <w:sz w:val="20"/>
                <w:szCs w:val="20"/>
              </w:rPr>
            </w:pPr>
            <w:r>
              <w:rPr>
                <w:rFonts w:ascii="FangSong" w:hAnsi="FangSong" w:eastAsia="FangSong" w:cs="FangSong"/>
                <w:spacing w:val="5"/>
                <w:position w:val="1"/>
                <w:sz w:val="20"/>
                <w:szCs w:val="20"/>
              </w:rPr>
              <w:t>评价标准：</w:t>
            </w:r>
            <w:r>
              <w:rPr>
                <w:spacing w:val="5"/>
                <w:position w:val="1"/>
                <w:sz w:val="20"/>
                <w:szCs w:val="20"/>
              </w:rPr>
              <w:t>a=100%</w:t>
            </w:r>
            <w:r>
              <w:rPr>
                <w:rFonts w:ascii="FangSong" w:hAnsi="FangSong" w:eastAsia="FangSong" w:cs="FangSong"/>
                <w:spacing w:val="5"/>
                <w:position w:val="1"/>
                <w:sz w:val="20"/>
                <w:szCs w:val="20"/>
              </w:rPr>
              <w:t>得</w:t>
            </w:r>
            <w:r>
              <w:rPr>
                <w:spacing w:val="5"/>
                <w:position w:val="1"/>
                <w:sz w:val="20"/>
                <w:szCs w:val="20"/>
              </w:rPr>
              <w:t>3</w:t>
            </w:r>
            <w:r>
              <w:rPr>
                <w:rFonts w:ascii="FangSong" w:hAnsi="FangSong" w:eastAsia="FangSong" w:cs="FangSong"/>
                <w:spacing w:val="5"/>
                <w:position w:val="1"/>
                <w:sz w:val="20"/>
                <w:szCs w:val="20"/>
              </w:rPr>
              <w:t>分；</w:t>
            </w:r>
            <w:r>
              <w:rPr>
                <w:spacing w:val="5"/>
                <w:position w:val="1"/>
                <w:sz w:val="20"/>
                <w:szCs w:val="20"/>
              </w:rPr>
              <w:t>100%</w:t>
            </w:r>
            <w:r>
              <w:rPr>
                <w:rFonts w:ascii="FangSong" w:hAnsi="FangSong" w:eastAsia="FangSong" w:cs="FangSong"/>
                <w:spacing w:val="4"/>
                <w:position w:val="1"/>
                <w:sz w:val="20"/>
                <w:szCs w:val="20"/>
              </w:rPr>
              <w:t>＞</w:t>
            </w:r>
            <w:r>
              <w:rPr>
                <w:spacing w:val="4"/>
                <w:position w:val="1"/>
                <w:sz w:val="20"/>
                <w:szCs w:val="20"/>
              </w:rPr>
              <w:t>a≥95%</w:t>
            </w:r>
            <w:r>
              <w:rPr>
                <w:rFonts w:ascii="FangSong" w:hAnsi="FangSong" w:eastAsia="FangSong" w:cs="FangSong"/>
                <w:spacing w:val="4"/>
                <w:position w:val="1"/>
                <w:sz w:val="20"/>
                <w:szCs w:val="20"/>
              </w:rPr>
              <w:t>，得</w:t>
            </w:r>
            <w:r>
              <w:rPr>
                <w:spacing w:val="4"/>
                <w:position w:val="1"/>
                <w:sz w:val="20"/>
                <w:szCs w:val="20"/>
              </w:rPr>
              <w:t>1.5</w:t>
            </w:r>
            <w:r>
              <w:rPr>
                <w:rFonts w:ascii="FangSong" w:hAnsi="FangSong" w:eastAsia="FangSong" w:cs="FangSong"/>
                <w:spacing w:val="4"/>
                <w:position w:val="1"/>
                <w:sz w:val="20"/>
                <w:szCs w:val="20"/>
              </w:rPr>
              <w:t>分；</w:t>
            </w:r>
            <w:r>
              <w:rPr>
                <w:spacing w:val="4"/>
                <w:position w:val="1"/>
                <w:sz w:val="20"/>
                <w:szCs w:val="20"/>
              </w:rPr>
              <w:t>95%</w:t>
            </w:r>
            <w:r>
              <w:rPr>
                <w:rFonts w:ascii="FangSong" w:hAnsi="FangSong" w:eastAsia="FangSong" w:cs="FangSong"/>
                <w:spacing w:val="4"/>
                <w:position w:val="1"/>
                <w:sz w:val="20"/>
                <w:szCs w:val="20"/>
              </w:rPr>
              <w:t>＞</w:t>
            </w:r>
            <w:r>
              <w:rPr>
                <w:spacing w:val="4"/>
                <w:position w:val="1"/>
                <w:sz w:val="20"/>
                <w:szCs w:val="20"/>
              </w:rPr>
              <w:t>a</w:t>
            </w:r>
            <w:r>
              <w:rPr>
                <w:rFonts w:ascii="FangSong" w:hAnsi="FangSong" w:eastAsia="FangSong" w:cs="FangSong"/>
                <w:spacing w:val="4"/>
                <w:position w:val="1"/>
                <w:sz w:val="20"/>
                <w:szCs w:val="20"/>
              </w:rPr>
              <w:t>，不得分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144" w:type="dxa"/>
            <w:vMerge w:val="continue"/>
            <w:tcBorders>
              <w:top w:val="nil"/>
              <w:bottom w:val="nil"/>
            </w:tcBorders>
            <w:vAlign w:val="top"/>
          </w:tcPr>
          <w:p>
            <w:pPr>
              <w:rPr>
                <w:rFonts w:ascii="Arial"/>
                <w:sz w:val="21"/>
              </w:rPr>
            </w:pPr>
          </w:p>
        </w:tc>
        <w:tc>
          <w:tcPr>
            <w:tcW w:w="141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6" w:lineRule="auto"/>
              <w:ind w:left="138"/>
              <w:rPr>
                <w:rFonts w:ascii="FangSong" w:hAnsi="FangSong" w:eastAsia="FangSong" w:cs="FangSong"/>
                <w:sz w:val="20"/>
                <w:szCs w:val="20"/>
              </w:rPr>
            </w:pPr>
            <w:r>
              <w:rPr>
                <w:spacing w:val="5"/>
                <w:sz w:val="20"/>
                <w:szCs w:val="20"/>
              </w:rPr>
              <w:t>C3</w:t>
            </w:r>
            <w:r>
              <w:rPr>
                <w:rFonts w:ascii="FangSong" w:hAnsi="FangSong" w:eastAsia="FangSong" w:cs="FangSong"/>
                <w:spacing w:val="5"/>
                <w:sz w:val="20"/>
                <w:szCs w:val="20"/>
              </w:rPr>
              <w:t>产出时效</w:t>
            </w:r>
          </w:p>
        </w:tc>
        <w:tc>
          <w:tcPr>
            <w:tcW w:w="1424" w:type="dxa"/>
            <w:vAlign w:val="top"/>
          </w:tcPr>
          <w:p>
            <w:pPr>
              <w:spacing w:line="454" w:lineRule="auto"/>
              <w:rPr>
                <w:rFonts w:ascii="Arial"/>
                <w:sz w:val="21"/>
              </w:rPr>
            </w:pPr>
          </w:p>
          <w:p>
            <w:pPr>
              <w:pStyle w:val="6"/>
              <w:spacing w:before="65" w:line="257" w:lineRule="auto"/>
              <w:ind w:left="300" w:right="197" w:hanging="101"/>
              <w:rPr>
                <w:rFonts w:ascii="FangSong" w:hAnsi="FangSong" w:eastAsia="FangSong" w:cs="FangSong"/>
                <w:sz w:val="20"/>
                <w:szCs w:val="20"/>
              </w:rPr>
            </w:pPr>
            <w:r>
              <w:rPr>
                <w:spacing w:val="3"/>
                <w:sz w:val="20"/>
                <w:szCs w:val="20"/>
              </w:rPr>
              <w:t>C31</w:t>
            </w:r>
            <w:r>
              <w:rPr>
                <w:rFonts w:ascii="FangSong" w:hAnsi="FangSong" w:eastAsia="FangSong" w:cs="FangSong"/>
                <w:spacing w:val="3"/>
                <w:sz w:val="20"/>
                <w:szCs w:val="20"/>
              </w:rPr>
              <w:t>故障响</w:t>
            </w:r>
            <w:r>
              <w:rPr>
                <w:rFonts w:ascii="FangSong" w:hAnsi="FangSong" w:eastAsia="FangSong" w:cs="FangSong"/>
                <w:spacing w:val="6"/>
                <w:sz w:val="20"/>
                <w:szCs w:val="20"/>
              </w:rPr>
              <w:t>应及时率</w:t>
            </w:r>
          </w:p>
        </w:tc>
        <w:tc>
          <w:tcPr>
            <w:tcW w:w="515" w:type="dxa"/>
            <w:vAlign w:val="top"/>
          </w:tcPr>
          <w:p>
            <w:pPr>
              <w:spacing w:line="325" w:lineRule="auto"/>
              <w:rPr>
                <w:rFonts w:ascii="Arial"/>
                <w:sz w:val="21"/>
              </w:rPr>
            </w:pPr>
          </w:p>
          <w:p>
            <w:pPr>
              <w:spacing w:line="326" w:lineRule="auto"/>
              <w:rPr>
                <w:rFonts w:ascii="Arial"/>
                <w:sz w:val="21"/>
              </w:rPr>
            </w:pPr>
          </w:p>
          <w:p>
            <w:pPr>
              <w:pStyle w:val="6"/>
              <w:spacing w:before="58" w:line="195" w:lineRule="auto"/>
              <w:ind w:left="204"/>
              <w:rPr>
                <w:sz w:val="20"/>
                <w:szCs w:val="20"/>
              </w:rPr>
            </w:pPr>
            <w:r>
              <w:rPr>
                <w:sz w:val="20"/>
                <w:szCs w:val="20"/>
              </w:rPr>
              <w:t>2</w:t>
            </w:r>
          </w:p>
        </w:tc>
        <w:tc>
          <w:tcPr>
            <w:tcW w:w="2042" w:type="dxa"/>
            <w:vAlign w:val="top"/>
          </w:tcPr>
          <w:p>
            <w:pPr>
              <w:pStyle w:val="6"/>
              <w:spacing w:before="56" w:line="275" w:lineRule="auto"/>
              <w:ind w:left="115" w:right="107" w:hanging="2"/>
              <w:rPr>
                <w:rFonts w:ascii="FangSong" w:hAnsi="FangSong" w:eastAsia="FangSong" w:cs="FangSong"/>
                <w:sz w:val="20"/>
                <w:szCs w:val="20"/>
              </w:rPr>
            </w:pPr>
            <w:r>
              <w:rPr>
                <w:rFonts w:ascii="FangSong" w:hAnsi="FangSong" w:eastAsia="FangSong" w:cs="FangSong"/>
                <w:spacing w:val="8"/>
                <w:sz w:val="20"/>
                <w:szCs w:val="20"/>
              </w:rPr>
              <w:t>评价在接到故障通</w:t>
            </w:r>
            <w:r>
              <w:rPr>
                <w:rFonts w:ascii="FangSong" w:hAnsi="FangSong" w:eastAsia="FangSong" w:cs="FangSong"/>
                <w:spacing w:val="4"/>
                <w:sz w:val="20"/>
                <w:szCs w:val="20"/>
              </w:rPr>
              <w:t>知后，是否在</w:t>
            </w:r>
            <w:r>
              <w:rPr>
                <w:spacing w:val="4"/>
                <w:sz w:val="20"/>
                <w:szCs w:val="20"/>
              </w:rPr>
              <w:t>10</w:t>
            </w:r>
            <w:r>
              <w:rPr>
                <w:rFonts w:ascii="FangSong" w:hAnsi="FangSong" w:eastAsia="FangSong" w:cs="FangSong"/>
                <w:spacing w:val="4"/>
                <w:sz w:val="20"/>
                <w:szCs w:val="20"/>
              </w:rPr>
              <w:t>分</w:t>
            </w:r>
            <w:r>
              <w:rPr>
                <w:rFonts w:ascii="FangSong" w:hAnsi="FangSong" w:eastAsia="FangSong" w:cs="FangSong"/>
                <w:spacing w:val="1"/>
                <w:sz w:val="20"/>
                <w:szCs w:val="20"/>
              </w:rPr>
              <w:t>钟之内响应，用以反</w:t>
            </w:r>
            <w:r>
              <w:rPr>
                <w:rFonts w:ascii="FangSong" w:hAnsi="FangSong" w:eastAsia="FangSong" w:cs="FangSong"/>
                <w:spacing w:val="8"/>
                <w:sz w:val="20"/>
                <w:szCs w:val="20"/>
              </w:rPr>
              <w:t>映和考核故障响应</w:t>
            </w:r>
            <w:r>
              <w:rPr>
                <w:rFonts w:ascii="FangSong" w:hAnsi="FangSong" w:eastAsia="FangSong" w:cs="FangSong"/>
                <w:spacing w:val="6"/>
                <w:sz w:val="20"/>
                <w:szCs w:val="20"/>
              </w:rPr>
              <w:t>的及时情况。</w:t>
            </w:r>
          </w:p>
        </w:tc>
        <w:tc>
          <w:tcPr>
            <w:tcW w:w="7533" w:type="dxa"/>
            <w:vAlign w:val="top"/>
          </w:tcPr>
          <w:p>
            <w:pPr>
              <w:pStyle w:val="6"/>
              <w:spacing w:before="54" w:line="312" w:lineRule="exact"/>
              <w:ind w:left="110"/>
              <w:rPr>
                <w:rFonts w:ascii="FangSong" w:hAnsi="FangSong" w:eastAsia="FangSong" w:cs="FangSong"/>
                <w:sz w:val="20"/>
                <w:szCs w:val="20"/>
              </w:rPr>
            </w:pPr>
            <w:r>
              <w:rPr>
                <w:rFonts w:ascii="FangSong" w:hAnsi="FangSong" w:eastAsia="FangSong" w:cs="FangSong"/>
                <w:spacing w:val="6"/>
                <w:position w:val="7"/>
                <w:sz w:val="20"/>
                <w:szCs w:val="20"/>
              </w:rPr>
              <w:t>依据投标文件第</w:t>
            </w:r>
            <w:r>
              <w:rPr>
                <w:spacing w:val="6"/>
                <w:position w:val="7"/>
                <w:sz w:val="20"/>
                <w:szCs w:val="20"/>
              </w:rPr>
              <w:t>367</w:t>
            </w:r>
            <w:r>
              <w:rPr>
                <w:rFonts w:ascii="FangSong" w:hAnsi="FangSong" w:eastAsia="FangSong" w:cs="FangSong"/>
                <w:spacing w:val="6"/>
                <w:position w:val="7"/>
                <w:sz w:val="20"/>
                <w:szCs w:val="20"/>
              </w:rPr>
              <w:t>页设定评价指标</w:t>
            </w:r>
          </w:p>
          <w:p>
            <w:pPr>
              <w:spacing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29" w:line="281" w:lineRule="exact"/>
              <w:ind w:left="120"/>
              <w:rPr>
                <w:rFonts w:ascii="FangSong" w:hAnsi="FangSong" w:eastAsia="FangSong" w:cs="FangSong"/>
                <w:sz w:val="20"/>
                <w:szCs w:val="20"/>
              </w:rPr>
            </w:pPr>
            <w:r>
              <w:rPr>
                <w:rFonts w:ascii="FangSong" w:hAnsi="FangSong" w:eastAsia="FangSong" w:cs="FangSong"/>
                <w:spacing w:val="5"/>
                <w:position w:val="1"/>
                <w:sz w:val="20"/>
                <w:szCs w:val="20"/>
              </w:rPr>
              <w:t>故障响应及时率（</w:t>
            </w:r>
            <w:r>
              <w:rPr>
                <w:spacing w:val="5"/>
                <w:position w:val="1"/>
                <w:sz w:val="20"/>
                <w:szCs w:val="20"/>
              </w:rPr>
              <w:t>a</w:t>
            </w:r>
            <w:r>
              <w:rPr>
                <w:rFonts w:ascii="FangSong" w:hAnsi="FangSong" w:eastAsia="FangSong" w:cs="FangSong"/>
                <w:spacing w:val="5"/>
                <w:position w:val="1"/>
                <w:sz w:val="20"/>
                <w:szCs w:val="20"/>
              </w:rPr>
              <w:t>）</w:t>
            </w:r>
            <w:r>
              <w:rPr>
                <w:spacing w:val="5"/>
                <w:position w:val="1"/>
                <w:sz w:val="20"/>
                <w:szCs w:val="20"/>
              </w:rPr>
              <w:t>=</w:t>
            </w:r>
            <w:r>
              <w:rPr>
                <w:rFonts w:ascii="FangSong" w:hAnsi="FangSong" w:eastAsia="FangSong" w:cs="FangSong"/>
                <w:spacing w:val="5"/>
                <w:position w:val="1"/>
                <w:sz w:val="20"/>
                <w:szCs w:val="20"/>
              </w:rPr>
              <w:t>（及时响应故障数</w:t>
            </w:r>
            <w:r>
              <w:rPr>
                <w:spacing w:val="5"/>
                <w:position w:val="1"/>
                <w:sz w:val="20"/>
                <w:szCs w:val="20"/>
              </w:rPr>
              <w:t>/</w:t>
            </w:r>
            <w:r>
              <w:rPr>
                <w:rFonts w:ascii="FangSong" w:hAnsi="FangSong" w:eastAsia="FangSong" w:cs="FangSong"/>
                <w:spacing w:val="5"/>
                <w:position w:val="1"/>
                <w:sz w:val="20"/>
                <w:szCs w:val="20"/>
              </w:rPr>
              <w:t>故障派单数）</w:t>
            </w:r>
            <w:r>
              <w:rPr>
                <w:spacing w:val="5"/>
                <w:position w:val="1"/>
                <w:sz w:val="20"/>
                <w:szCs w:val="20"/>
              </w:rPr>
              <w:t>×100%</w:t>
            </w:r>
            <w:r>
              <w:rPr>
                <w:rFonts w:ascii="FangSong" w:hAnsi="FangSong" w:eastAsia="FangSong" w:cs="FangSong"/>
                <w:spacing w:val="5"/>
                <w:position w:val="1"/>
                <w:sz w:val="20"/>
                <w:szCs w:val="20"/>
              </w:rPr>
              <w:t>；</w:t>
            </w:r>
          </w:p>
          <w:p>
            <w:pPr>
              <w:pStyle w:val="6"/>
              <w:spacing w:before="68" w:line="257" w:lineRule="auto"/>
              <w:ind w:left="113" w:right="869" w:hanging="2"/>
              <w:rPr>
                <w:rFonts w:ascii="FangSong" w:hAnsi="FangSong" w:eastAsia="FangSong" w:cs="FangSong"/>
                <w:sz w:val="20"/>
                <w:szCs w:val="20"/>
              </w:rPr>
            </w:pPr>
            <w:r>
              <w:rPr>
                <w:rFonts w:ascii="FangSong" w:hAnsi="FangSong" w:eastAsia="FangSong" w:cs="FangSong"/>
                <w:spacing w:val="6"/>
                <w:sz w:val="20"/>
                <w:szCs w:val="20"/>
              </w:rPr>
              <w:t>及时响应故障数：抽查维修记录，在</w:t>
            </w:r>
            <w:r>
              <w:rPr>
                <w:spacing w:val="6"/>
                <w:sz w:val="20"/>
                <w:szCs w:val="20"/>
              </w:rPr>
              <w:t>10</w:t>
            </w:r>
            <w:r>
              <w:rPr>
                <w:rFonts w:ascii="FangSong" w:hAnsi="FangSong" w:eastAsia="FangSong" w:cs="FangSong"/>
                <w:spacing w:val="6"/>
                <w:sz w:val="20"/>
                <w:szCs w:val="20"/>
              </w:rPr>
              <w:t>分钟之内响应故障的工单数量；评分标准：</w:t>
            </w:r>
            <w:r>
              <w:rPr>
                <w:spacing w:val="6"/>
                <w:sz w:val="20"/>
                <w:szCs w:val="20"/>
              </w:rPr>
              <w:t>a×2</w:t>
            </w:r>
            <w:r>
              <w:rPr>
                <w:rFonts w:ascii="FangSong" w:hAnsi="FangSong" w:eastAsia="FangSong" w:cs="FangSong"/>
                <w:spacing w:val="6"/>
                <w:sz w:val="20"/>
                <w:szCs w:val="20"/>
              </w:rPr>
              <w:t>分，最高不得大于</w:t>
            </w:r>
            <w:r>
              <w:rPr>
                <w:spacing w:val="6"/>
                <w:sz w:val="20"/>
                <w:szCs w:val="20"/>
              </w:rPr>
              <w:t>2</w:t>
            </w:r>
            <w:r>
              <w:rPr>
                <w:rFonts w:ascii="FangSong" w:hAnsi="FangSong" w:eastAsia="FangSong" w:cs="FangSong"/>
                <w:spacing w:val="6"/>
                <w:sz w:val="20"/>
                <w:szCs w:val="20"/>
              </w:rPr>
              <w:t>分，同时</w:t>
            </w:r>
            <w:r>
              <w:rPr>
                <w:spacing w:val="6"/>
                <w:sz w:val="20"/>
                <w:szCs w:val="20"/>
              </w:rPr>
              <w:t>a≤80%</w:t>
            </w:r>
            <w:r>
              <w:rPr>
                <w:rFonts w:ascii="FangSong" w:hAnsi="FangSong" w:eastAsia="FangSong" w:cs="FangSong"/>
                <w:spacing w:val="6"/>
                <w:sz w:val="20"/>
                <w:szCs w:val="20"/>
              </w:rPr>
              <w:t>，不</w:t>
            </w:r>
            <w:r>
              <w:rPr>
                <w:rFonts w:ascii="FangSong" w:hAnsi="FangSong" w:eastAsia="FangSong" w:cs="FangSong"/>
                <w:spacing w:val="5"/>
                <w:sz w:val="20"/>
                <w:szCs w:val="20"/>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9" w:hRule="atLeast"/>
        </w:trPr>
        <w:tc>
          <w:tcPr>
            <w:tcW w:w="1144" w:type="dxa"/>
            <w:vMerge w:val="continue"/>
            <w:tcBorders>
              <w:top w:val="nil"/>
              <w:bottom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25" w:lineRule="auto"/>
              <w:ind w:left="199"/>
              <w:rPr>
                <w:rFonts w:ascii="FangSong" w:hAnsi="FangSong" w:eastAsia="FangSong" w:cs="FangSong"/>
                <w:sz w:val="20"/>
                <w:szCs w:val="20"/>
              </w:rPr>
            </w:pPr>
            <w:r>
              <w:rPr>
                <w:spacing w:val="3"/>
                <w:sz w:val="20"/>
                <w:szCs w:val="20"/>
              </w:rPr>
              <w:t>C32</w:t>
            </w:r>
            <w:r>
              <w:rPr>
                <w:rFonts w:ascii="FangSong" w:hAnsi="FangSong" w:eastAsia="FangSong" w:cs="FangSong"/>
                <w:spacing w:val="3"/>
                <w:sz w:val="20"/>
                <w:szCs w:val="20"/>
              </w:rPr>
              <w:t>故障排</w:t>
            </w:r>
          </w:p>
          <w:p>
            <w:pPr>
              <w:spacing w:before="68" w:line="226" w:lineRule="auto"/>
              <w:ind w:left="309"/>
              <w:rPr>
                <w:rFonts w:ascii="FangSong" w:hAnsi="FangSong" w:eastAsia="FangSong" w:cs="FangSong"/>
                <w:sz w:val="20"/>
                <w:szCs w:val="20"/>
              </w:rPr>
            </w:pPr>
            <w:r>
              <w:rPr>
                <w:rFonts w:ascii="FangSong" w:hAnsi="FangSong" w:eastAsia="FangSong" w:cs="FangSong"/>
                <w:spacing w:val="3"/>
                <w:sz w:val="20"/>
                <w:szCs w:val="20"/>
              </w:rPr>
              <w:t>除及时率</w:t>
            </w:r>
          </w:p>
        </w:tc>
        <w:tc>
          <w:tcPr>
            <w:tcW w:w="515"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57" w:line="195" w:lineRule="auto"/>
              <w:ind w:left="204"/>
              <w:rPr>
                <w:sz w:val="20"/>
                <w:szCs w:val="20"/>
              </w:rPr>
            </w:pPr>
            <w:r>
              <w:rPr>
                <w:sz w:val="20"/>
                <w:szCs w:val="20"/>
              </w:rPr>
              <w:t>2</w:t>
            </w:r>
          </w:p>
        </w:tc>
        <w:tc>
          <w:tcPr>
            <w:tcW w:w="204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5" w:line="275" w:lineRule="auto"/>
              <w:ind w:left="111" w:right="107" w:firstLine="2"/>
              <w:rPr>
                <w:rFonts w:ascii="FangSong" w:hAnsi="FangSong" w:eastAsia="FangSong" w:cs="FangSong"/>
                <w:sz w:val="20"/>
                <w:szCs w:val="20"/>
              </w:rPr>
            </w:pPr>
            <w:r>
              <w:rPr>
                <w:rFonts w:ascii="FangSong" w:hAnsi="FangSong" w:eastAsia="FangSong" w:cs="FangSong"/>
                <w:spacing w:val="8"/>
                <w:sz w:val="20"/>
                <w:szCs w:val="20"/>
              </w:rPr>
              <w:t>评价泵站运行及雨</w:t>
            </w:r>
            <w:r>
              <w:rPr>
                <w:rFonts w:ascii="FangSong" w:hAnsi="FangSong" w:eastAsia="FangSong" w:cs="FangSong"/>
                <w:spacing w:val="9"/>
                <w:sz w:val="20"/>
                <w:szCs w:val="20"/>
              </w:rPr>
              <w:t>污水管网故障排除</w:t>
            </w:r>
            <w:r>
              <w:rPr>
                <w:rFonts w:ascii="FangSong" w:hAnsi="FangSong" w:eastAsia="FangSong" w:cs="FangSong"/>
                <w:spacing w:val="2"/>
                <w:sz w:val="20"/>
                <w:szCs w:val="20"/>
              </w:rPr>
              <w:t>及时率，用以反映和</w:t>
            </w:r>
            <w:r>
              <w:rPr>
                <w:rFonts w:ascii="FangSong" w:hAnsi="FangSong" w:eastAsia="FangSong" w:cs="FangSong"/>
                <w:spacing w:val="9"/>
                <w:sz w:val="20"/>
                <w:szCs w:val="20"/>
              </w:rPr>
              <w:t>考核故障排除的及</w:t>
            </w:r>
            <w:r>
              <w:rPr>
                <w:rFonts w:ascii="FangSong" w:hAnsi="FangSong" w:eastAsia="FangSong" w:cs="FangSong"/>
                <w:spacing w:val="5"/>
                <w:sz w:val="20"/>
                <w:szCs w:val="20"/>
              </w:rPr>
              <w:t>时情况。</w:t>
            </w:r>
          </w:p>
        </w:tc>
        <w:tc>
          <w:tcPr>
            <w:tcW w:w="7533" w:type="dxa"/>
            <w:vAlign w:val="top"/>
          </w:tcPr>
          <w:p>
            <w:pPr>
              <w:pStyle w:val="6"/>
              <w:spacing w:before="54" w:line="312" w:lineRule="exact"/>
              <w:ind w:left="110"/>
              <w:rPr>
                <w:rFonts w:ascii="FangSong" w:hAnsi="FangSong" w:eastAsia="FangSong" w:cs="FangSong"/>
                <w:sz w:val="20"/>
                <w:szCs w:val="20"/>
              </w:rPr>
            </w:pPr>
            <w:r>
              <w:rPr>
                <w:rFonts w:ascii="FangSong" w:hAnsi="FangSong" w:eastAsia="FangSong" w:cs="FangSong"/>
                <w:spacing w:val="6"/>
                <w:position w:val="7"/>
                <w:sz w:val="20"/>
                <w:szCs w:val="20"/>
              </w:rPr>
              <w:t>依据投标文件第</w:t>
            </w:r>
            <w:r>
              <w:rPr>
                <w:spacing w:val="6"/>
                <w:position w:val="7"/>
                <w:sz w:val="20"/>
                <w:szCs w:val="20"/>
              </w:rPr>
              <w:t>367</w:t>
            </w:r>
            <w:r>
              <w:rPr>
                <w:rFonts w:ascii="FangSong" w:hAnsi="FangSong" w:eastAsia="FangSong" w:cs="FangSong"/>
                <w:spacing w:val="6"/>
                <w:position w:val="7"/>
                <w:sz w:val="20"/>
                <w:szCs w:val="20"/>
              </w:rPr>
              <w:t>页设定评价指标。</w:t>
            </w:r>
          </w:p>
          <w:p>
            <w:pPr>
              <w:spacing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31" w:line="281" w:lineRule="exact"/>
              <w:ind w:left="120"/>
              <w:rPr>
                <w:rFonts w:ascii="FangSong" w:hAnsi="FangSong" w:eastAsia="FangSong" w:cs="FangSong"/>
                <w:sz w:val="20"/>
                <w:szCs w:val="20"/>
              </w:rPr>
            </w:pPr>
            <w:r>
              <w:rPr>
                <w:rFonts w:ascii="FangSong" w:hAnsi="FangSong" w:eastAsia="FangSong" w:cs="FangSong"/>
                <w:spacing w:val="5"/>
                <w:position w:val="1"/>
                <w:sz w:val="20"/>
                <w:szCs w:val="20"/>
              </w:rPr>
              <w:t>故障排除及时率（</w:t>
            </w:r>
            <w:r>
              <w:rPr>
                <w:spacing w:val="5"/>
                <w:position w:val="1"/>
                <w:sz w:val="20"/>
                <w:szCs w:val="20"/>
              </w:rPr>
              <w:t>a</w:t>
            </w:r>
            <w:r>
              <w:rPr>
                <w:rFonts w:ascii="FangSong" w:hAnsi="FangSong" w:eastAsia="FangSong" w:cs="FangSong"/>
                <w:spacing w:val="5"/>
                <w:position w:val="1"/>
                <w:sz w:val="20"/>
                <w:szCs w:val="20"/>
              </w:rPr>
              <w:t>）</w:t>
            </w:r>
            <w:r>
              <w:rPr>
                <w:spacing w:val="5"/>
                <w:position w:val="1"/>
                <w:sz w:val="20"/>
                <w:szCs w:val="20"/>
              </w:rPr>
              <w:t>=</w:t>
            </w:r>
            <w:r>
              <w:rPr>
                <w:rFonts w:ascii="FangSong" w:hAnsi="FangSong" w:eastAsia="FangSong" w:cs="FangSong"/>
                <w:spacing w:val="5"/>
                <w:position w:val="1"/>
                <w:sz w:val="20"/>
                <w:szCs w:val="20"/>
              </w:rPr>
              <w:t>（及时排除故障数</w:t>
            </w:r>
            <w:r>
              <w:rPr>
                <w:spacing w:val="5"/>
                <w:position w:val="1"/>
                <w:sz w:val="20"/>
                <w:szCs w:val="20"/>
              </w:rPr>
              <w:t>/</w:t>
            </w:r>
            <w:r>
              <w:rPr>
                <w:rFonts w:ascii="FangSong" w:hAnsi="FangSong" w:eastAsia="FangSong" w:cs="FangSong"/>
                <w:spacing w:val="5"/>
                <w:position w:val="1"/>
                <w:sz w:val="20"/>
                <w:szCs w:val="20"/>
              </w:rPr>
              <w:t>实际完工数量）</w:t>
            </w:r>
            <w:r>
              <w:rPr>
                <w:spacing w:val="5"/>
                <w:position w:val="1"/>
                <w:sz w:val="20"/>
                <w:szCs w:val="20"/>
              </w:rPr>
              <w:t>×100%</w:t>
            </w:r>
            <w:r>
              <w:rPr>
                <w:rFonts w:ascii="FangSong" w:hAnsi="FangSong" w:eastAsia="FangSong" w:cs="FangSong"/>
                <w:spacing w:val="5"/>
                <w:position w:val="1"/>
                <w:sz w:val="20"/>
                <w:szCs w:val="20"/>
              </w:rPr>
              <w:t>；</w:t>
            </w:r>
          </w:p>
          <w:p>
            <w:pPr>
              <w:pStyle w:val="6"/>
              <w:spacing w:before="66" w:line="223" w:lineRule="auto"/>
              <w:ind w:left="111"/>
              <w:rPr>
                <w:rFonts w:ascii="FangSong" w:hAnsi="FangSong" w:eastAsia="FangSong" w:cs="FangSong"/>
                <w:sz w:val="20"/>
                <w:szCs w:val="20"/>
              </w:rPr>
            </w:pPr>
            <w:r>
              <w:rPr>
                <w:rFonts w:ascii="FangSong" w:hAnsi="FangSong" w:eastAsia="FangSong" w:cs="FangSong"/>
                <w:spacing w:val="8"/>
                <w:sz w:val="20"/>
                <w:szCs w:val="20"/>
              </w:rPr>
              <w:t>及时排除故障数：抽查</w:t>
            </w:r>
            <w:r>
              <w:rPr>
                <w:spacing w:val="8"/>
                <w:sz w:val="20"/>
                <w:szCs w:val="20"/>
              </w:rPr>
              <w:t>7</w:t>
            </w:r>
            <w:r>
              <w:rPr>
                <w:rFonts w:ascii="FangSong" w:hAnsi="FangSong" w:eastAsia="FangSong" w:cs="FangSong"/>
                <w:spacing w:val="8"/>
                <w:sz w:val="20"/>
                <w:szCs w:val="20"/>
              </w:rPr>
              <w:t>月工单台账，在规定时间</w:t>
            </w:r>
            <w:r>
              <w:rPr>
                <w:rFonts w:ascii="FangSong" w:hAnsi="FangSong" w:eastAsia="FangSong" w:cs="FangSong"/>
                <w:spacing w:val="7"/>
                <w:sz w:val="20"/>
                <w:szCs w:val="20"/>
              </w:rPr>
              <w:t>内及时排除故障数。即</w:t>
            </w:r>
          </w:p>
          <w:p>
            <w:pPr>
              <w:pStyle w:val="6"/>
              <w:spacing w:before="70" w:line="257" w:lineRule="auto"/>
              <w:ind w:left="133" w:right="109" w:hanging="13"/>
              <w:rPr>
                <w:rFonts w:ascii="FangSong" w:hAnsi="FangSong" w:eastAsia="FangSong" w:cs="FangSong"/>
                <w:sz w:val="20"/>
                <w:szCs w:val="20"/>
              </w:rPr>
            </w:pPr>
            <w:r>
              <w:rPr>
                <w:rFonts w:ascii="FangSong" w:hAnsi="FangSong" w:eastAsia="FangSong" w:cs="FangSong"/>
                <w:spacing w:val="7"/>
                <w:sz w:val="20"/>
                <w:szCs w:val="20"/>
              </w:rPr>
              <w:t>故障情况：轻微情节（正确的操作可预防发生故障</w:t>
            </w:r>
            <w:r>
              <w:rPr>
                <w:rFonts w:ascii="FangSong" w:hAnsi="FangSong" w:eastAsia="FangSong" w:cs="FangSong"/>
                <w:spacing w:val="4"/>
                <w:sz w:val="20"/>
                <w:szCs w:val="20"/>
              </w:rPr>
              <w:t>），</w:t>
            </w:r>
            <w:r>
              <w:rPr>
                <w:rFonts w:ascii="FangSong" w:hAnsi="FangSong" w:eastAsia="FangSong" w:cs="FangSong"/>
                <w:spacing w:val="7"/>
                <w:sz w:val="20"/>
                <w:szCs w:val="20"/>
              </w:rPr>
              <w:t>响应时间：</w:t>
            </w:r>
            <w:r>
              <w:rPr>
                <w:spacing w:val="7"/>
                <w:sz w:val="20"/>
                <w:szCs w:val="20"/>
              </w:rPr>
              <w:t>10</w:t>
            </w:r>
            <w:r>
              <w:rPr>
                <w:rFonts w:ascii="FangSong" w:hAnsi="FangSong" w:eastAsia="FangSong" w:cs="FangSong"/>
                <w:spacing w:val="6"/>
                <w:sz w:val="20"/>
                <w:szCs w:val="20"/>
              </w:rPr>
              <w:t>分钟，到场时间</w:t>
            </w:r>
            <w:r>
              <w:rPr>
                <w:spacing w:val="6"/>
                <w:sz w:val="20"/>
                <w:szCs w:val="20"/>
              </w:rPr>
              <w:t>30</w:t>
            </w:r>
            <w:r>
              <w:rPr>
                <w:rFonts w:ascii="FangSong" w:hAnsi="FangSong" w:eastAsia="FangSong" w:cs="FangSong"/>
                <w:spacing w:val="6"/>
                <w:sz w:val="20"/>
                <w:szCs w:val="20"/>
              </w:rPr>
              <w:t>分钟，解决问题时间：立即排除；</w:t>
            </w:r>
          </w:p>
          <w:p>
            <w:pPr>
              <w:pStyle w:val="6"/>
              <w:spacing w:before="68" w:line="257" w:lineRule="auto"/>
              <w:ind w:left="114" w:right="55" w:firstLine="5"/>
              <w:rPr>
                <w:rFonts w:ascii="FangSong" w:hAnsi="FangSong" w:eastAsia="FangSong" w:cs="FangSong"/>
                <w:sz w:val="20"/>
                <w:szCs w:val="20"/>
              </w:rPr>
            </w:pPr>
            <w:r>
              <w:rPr>
                <w:rFonts w:ascii="FangSong" w:hAnsi="FangSong" w:eastAsia="FangSong" w:cs="FangSong"/>
                <w:spacing w:val="5"/>
                <w:sz w:val="20"/>
                <w:szCs w:val="20"/>
              </w:rPr>
              <w:t>故障情况：一般情节（管网通水不畅</w:t>
            </w:r>
            <w:r>
              <w:rPr>
                <w:rFonts w:ascii="FangSong" w:hAnsi="FangSong" w:eastAsia="FangSong" w:cs="FangSong"/>
                <w:spacing w:val="4"/>
                <w:sz w:val="20"/>
                <w:szCs w:val="20"/>
              </w:rPr>
              <w:t>），</w:t>
            </w:r>
            <w:r>
              <w:rPr>
                <w:rFonts w:ascii="FangSong" w:hAnsi="FangSong" w:eastAsia="FangSong" w:cs="FangSong"/>
                <w:spacing w:val="5"/>
                <w:sz w:val="20"/>
                <w:szCs w:val="20"/>
              </w:rPr>
              <w:t>响应时间：</w:t>
            </w:r>
            <w:r>
              <w:rPr>
                <w:spacing w:val="5"/>
                <w:sz w:val="20"/>
                <w:szCs w:val="20"/>
              </w:rPr>
              <w:t>10</w:t>
            </w:r>
            <w:r>
              <w:rPr>
                <w:rFonts w:ascii="FangSong" w:hAnsi="FangSong" w:eastAsia="FangSong" w:cs="FangSong"/>
                <w:spacing w:val="5"/>
                <w:sz w:val="20"/>
                <w:szCs w:val="20"/>
              </w:rPr>
              <w:t>分钟，到场时间</w:t>
            </w:r>
            <w:r>
              <w:rPr>
                <w:spacing w:val="5"/>
                <w:sz w:val="20"/>
                <w:szCs w:val="20"/>
              </w:rPr>
              <w:t>30</w:t>
            </w:r>
            <w:r>
              <w:rPr>
                <w:rFonts w:ascii="FangSong" w:hAnsi="FangSong" w:eastAsia="FangSong" w:cs="FangSong"/>
                <w:spacing w:val="4"/>
                <w:sz w:val="20"/>
                <w:szCs w:val="20"/>
              </w:rPr>
              <w:t>分钟，</w:t>
            </w:r>
            <w:r>
              <w:rPr>
                <w:rFonts w:ascii="FangSong" w:hAnsi="FangSong" w:eastAsia="FangSong" w:cs="FangSong"/>
                <w:spacing w:val="7"/>
                <w:sz w:val="20"/>
                <w:szCs w:val="20"/>
              </w:rPr>
              <w:t>解决问题时间：</w:t>
            </w:r>
            <w:r>
              <w:rPr>
                <w:spacing w:val="7"/>
                <w:sz w:val="20"/>
                <w:szCs w:val="20"/>
              </w:rPr>
              <w:t>2</w:t>
            </w:r>
            <w:r>
              <w:rPr>
                <w:rFonts w:ascii="FangSong" w:hAnsi="FangSong" w:eastAsia="FangSong" w:cs="FangSong"/>
                <w:spacing w:val="7"/>
                <w:sz w:val="20"/>
                <w:szCs w:val="20"/>
              </w:rPr>
              <w:t>小时；</w:t>
            </w:r>
          </w:p>
          <w:p>
            <w:pPr>
              <w:pStyle w:val="6"/>
              <w:spacing w:before="67" w:line="257" w:lineRule="auto"/>
              <w:ind w:left="114" w:right="109" w:firstLine="6"/>
              <w:rPr>
                <w:rFonts w:ascii="FangSong" w:hAnsi="FangSong" w:eastAsia="FangSong" w:cs="FangSong"/>
                <w:sz w:val="20"/>
                <w:szCs w:val="20"/>
              </w:rPr>
            </w:pPr>
            <w:r>
              <w:rPr>
                <w:rFonts w:ascii="FangSong" w:hAnsi="FangSong" w:eastAsia="FangSong" w:cs="FangSong"/>
                <w:spacing w:val="7"/>
                <w:sz w:val="20"/>
                <w:szCs w:val="20"/>
              </w:rPr>
              <w:t>故障情况：重大情节（管网堵塞不能正常工作</w:t>
            </w:r>
            <w:r>
              <w:rPr>
                <w:rFonts w:ascii="FangSong" w:hAnsi="FangSong" w:eastAsia="FangSong" w:cs="FangSong"/>
                <w:spacing w:val="4"/>
                <w:sz w:val="20"/>
                <w:szCs w:val="20"/>
              </w:rPr>
              <w:t>），</w:t>
            </w:r>
            <w:r>
              <w:rPr>
                <w:rFonts w:ascii="FangSong" w:hAnsi="FangSong" w:eastAsia="FangSong" w:cs="FangSong"/>
                <w:spacing w:val="7"/>
                <w:sz w:val="20"/>
                <w:szCs w:val="20"/>
              </w:rPr>
              <w:t>响应时间：</w:t>
            </w:r>
            <w:r>
              <w:rPr>
                <w:spacing w:val="7"/>
                <w:sz w:val="20"/>
                <w:szCs w:val="20"/>
              </w:rPr>
              <w:t>10</w:t>
            </w:r>
            <w:r>
              <w:rPr>
                <w:rFonts w:ascii="FangSong" w:hAnsi="FangSong" w:eastAsia="FangSong" w:cs="FangSong"/>
                <w:spacing w:val="7"/>
                <w:sz w:val="20"/>
                <w:szCs w:val="20"/>
              </w:rPr>
              <w:t>分</w:t>
            </w:r>
            <w:r>
              <w:rPr>
                <w:rFonts w:ascii="FangSong" w:hAnsi="FangSong" w:eastAsia="FangSong" w:cs="FangSong"/>
                <w:spacing w:val="6"/>
                <w:sz w:val="20"/>
                <w:szCs w:val="20"/>
              </w:rPr>
              <w:t>钟，到场时间</w:t>
            </w:r>
            <w:r>
              <w:rPr>
                <w:spacing w:val="4"/>
                <w:sz w:val="20"/>
                <w:szCs w:val="20"/>
              </w:rPr>
              <w:t>30</w:t>
            </w:r>
            <w:r>
              <w:rPr>
                <w:rFonts w:ascii="FangSong" w:hAnsi="FangSong" w:eastAsia="FangSong" w:cs="FangSong"/>
                <w:spacing w:val="4"/>
                <w:sz w:val="20"/>
                <w:szCs w:val="20"/>
              </w:rPr>
              <w:t>分钟，解决问题时间：</w:t>
            </w:r>
            <w:r>
              <w:rPr>
                <w:spacing w:val="4"/>
                <w:sz w:val="20"/>
                <w:szCs w:val="20"/>
              </w:rPr>
              <w:t>12</w:t>
            </w:r>
            <w:r>
              <w:rPr>
                <w:rFonts w:ascii="FangSong" w:hAnsi="FangSong" w:eastAsia="FangSong" w:cs="FangSong"/>
                <w:spacing w:val="4"/>
                <w:sz w:val="20"/>
                <w:szCs w:val="20"/>
              </w:rPr>
              <w:t>小时；</w:t>
            </w:r>
          </w:p>
          <w:p>
            <w:pPr>
              <w:spacing w:before="68" w:line="312" w:lineRule="exact"/>
              <w:ind w:left="116"/>
              <w:rPr>
                <w:rFonts w:ascii="FangSong" w:hAnsi="FangSong" w:eastAsia="FangSong" w:cs="FangSong"/>
                <w:sz w:val="20"/>
                <w:szCs w:val="20"/>
              </w:rPr>
            </w:pPr>
            <w:r>
              <w:rPr>
                <w:rFonts w:ascii="FangSong" w:hAnsi="FangSong" w:eastAsia="FangSong" w:cs="FangSong"/>
                <w:spacing w:val="8"/>
                <w:position w:val="7"/>
                <w:sz w:val="20"/>
                <w:szCs w:val="20"/>
              </w:rPr>
              <w:t>特殊情节：管网损坏等特发事件。</w:t>
            </w:r>
          </w:p>
          <w:p>
            <w:pPr>
              <w:spacing w:line="224" w:lineRule="auto"/>
              <w:ind w:left="124"/>
              <w:rPr>
                <w:rFonts w:ascii="FangSong" w:hAnsi="FangSong" w:eastAsia="FangSong" w:cs="FangSong"/>
                <w:sz w:val="20"/>
                <w:szCs w:val="20"/>
              </w:rPr>
            </w:pPr>
            <w:r>
              <w:rPr>
                <w:rFonts w:ascii="FangSong" w:hAnsi="FangSong" w:eastAsia="FangSong" w:cs="FangSong"/>
                <w:spacing w:val="7"/>
                <w:sz w:val="20"/>
                <w:szCs w:val="20"/>
              </w:rPr>
              <w:t>实际完工数：实际排除故障数。</w:t>
            </w:r>
          </w:p>
          <w:p>
            <w:pPr>
              <w:pStyle w:val="6"/>
              <w:spacing w:before="69" w:line="225" w:lineRule="auto"/>
              <w:ind w:left="114"/>
              <w:rPr>
                <w:rFonts w:ascii="FangSong" w:hAnsi="FangSong" w:eastAsia="FangSong" w:cs="FangSong"/>
                <w:sz w:val="20"/>
                <w:szCs w:val="20"/>
              </w:rPr>
            </w:pPr>
            <w:r>
              <w:rPr>
                <w:rFonts w:ascii="FangSong" w:hAnsi="FangSong" w:eastAsia="FangSong" w:cs="FangSong"/>
                <w:spacing w:val="7"/>
                <w:sz w:val="20"/>
                <w:szCs w:val="20"/>
              </w:rPr>
              <w:t>评分标准：</w:t>
            </w:r>
            <w:r>
              <w:rPr>
                <w:spacing w:val="7"/>
                <w:sz w:val="20"/>
                <w:szCs w:val="20"/>
              </w:rPr>
              <w:t>a×2</w:t>
            </w:r>
            <w:r>
              <w:rPr>
                <w:rFonts w:ascii="FangSong" w:hAnsi="FangSong" w:eastAsia="FangSong" w:cs="FangSong"/>
                <w:spacing w:val="7"/>
                <w:sz w:val="20"/>
                <w:szCs w:val="20"/>
              </w:rPr>
              <w:t>分，最高不得大于</w:t>
            </w:r>
            <w:r>
              <w:rPr>
                <w:spacing w:val="7"/>
                <w:sz w:val="20"/>
                <w:szCs w:val="20"/>
              </w:rPr>
              <w:t>2</w:t>
            </w:r>
            <w:r>
              <w:rPr>
                <w:rFonts w:ascii="FangSong" w:hAnsi="FangSong" w:eastAsia="FangSong" w:cs="FangSong"/>
                <w:spacing w:val="7"/>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44" w:type="dxa"/>
            <w:vMerge w:val="continue"/>
            <w:tcBorders>
              <w:top w:val="nil"/>
            </w:tcBorders>
            <w:vAlign w:val="top"/>
          </w:tcPr>
          <w:p>
            <w:pPr>
              <w:rPr>
                <w:rFonts w:ascii="Arial"/>
                <w:sz w:val="21"/>
              </w:rPr>
            </w:pPr>
          </w:p>
        </w:tc>
        <w:tc>
          <w:tcPr>
            <w:tcW w:w="1410" w:type="dxa"/>
            <w:vAlign w:val="top"/>
          </w:tcPr>
          <w:p>
            <w:pPr>
              <w:pStyle w:val="6"/>
              <w:spacing w:before="212" w:line="225" w:lineRule="auto"/>
              <w:ind w:left="138"/>
              <w:rPr>
                <w:rFonts w:ascii="FangSong" w:hAnsi="FangSong" w:eastAsia="FangSong" w:cs="FangSong"/>
                <w:sz w:val="20"/>
                <w:szCs w:val="20"/>
              </w:rPr>
            </w:pPr>
            <w:r>
              <w:rPr>
                <w:spacing w:val="5"/>
                <w:sz w:val="20"/>
                <w:szCs w:val="20"/>
              </w:rPr>
              <w:t>C4</w:t>
            </w:r>
            <w:r>
              <w:rPr>
                <w:rFonts w:ascii="FangSong" w:hAnsi="FangSong" w:eastAsia="FangSong" w:cs="FangSong"/>
                <w:spacing w:val="5"/>
                <w:sz w:val="20"/>
                <w:szCs w:val="20"/>
              </w:rPr>
              <w:t>产出成本</w:t>
            </w:r>
          </w:p>
        </w:tc>
        <w:tc>
          <w:tcPr>
            <w:tcW w:w="1424" w:type="dxa"/>
            <w:vAlign w:val="top"/>
          </w:tcPr>
          <w:p>
            <w:pPr>
              <w:pStyle w:val="6"/>
              <w:spacing w:before="55" w:line="256" w:lineRule="auto"/>
              <w:ind w:left="302" w:right="197" w:hanging="103"/>
              <w:rPr>
                <w:rFonts w:ascii="FangSong" w:hAnsi="FangSong" w:eastAsia="FangSong" w:cs="FangSong"/>
                <w:sz w:val="20"/>
                <w:szCs w:val="20"/>
              </w:rPr>
            </w:pPr>
            <w:r>
              <w:rPr>
                <w:spacing w:val="4"/>
                <w:sz w:val="20"/>
                <w:szCs w:val="20"/>
              </w:rPr>
              <w:t>C41</w:t>
            </w:r>
            <w:r>
              <w:rPr>
                <w:rFonts w:ascii="FangSong" w:hAnsi="FangSong" w:eastAsia="FangSong" w:cs="FangSong"/>
                <w:spacing w:val="4"/>
                <w:sz w:val="20"/>
                <w:szCs w:val="20"/>
              </w:rPr>
              <w:t>成本控</w:t>
            </w:r>
            <w:r>
              <w:rPr>
                <w:rFonts w:ascii="FangSong" w:hAnsi="FangSong" w:eastAsia="FangSong" w:cs="FangSong"/>
                <w:spacing w:val="5"/>
                <w:sz w:val="20"/>
                <w:szCs w:val="20"/>
              </w:rPr>
              <w:t>制有效性</w:t>
            </w:r>
          </w:p>
        </w:tc>
        <w:tc>
          <w:tcPr>
            <w:tcW w:w="515" w:type="dxa"/>
            <w:vAlign w:val="top"/>
          </w:tcPr>
          <w:p>
            <w:pPr>
              <w:pStyle w:val="6"/>
              <w:spacing w:before="250" w:line="195" w:lineRule="auto"/>
              <w:ind w:left="204"/>
              <w:rPr>
                <w:sz w:val="20"/>
                <w:szCs w:val="20"/>
              </w:rPr>
            </w:pPr>
            <w:r>
              <w:rPr>
                <w:sz w:val="20"/>
                <w:szCs w:val="20"/>
              </w:rPr>
              <w:t>2</w:t>
            </w:r>
          </w:p>
        </w:tc>
        <w:tc>
          <w:tcPr>
            <w:tcW w:w="2042" w:type="dxa"/>
            <w:vAlign w:val="top"/>
          </w:tcPr>
          <w:p>
            <w:pPr>
              <w:spacing w:before="55" w:line="257" w:lineRule="auto"/>
              <w:ind w:left="113" w:right="94"/>
              <w:rPr>
                <w:rFonts w:ascii="FangSong" w:hAnsi="FangSong" w:eastAsia="FangSong" w:cs="FangSong"/>
                <w:sz w:val="20"/>
                <w:szCs w:val="20"/>
              </w:rPr>
            </w:pPr>
            <w:r>
              <w:rPr>
                <w:rFonts w:ascii="FangSong" w:hAnsi="FangSong" w:eastAsia="FangSong" w:cs="FangSong"/>
                <w:spacing w:val="8"/>
                <w:sz w:val="20"/>
                <w:szCs w:val="20"/>
              </w:rPr>
              <w:t>评价产出成本是否</w:t>
            </w:r>
            <w:r>
              <w:rPr>
                <w:rFonts w:ascii="FangSong" w:hAnsi="FangSong" w:eastAsia="FangSong" w:cs="FangSong"/>
                <w:spacing w:val="3"/>
                <w:sz w:val="20"/>
                <w:szCs w:val="20"/>
              </w:rPr>
              <w:t>达到项目合同要求，</w:t>
            </w:r>
          </w:p>
        </w:tc>
        <w:tc>
          <w:tcPr>
            <w:tcW w:w="7533" w:type="dxa"/>
            <w:vAlign w:val="top"/>
          </w:tcPr>
          <w:p>
            <w:pPr>
              <w:spacing w:before="56"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68" w:line="225" w:lineRule="auto"/>
              <w:ind w:left="110"/>
              <w:rPr>
                <w:rFonts w:ascii="FangSong" w:hAnsi="FangSong" w:eastAsia="FangSong" w:cs="FangSong"/>
                <w:sz w:val="20"/>
                <w:szCs w:val="20"/>
              </w:rPr>
            </w:pPr>
            <w:r>
              <w:rPr>
                <w:rFonts w:ascii="FangSong" w:hAnsi="FangSong" w:eastAsia="FangSong" w:cs="FangSong"/>
                <w:spacing w:val="7"/>
                <w:sz w:val="20"/>
                <w:szCs w:val="20"/>
              </w:rPr>
              <w:t>依据合同完成情况及对应成本支出酌情打分（</w:t>
            </w:r>
            <w:r>
              <w:rPr>
                <w:spacing w:val="7"/>
                <w:sz w:val="20"/>
                <w:szCs w:val="20"/>
              </w:rPr>
              <w:t>0</w:t>
            </w:r>
            <w:r>
              <w:rPr>
                <w:rFonts w:ascii="FangSong" w:hAnsi="FangSong" w:eastAsia="FangSong" w:cs="FangSong"/>
                <w:spacing w:val="7"/>
                <w:sz w:val="20"/>
                <w:szCs w:val="20"/>
              </w:rPr>
              <w:t>～</w:t>
            </w:r>
            <w:r>
              <w:rPr>
                <w:spacing w:val="7"/>
                <w:sz w:val="20"/>
                <w:szCs w:val="20"/>
              </w:rPr>
              <w:t>2</w:t>
            </w:r>
            <w:r>
              <w:rPr>
                <w:rFonts w:ascii="FangSong" w:hAnsi="FangSong" w:eastAsia="FangSong" w:cs="FangSong"/>
                <w:spacing w:val="7"/>
                <w:sz w:val="20"/>
                <w:szCs w:val="20"/>
              </w:rPr>
              <w:t>分）。</w:t>
            </w:r>
          </w:p>
        </w:tc>
      </w:tr>
    </w:tbl>
    <w:p>
      <w:pPr>
        <w:pStyle w:val="2"/>
        <w:spacing w:line="161" w:lineRule="exact"/>
        <w:rPr>
          <w:sz w:val="14"/>
        </w:rPr>
      </w:pPr>
    </w:p>
    <w:p>
      <w:pPr>
        <w:spacing w:line="161" w:lineRule="exact"/>
        <w:rPr>
          <w:sz w:val="14"/>
          <w:szCs w:val="14"/>
        </w:rPr>
        <w:sectPr>
          <w:footerReference r:id="rId43" w:type="default"/>
          <w:pgSz w:w="16839" w:h="11906"/>
          <w:pgMar w:top="400" w:right="1339" w:bottom="1425" w:left="1425" w:header="0" w:footer="1217" w:gutter="0"/>
          <w:cols w:space="720" w:num="1"/>
        </w:sectPr>
      </w:pPr>
    </w:p>
    <w:p>
      <w:pPr>
        <w:pStyle w:val="2"/>
        <w:spacing w:line="253" w:lineRule="auto"/>
      </w:pPr>
      <w:r>
        <w:pict>
          <v:shape id="_x0000_s1037" o:spid="_x0000_s1037" style="position:absolute;left:0pt;margin-left:72pt;margin-top:75pt;height:0.75pt;width:697.95pt;mso-position-horizontal-relative:page;mso-position-vertical-relative:page;z-index:251766784;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65760"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44" w:type="dxa"/>
            <w:vAlign w:val="top"/>
          </w:tcPr>
          <w:p>
            <w:pPr>
              <w:rPr>
                <w:rFonts w:ascii="Arial"/>
                <w:sz w:val="21"/>
              </w:rPr>
            </w:pPr>
          </w:p>
        </w:tc>
        <w:tc>
          <w:tcPr>
            <w:tcW w:w="1410" w:type="dxa"/>
            <w:vAlign w:val="top"/>
          </w:tcPr>
          <w:p>
            <w:pPr>
              <w:rPr>
                <w:rFonts w:ascii="Arial"/>
                <w:sz w:val="21"/>
              </w:rPr>
            </w:pPr>
          </w:p>
        </w:tc>
        <w:tc>
          <w:tcPr>
            <w:tcW w:w="1424" w:type="dxa"/>
            <w:vAlign w:val="top"/>
          </w:tcPr>
          <w:p>
            <w:pPr>
              <w:rPr>
                <w:rFonts w:ascii="Arial"/>
                <w:sz w:val="21"/>
              </w:rPr>
            </w:pPr>
          </w:p>
        </w:tc>
        <w:tc>
          <w:tcPr>
            <w:tcW w:w="515" w:type="dxa"/>
            <w:vAlign w:val="top"/>
          </w:tcPr>
          <w:p>
            <w:pPr>
              <w:rPr>
                <w:rFonts w:ascii="Arial"/>
                <w:sz w:val="21"/>
              </w:rPr>
            </w:pPr>
          </w:p>
        </w:tc>
        <w:tc>
          <w:tcPr>
            <w:tcW w:w="2042" w:type="dxa"/>
            <w:vAlign w:val="top"/>
          </w:tcPr>
          <w:p>
            <w:pPr>
              <w:spacing w:before="54" w:line="267" w:lineRule="auto"/>
              <w:ind w:left="115" w:right="253" w:hanging="2"/>
              <w:jc w:val="both"/>
              <w:rPr>
                <w:rFonts w:ascii="FangSong" w:hAnsi="FangSong" w:eastAsia="FangSong" w:cs="FangSong"/>
                <w:sz w:val="20"/>
                <w:szCs w:val="20"/>
              </w:rPr>
            </w:pPr>
            <w:r>
              <w:rPr>
                <w:rFonts w:ascii="FangSong" w:hAnsi="FangSong" w:eastAsia="FangSong" w:cs="FangSong"/>
                <w:spacing w:val="8"/>
                <w:sz w:val="20"/>
                <w:szCs w:val="20"/>
              </w:rPr>
              <w:t>用以反映和考核依据合同完成情况适</w:t>
            </w:r>
            <w:r>
              <w:rPr>
                <w:rFonts w:ascii="FangSong" w:hAnsi="FangSong" w:eastAsia="FangSong" w:cs="FangSong"/>
                <w:spacing w:val="7"/>
                <w:sz w:val="20"/>
                <w:szCs w:val="20"/>
              </w:rPr>
              <w:t>当修改成本情况。</w:t>
            </w:r>
          </w:p>
        </w:tc>
        <w:tc>
          <w:tcPr>
            <w:tcW w:w="753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4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312" w:lineRule="exact"/>
              <w:ind w:left="260"/>
              <w:rPr>
                <w:rFonts w:ascii="FangSong" w:hAnsi="FangSong" w:eastAsia="FangSong" w:cs="FangSong"/>
                <w:sz w:val="20"/>
                <w:szCs w:val="20"/>
              </w:rPr>
            </w:pPr>
            <w:r>
              <w:rPr>
                <w:spacing w:val="2"/>
                <w:position w:val="7"/>
                <w:sz w:val="20"/>
                <w:szCs w:val="20"/>
              </w:rPr>
              <w:t>D</w:t>
            </w:r>
            <w:r>
              <w:rPr>
                <w:rFonts w:ascii="FangSong" w:hAnsi="FangSong" w:eastAsia="FangSong" w:cs="FangSong"/>
                <w:spacing w:val="2"/>
                <w:position w:val="7"/>
                <w:sz w:val="20"/>
                <w:szCs w:val="20"/>
              </w:rPr>
              <w:t>效益</w:t>
            </w:r>
          </w:p>
          <w:p>
            <w:pPr>
              <w:pStyle w:val="6"/>
              <w:spacing w:line="239" w:lineRule="auto"/>
              <w:ind w:left="259"/>
              <w:rPr>
                <w:rFonts w:ascii="FangSong" w:hAnsi="FangSong" w:eastAsia="FangSong" w:cs="FangSong"/>
                <w:sz w:val="20"/>
                <w:szCs w:val="20"/>
              </w:rPr>
            </w:pPr>
            <w:r>
              <w:rPr>
                <w:rFonts w:ascii="FangSong" w:hAnsi="FangSong" w:eastAsia="FangSong" w:cs="FangSong"/>
                <w:spacing w:val="5"/>
                <w:sz w:val="20"/>
                <w:szCs w:val="20"/>
              </w:rPr>
              <w:t>（</w:t>
            </w:r>
            <w:r>
              <w:rPr>
                <w:spacing w:val="5"/>
                <w:sz w:val="20"/>
                <w:szCs w:val="20"/>
              </w:rPr>
              <w:t>25</w:t>
            </w:r>
            <w:r>
              <w:rPr>
                <w:rFonts w:ascii="FangSong" w:hAnsi="FangSong" w:eastAsia="FangSong" w:cs="FangSong"/>
                <w:spacing w:val="5"/>
                <w:sz w:val="20"/>
                <w:szCs w:val="20"/>
              </w:rPr>
              <w:t>）</w:t>
            </w:r>
          </w:p>
        </w:tc>
        <w:tc>
          <w:tcPr>
            <w:tcW w:w="1410" w:type="dxa"/>
            <w:vAlign w:val="top"/>
          </w:tcPr>
          <w:p>
            <w:pPr>
              <w:spacing w:line="299" w:lineRule="auto"/>
              <w:rPr>
                <w:rFonts w:ascii="Arial"/>
                <w:sz w:val="21"/>
              </w:rPr>
            </w:pPr>
          </w:p>
          <w:p>
            <w:pPr>
              <w:pStyle w:val="6"/>
              <w:spacing w:before="65" w:line="226" w:lineRule="auto"/>
              <w:ind w:left="129"/>
              <w:rPr>
                <w:rFonts w:ascii="FangSong" w:hAnsi="FangSong" w:eastAsia="FangSong" w:cs="FangSong"/>
                <w:sz w:val="20"/>
                <w:szCs w:val="20"/>
              </w:rPr>
            </w:pPr>
            <w:r>
              <w:rPr>
                <w:spacing w:val="5"/>
                <w:sz w:val="20"/>
                <w:szCs w:val="20"/>
              </w:rPr>
              <w:t>D1</w:t>
            </w:r>
            <w:r>
              <w:rPr>
                <w:rFonts w:ascii="FangSong" w:hAnsi="FangSong" w:eastAsia="FangSong" w:cs="FangSong"/>
                <w:spacing w:val="5"/>
                <w:sz w:val="20"/>
                <w:szCs w:val="20"/>
              </w:rPr>
              <w:t>社会效益</w:t>
            </w:r>
          </w:p>
        </w:tc>
        <w:tc>
          <w:tcPr>
            <w:tcW w:w="1424" w:type="dxa"/>
            <w:vAlign w:val="top"/>
          </w:tcPr>
          <w:p>
            <w:pPr>
              <w:pStyle w:val="6"/>
              <w:spacing w:before="210" w:line="226" w:lineRule="auto"/>
              <w:ind w:left="188"/>
              <w:rPr>
                <w:rFonts w:ascii="FangSong" w:hAnsi="FangSong" w:eastAsia="FangSong" w:cs="FangSong"/>
                <w:sz w:val="20"/>
                <w:szCs w:val="20"/>
              </w:rPr>
            </w:pPr>
            <w:r>
              <w:rPr>
                <w:spacing w:val="4"/>
                <w:sz w:val="20"/>
                <w:szCs w:val="20"/>
              </w:rPr>
              <w:t>D11</w:t>
            </w:r>
            <w:r>
              <w:rPr>
                <w:rFonts w:ascii="FangSong" w:hAnsi="FangSong" w:eastAsia="FangSong" w:cs="FangSong"/>
                <w:spacing w:val="4"/>
                <w:sz w:val="20"/>
                <w:szCs w:val="20"/>
              </w:rPr>
              <w:t>安全事</w:t>
            </w:r>
          </w:p>
          <w:p>
            <w:pPr>
              <w:spacing w:before="67" w:line="226" w:lineRule="auto"/>
              <w:ind w:left="302"/>
              <w:rPr>
                <w:rFonts w:ascii="FangSong" w:hAnsi="FangSong" w:eastAsia="FangSong" w:cs="FangSong"/>
                <w:sz w:val="20"/>
                <w:szCs w:val="20"/>
              </w:rPr>
            </w:pPr>
            <w:r>
              <w:rPr>
                <w:rFonts w:ascii="FangSong" w:hAnsi="FangSong" w:eastAsia="FangSong" w:cs="FangSong"/>
                <w:spacing w:val="5"/>
                <w:sz w:val="20"/>
                <w:szCs w:val="20"/>
              </w:rPr>
              <w:t>故发生率</w:t>
            </w:r>
          </w:p>
        </w:tc>
        <w:tc>
          <w:tcPr>
            <w:tcW w:w="515" w:type="dxa"/>
            <w:vAlign w:val="top"/>
          </w:tcPr>
          <w:p>
            <w:pPr>
              <w:spacing w:line="344" w:lineRule="auto"/>
              <w:rPr>
                <w:rFonts w:ascii="Arial"/>
                <w:sz w:val="21"/>
              </w:rPr>
            </w:pPr>
          </w:p>
          <w:p>
            <w:pPr>
              <w:pStyle w:val="6"/>
              <w:spacing w:before="58" w:line="192" w:lineRule="auto"/>
              <w:ind w:left="210"/>
              <w:rPr>
                <w:sz w:val="20"/>
                <w:szCs w:val="20"/>
              </w:rPr>
            </w:pPr>
            <w:r>
              <w:rPr>
                <w:sz w:val="20"/>
                <w:szCs w:val="20"/>
              </w:rPr>
              <w:t>5</w:t>
            </w:r>
          </w:p>
        </w:tc>
        <w:tc>
          <w:tcPr>
            <w:tcW w:w="2042" w:type="dxa"/>
            <w:vAlign w:val="top"/>
          </w:tcPr>
          <w:p>
            <w:pPr>
              <w:spacing w:before="209" w:line="256" w:lineRule="auto"/>
              <w:ind w:left="119" w:right="89" w:hanging="6"/>
              <w:rPr>
                <w:rFonts w:ascii="FangSong" w:hAnsi="FangSong" w:eastAsia="FangSong" w:cs="FangSong"/>
                <w:sz w:val="20"/>
                <w:szCs w:val="20"/>
              </w:rPr>
            </w:pPr>
            <w:r>
              <w:rPr>
                <w:rFonts w:ascii="FangSong" w:hAnsi="FangSong" w:eastAsia="FangSong" w:cs="FangSong"/>
                <w:spacing w:val="8"/>
                <w:sz w:val="20"/>
                <w:szCs w:val="20"/>
              </w:rPr>
              <w:t>评价项目实施对事</w:t>
            </w:r>
            <w:r>
              <w:rPr>
                <w:rFonts w:ascii="FangSong" w:hAnsi="FangSong" w:eastAsia="FangSong" w:cs="FangSong"/>
                <w:spacing w:val="3"/>
                <w:sz w:val="20"/>
                <w:szCs w:val="20"/>
              </w:rPr>
              <w:t>故减少的促进作用。</w:t>
            </w:r>
          </w:p>
        </w:tc>
        <w:tc>
          <w:tcPr>
            <w:tcW w:w="7533" w:type="dxa"/>
            <w:vAlign w:val="top"/>
          </w:tcPr>
          <w:p>
            <w:pPr>
              <w:spacing w:before="54"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6" w:line="257" w:lineRule="auto"/>
              <w:ind w:left="112" w:right="278"/>
              <w:rPr>
                <w:rFonts w:ascii="FangSong" w:hAnsi="FangSong" w:eastAsia="FangSong" w:cs="FangSong"/>
                <w:sz w:val="20"/>
                <w:szCs w:val="20"/>
              </w:rPr>
            </w:pPr>
            <w:r>
              <w:rPr>
                <w:rFonts w:ascii="宋体" w:hAnsi="宋体" w:eastAsia="宋体" w:cs="宋体"/>
                <w:spacing w:val="6"/>
                <w:sz w:val="20"/>
                <w:szCs w:val="20"/>
              </w:rPr>
              <w:t>①</w:t>
            </w:r>
            <w:r>
              <w:rPr>
                <w:rFonts w:ascii="FangSong" w:hAnsi="FangSong" w:eastAsia="FangSong" w:cs="FangSong"/>
                <w:spacing w:val="6"/>
                <w:sz w:val="20"/>
                <w:szCs w:val="20"/>
              </w:rPr>
              <w:t>依据</w:t>
            </w:r>
            <w:r>
              <w:rPr>
                <w:spacing w:val="6"/>
                <w:sz w:val="20"/>
                <w:szCs w:val="20"/>
              </w:rPr>
              <w:t>2022</w:t>
            </w:r>
            <w:r>
              <w:rPr>
                <w:rFonts w:ascii="FangSong" w:hAnsi="FangSong" w:eastAsia="FangSong" w:cs="FangSong"/>
                <w:spacing w:val="6"/>
                <w:sz w:val="20"/>
                <w:szCs w:val="20"/>
              </w:rPr>
              <w:t>年事故统计台账情况，发生</w:t>
            </w:r>
            <w:r>
              <w:rPr>
                <w:spacing w:val="5"/>
                <w:sz w:val="20"/>
                <w:szCs w:val="20"/>
              </w:rPr>
              <w:t>1</w:t>
            </w:r>
            <w:r>
              <w:rPr>
                <w:rFonts w:ascii="FangSong" w:hAnsi="FangSong" w:eastAsia="FangSong" w:cs="FangSong"/>
                <w:spacing w:val="5"/>
                <w:sz w:val="20"/>
                <w:szCs w:val="20"/>
              </w:rPr>
              <w:t>起扣</w:t>
            </w:r>
            <w:r>
              <w:rPr>
                <w:spacing w:val="5"/>
                <w:sz w:val="20"/>
                <w:szCs w:val="20"/>
              </w:rPr>
              <w:t>0.5</w:t>
            </w:r>
            <w:r>
              <w:rPr>
                <w:rFonts w:ascii="FangSong" w:hAnsi="FangSong" w:eastAsia="FangSong" w:cs="FangSong"/>
                <w:spacing w:val="5"/>
                <w:sz w:val="20"/>
                <w:szCs w:val="20"/>
              </w:rPr>
              <w:t>分，扣完为止，满分</w:t>
            </w:r>
            <w:r>
              <w:rPr>
                <w:spacing w:val="5"/>
                <w:sz w:val="20"/>
                <w:szCs w:val="20"/>
              </w:rPr>
              <w:t>3</w:t>
            </w:r>
            <w:r>
              <w:rPr>
                <w:rFonts w:ascii="FangSong" w:hAnsi="FangSong" w:eastAsia="FangSong" w:cs="FangSong"/>
                <w:spacing w:val="5"/>
                <w:sz w:val="20"/>
                <w:szCs w:val="20"/>
              </w:rPr>
              <w:t>分。</w:t>
            </w:r>
            <w:r>
              <w:rPr>
                <w:rFonts w:ascii="宋体" w:hAnsi="宋体" w:eastAsia="宋体" w:cs="宋体"/>
                <w:spacing w:val="7"/>
                <w:sz w:val="20"/>
                <w:szCs w:val="20"/>
              </w:rPr>
              <w:t>②</w:t>
            </w:r>
            <w:r>
              <w:rPr>
                <w:rFonts w:ascii="FangSong" w:hAnsi="FangSong" w:eastAsia="FangSong" w:cs="FangSong"/>
                <w:spacing w:val="7"/>
                <w:sz w:val="20"/>
                <w:szCs w:val="20"/>
              </w:rPr>
              <w:t>依据安全事件的处理结果，分析打分（</w:t>
            </w:r>
            <w:r>
              <w:rPr>
                <w:spacing w:val="7"/>
                <w:sz w:val="20"/>
                <w:szCs w:val="20"/>
              </w:rPr>
              <w:t>0</w:t>
            </w:r>
            <w:r>
              <w:rPr>
                <w:rFonts w:ascii="FangSong" w:hAnsi="FangSong" w:eastAsia="FangSong" w:cs="FangSong"/>
                <w:spacing w:val="6"/>
                <w:sz w:val="20"/>
                <w:szCs w:val="20"/>
              </w:rPr>
              <w:t>～</w:t>
            </w:r>
            <w:r>
              <w:rPr>
                <w:spacing w:val="6"/>
                <w:sz w:val="20"/>
                <w:szCs w:val="20"/>
              </w:rPr>
              <w:t>2</w:t>
            </w:r>
            <w:r>
              <w:rPr>
                <w:rFonts w:ascii="FangSong" w:hAnsi="FangSong" w:eastAsia="FangSong" w:cs="FangSong"/>
                <w:spacing w:val="6"/>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144" w:type="dxa"/>
            <w:vMerge w:val="continue"/>
            <w:tcBorders>
              <w:top w:val="nil"/>
              <w:bottom w:val="nil"/>
            </w:tcBorders>
            <w:vAlign w:val="top"/>
          </w:tcPr>
          <w:p>
            <w:pPr>
              <w:rPr>
                <w:rFonts w:ascii="Arial"/>
                <w:sz w:val="21"/>
              </w:rPr>
            </w:pPr>
          </w:p>
        </w:tc>
        <w:tc>
          <w:tcPr>
            <w:tcW w:w="141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5" w:lineRule="auto"/>
              <w:ind w:left="129"/>
              <w:rPr>
                <w:rFonts w:ascii="FangSong" w:hAnsi="FangSong" w:eastAsia="FangSong" w:cs="FangSong"/>
                <w:sz w:val="20"/>
                <w:szCs w:val="20"/>
              </w:rPr>
            </w:pPr>
            <w:r>
              <w:rPr>
                <w:spacing w:val="6"/>
                <w:sz w:val="20"/>
                <w:szCs w:val="20"/>
              </w:rPr>
              <w:t>D2</w:t>
            </w:r>
            <w:r>
              <w:rPr>
                <w:rFonts w:ascii="FangSong" w:hAnsi="FangSong" w:eastAsia="FangSong" w:cs="FangSong"/>
                <w:spacing w:val="6"/>
                <w:sz w:val="20"/>
                <w:szCs w:val="20"/>
              </w:rPr>
              <w:t>环境效益</w:t>
            </w:r>
          </w:p>
        </w:tc>
        <w:tc>
          <w:tcPr>
            <w:tcW w:w="1424" w:type="dxa"/>
            <w:vAlign w:val="top"/>
          </w:tcPr>
          <w:p>
            <w:pPr>
              <w:spacing w:line="305" w:lineRule="auto"/>
              <w:rPr>
                <w:rFonts w:ascii="Arial"/>
                <w:sz w:val="21"/>
              </w:rPr>
            </w:pPr>
          </w:p>
          <w:p>
            <w:pPr>
              <w:spacing w:line="305" w:lineRule="auto"/>
              <w:rPr>
                <w:rFonts w:ascii="Arial"/>
                <w:sz w:val="21"/>
              </w:rPr>
            </w:pPr>
          </w:p>
          <w:p>
            <w:pPr>
              <w:pStyle w:val="6"/>
              <w:spacing w:before="65" w:line="257" w:lineRule="auto"/>
              <w:ind w:left="396" w:right="190" w:hanging="208"/>
              <w:rPr>
                <w:rFonts w:ascii="FangSong" w:hAnsi="FangSong" w:eastAsia="FangSong" w:cs="FangSong"/>
                <w:sz w:val="20"/>
                <w:szCs w:val="20"/>
              </w:rPr>
            </w:pPr>
            <w:r>
              <w:rPr>
                <w:spacing w:val="6"/>
                <w:sz w:val="20"/>
                <w:szCs w:val="20"/>
              </w:rPr>
              <w:t>D21</w:t>
            </w:r>
            <w:r>
              <w:rPr>
                <w:rFonts w:ascii="FangSong" w:hAnsi="FangSong" w:eastAsia="FangSong" w:cs="FangSong"/>
                <w:spacing w:val="6"/>
                <w:sz w:val="20"/>
                <w:szCs w:val="20"/>
              </w:rPr>
              <w:t>促进环</w:t>
            </w:r>
            <w:r>
              <w:rPr>
                <w:rFonts w:ascii="FangSong" w:hAnsi="FangSong" w:eastAsia="FangSong" w:cs="FangSong"/>
                <w:spacing w:val="8"/>
                <w:sz w:val="20"/>
                <w:szCs w:val="20"/>
              </w:rPr>
              <w:t>境改善</w:t>
            </w:r>
          </w:p>
        </w:tc>
        <w:tc>
          <w:tcPr>
            <w:tcW w:w="515"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58" w:line="195" w:lineRule="auto"/>
              <w:ind w:left="209"/>
              <w:rPr>
                <w:sz w:val="20"/>
                <w:szCs w:val="20"/>
              </w:rPr>
            </w:pPr>
            <w:r>
              <w:rPr>
                <w:sz w:val="20"/>
                <w:szCs w:val="20"/>
              </w:rPr>
              <w:t>6</w:t>
            </w:r>
          </w:p>
        </w:tc>
        <w:tc>
          <w:tcPr>
            <w:tcW w:w="2042" w:type="dxa"/>
            <w:vAlign w:val="top"/>
          </w:tcPr>
          <w:p>
            <w:pPr>
              <w:spacing w:line="455" w:lineRule="auto"/>
              <w:rPr>
                <w:rFonts w:ascii="Arial"/>
                <w:sz w:val="21"/>
              </w:rPr>
            </w:pPr>
          </w:p>
          <w:p>
            <w:pPr>
              <w:spacing w:before="65" w:line="225" w:lineRule="auto"/>
              <w:ind w:left="185"/>
              <w:rPr>
                <w:rFonts w:ascii="FangSong" w:hAnsi="FangSong" w:eastAsia="FangSong" w:cs="FangSong"/>
                <w:sz w:val="20"/>
                <w:szCs w:val="20"/>
              </w:rPr>
            </w:pPr>
            <w:r>
              <w:rPr>
                <w:rFonts w:ascii="FangSong" w:hAnsi="FangSong" w:eastAsia="FangSong" w:cs="FangSong"/>
                <w:spacing w:val="8"/>
                <w:sz w:val="20"/>
                <w:szCs w:val="20"/>
              </w:rPr>
              <w:t>评价项目实施对居</w:t>
            </w:r>
          </w:p>
          <w:p>
            <w:pPr>
              <w:spacing w:before="66" w:line="256" w:lineRule="auto"/>
              <w:ind w:left="297" w:right="107" w:hanging="155"/>
              <w:rPr>
                <w:rFonts w:ascii="FangSong" w:hAnsi="FangSong" w:eastAsia="FangSong" w:cs="FangSong"/>
                <w:sz w:val="20"/>
                <w:szCs w:val="20"/>
              </w:rPr>
            </w:pPr>
            <w:r>
              <w:rPr>
                <w:rFonts w:ascii="FangSong" w:hAnsi="FangSong" w:eastAsia="FangSong" w:cs="FangSong"/>
                <w:spacing w:val="-2"/>
                <w:sz w:val="20"/>
                <w:szCs w:val="20"/>
              </w:rPr>
              <w:t>民出行、城区环境改</w:t>
            </w:r>
            <w:r>
              <w:rPr>
                <w:rFonts w:ascii="FangSong" w:hAnsi="FangSong" w:eastAsia="FangSong" w:cs="FangSong"/>
                <w:spacing w:val="6"/>
                <w:sz w:val="20"/>
                <w:szCs w:val="20"/>
              </w:rPr>
              <w:t>善的促进作用。</w:t>
            </w:r>
          </w:p>
        </w:tc>
        <w:tc>
          <w:tcPr>
            <w:tcW w:w="7533" w:type="dxa"/>
            <w:vAlign w:val="top"/>
          </w:tcPr>
          <w:p>
            <w:pPr>
              <w:spacing w:before="54" w:line="312" w:lineRule="exact"/>
              <w:ind w:left="110"/>
              <w:rPr>
                <w:rFonts w:ascii="FangSong" w:hAnsi="FangSong" w:eastAsia="FangSong" w:cs="FangSong"/>
                <w:sz w:val="20"/>
                <w:szCs w:val="20"/>
              </w:rPr>
            </w:pPr>
            <w:r>
              <w:rPr>
                <w:rFonts w:ascii="FangSong" w:hAnsi="FangSong" w:eastAsia="FangSong" w:cs="FangSong"/>
                <w:spacing w:val="8"/>
                <w:position w:val="7"/>
                <w:sz w:val="20"/>
                <w:szCs w:val="20"/>
              </w:rPr>
              <w:t>依据自评报告设定评价指标。</w:t>
            </w:r>
          </w:p>
          <w:p>
            <w:pPr>
              <w:spacing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6" w:line="256" w:lineRule="auto"/>
              <w:ind w:left="151" w:right="178" w:hanging="38"/>
              <w:rPr>
                <w:rFonts w:ascii="FangSong" w:hAnsi="FangSong" w:eastAsia="FangSong" w:cs="FangSong"/>
                <w:sz w:val="20"/>
                <w:szCs w:val="20"/>
              </w:rPr>
            </w:pPr>
            <w:r>
              <w:rPr>
                <w:rFonts w:ascii="宋体" w:hAnsi="宋体" w:eastAsia="宋体" w:cs="宋体"/>
                <w:spacing w:val="7"/>
                <w:sz w:val="20"/>
                <w:szCs w:val="20"/>
              </w:rPr>
              <w:t>①</w:t>
            </w:r>
            <w:r>
              <w:rPr>
                <w:rFonts w:ascii="FangSong" w:hAnsi="FangSong" w:eastAsia="FangSong" w:cs="FangSong"/>
                <w:spacing w:val="7"/>
                <w:sz w:val="20"/>
                <w:szCs w:val="20"/>
              </w:rPr>
              <w:t>促进居民出行环境改善：分析</w:t>
            </w:r>
            <w:r>
              <w:rPr>
                <w:spacing w:val="7"/>
                <w:sz w:val="20"/>
                <w:szCs w:val="20"/>
              </w:rPr>
              <w:t>2022</w:t>
            </w:r>
            <w:r>
              <w:rPr>
                <w:rFonts w:ascii="FangSong" w:hAnsi="FangSong" w:eastAsia="FangSong" w:cs="FangSong"/>
                <w:spacing w:val="7"/>
                <w:sz w:val="20"/>
                <w:szCs w:val="20"/>
              </w:rPr>
              <w:t>年</w:t>
            </w:r>
            <w:r>
              <w:rPr>
                <w:spacing w:val="7"/>
                <w:sz w:val="20"/>
                <w:szCs w:val="20"/>
              </w:rPr>
              <w:t>12345</w:t>
            </w:r>
            <w:r>
              <w:rPr>
                <w:rFonts w:ascii="FangSong" w:hAnsi="FangSong" w:eastAsia="FangSong" w:cs="FangSong"/>
                <w:spacing w:val="7"/>
                <w:sz w:val="20"/>
                <w:szCs w:val="20"/>
              </w:rPr>
              <w:t>收到的排水故障件数比对</w:t>
            </w:r>
            <w:r>
              <w:rPr>
                <w:rFonts w:ascii="FangSong" w:hAnsi="FangSong" w:eastAsia="FangSong" w:cs="FangSong"/>
                <w:spacing w:val="6"/>
                <w:sz w:val="20"/>
                <w:szCs w:val="20"/>
              </w:rPr>
              <w:t>分析项</w:t>
            </w:r>
            <w:r>
              <w:rPr>
                <w:rFonts w:ascii="FangSong" w:hAnsi="FangSong" w:eastAsia="FangSong" w:cs="FangSong"/>
                <w:spacing w:val="4"/>
                <w:sz w:val="20"/>
                <w:szCs w:val="20"/>
              </w:rPr>
              <w:t>目实施对居民出行环境改善的促进作用。分析打分（</w:t>
            </w:r>
            <w:r>
              <w:rPr>
                <w:spacing w:val="4"/>
                <w:sz w:val="20"/>
                <w:szCs w:val="20"/>
              </w:rPr>
              <w:t>0</w:t>
            </w:r>
            <w:r>
              <w:rPr>
                <w:rFonts w:ascii="FangSong" w:hAnsi="FangSong" w:eastAsia="FangSong" w:cs="FangSong"/>
                <w:spacing w:val="4"/>
                <w:sz w:val="20"/>
                <w:szCs w:val="20"/>
              </w:rPr>
              <w:t>～</w:t>
            </w:r>
            <w:r>
              <w:rPr>
                <w:spacing w:val="4"/>
                <w:sz w:val="20"/>
                <w:szCs w:val="20"/>
              </w:rPr>
              <w:t>3</w:t>
            </w:r>
            <w:r>
              <w:rPr>
                <w:rFonts w:ascii="FangSong" w:hAnsi="FangSong" w:eastAsia="FangSong" w:cs="FangSong"/>
                <w:spacing w:val="4"/>
                <w:sz w:val="20"/>
                <w:szCs w:val="20"/>
              </w:rPr>
              <w:t>分）。</w:t>
            </w:r>
          </w:p>
          <w:p>
            <w:pPr>
              <w:pStyle w:val="6"/>
              <w:spacing w:before="69" w:line="256" w:lineRule="auto"/>
              <w:ind w:left="122" w:right="67" w:hanging="10"/>
              <w:rPr>
                <w:rFonts w:ascii="FangSong" w:hAnsi="FangSong" w:eastAsia="FangSong" w:cs="FangSong"/>
                <w:sz w:val="20"/>
                <w:szCs w:val="20"/>
              </w:rPr>
            </w:pPr>
            <w:r>
              <w:rPr>
                <w:rFonts w:ascii="宋体" w:hAnsi="宋体" w:eastAsia="宋体" w:cs="宋体"/>
                <w:spacing w:val="5"/>
                <w:sz w:val="20"/>
                <w:szCs w:val="20"/>
              </w:rPr>
              <w:t>②</w:t>
            </w:r>
            <w:r>
              <w:rPr>
                <w:rFonts w:ascii="FangSong" w:hAnsi="FangSong" w:eastAsia="FangSong" w:cs="FangSong"/>
                <w:spacing w:val="5"/>
                <w:sz w:val="20"/>
                <w:szCs w:val="20"/>
              </w:rPr>
              <w:t>促进城区环境改善，依据对</w:t>
            </w:r>
            <w:r>
              <w:rPr>
                <w:spacing w:val="5"/>
                <w:sz w:val="20"/>
                <w:szCs w:val="20"/>
              </w:rPr>
              <w:t>2022</w:t>
            </w:r>
            <w:r>
              <w:rPr>
                <w:rFonts w:ascii="FangSong" w:hAnsi="FangSong" w:eastAsia="FangSong" w:cs="FangSong"/>
                <w:spacing w:val="5"/>
                <w:sz w:val="20"/>
                <w:szCs w:val="20"/>
              </w:rPr>
              <w:t>年清掏管网数量分析，</w:t>
            </w:r>
            <w:r>
              <w:rPr>
                <w:spacing w:val="5"/>
                <w:sz w:val="20"/>
                <w:szCs w:val="20"/>
              </w:rPr>
              <w:t>2021</w:t>
            </w:r>
            <w:r>
              <w:rPr>
                <w:rFonts w:ascii="FangSong" w:hAnsi="FangSong" w:eastAsia="FangSong" w:cs="FangSong"/>
                <w:spacing w:val="5"/>
                <w:sz w:val="20"/>
                <w:szCs w:val="20"/>
              </w:rPr>
              <w:t>年和</w:t>
            </w:r>
            <w:r>
              <w:rPr>
                <w:spacing w:val="5"/>
                <w:sz w:val="20"/>
                <w:szCs w:val="20"/>
              </w:rPr>
              <w:t>2022</w:t>
            </w:r>
            <w:r>
              <w:rPr>
                <w:rFonts w:ascii="FangSong" w:hAnsi="FangSong" w:eastAsia="FangSong" w:cs="FangSong"/>
                <w:spacing w:val="5"/>
                <w:sz w:val="20"/>
                <w:szCs w:val="20"/>
              </w:rPr>
              <w:t>年处理</w:t>
            </w:r>
            <w:r>
              <w:rPr>
                <w:rFonts w:ascii="FangSong" w:hAnsi="FangSong" w:eastAsia="FangSong" w:cs="FangSong"/>
                <w:spacing w:val="6"/>
                <w:sz w:val="20"/>
                <w:szCs w:val="20"/>
              </w:rPr>
              <w:t>黑臭水体事件情况，评价促进城区环境环境改善的作用</w:t>
            </w:r>
            <w:r>
              <w:rPr>
                <w:rFonts w:ascii="FangSong" w:hAnsi="FangSong" w:eastAsia="FangSong" w:cs="FangSong"/>
                <w:spacing w:val="5"/>
                <w:sz w:val="20"/>
                <w:szCs w:val="20"/>
              </w:rPr>
              <w:t>。分析打分（</w:t>
            </w:r>
            <w:r>
              <w:rPr>
                <w:spacing w:val="5"/>
                <w:sz w:val="20"/>
                <w:szCs w:val="20"/>
              </w:rPr>
              <w:t>0</w:t>
            </w:r>
            <w:r>
              <w:rPr>
                <w:rFonts w:ascii="FangSong" w:hAnsi="FangSong" w:eastAsia="FangSong" w:cs="FangSong"/>
                <w:spacing w:val="5"/>
                <w:sz w:val="20"/>
                <w:szCs w:val="20"/>
              </w:rPr>
              <w:t>～</w:t>
            </w:r>
            <w:r>
              <w:rPr>
                <w:spacing w:val="5"/>
                <w:sz w:val="20"/>
                <w:szCs w:val="20"/>
              </w:rPr>
              <w:t>3</w:t>
            </w:r>
            <w:r>
              <w:rPr>
                <w:rFonts w:ascii="FangSong" w:hAnsi="FangSong" w:eastAsia="FangSong" w:cs="FangSong"/>
                <w:spacing w:val="5"/>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44" w:type="dxa"/>
            <w:vMerge w:val="continue"/>
            <w:tcBorders>
              <w:top w:val="nil"/>
              <w:bottom w:val="nil"/>
            </w:tcBorders>
            <w:vAlign w:val="top"/>
          </w:tcPr>
          <w:p>
            <w:pPr>
              <w:rPr>
                <w:rFonts w:ascii="Arial"/>
                <w:sz w:val="21"/>
              </w:rPr>
            </w:pPr>
          </w:p>
        </w:tc>
        <w:tc>
          <w:tcPr>
            <w:tcW w:w="1410" w:type="dxa"/>
            <w:vMerge w:val="continue"/>
            <w:tcBorders>
              <w:top w:val="nil"/>
            </w:tcBorders>
            <w:vAlign w:val="top"/>
          </w:tcPr>
          <w:p>
            <w:pPr>
              <w:rPr>
                <w:rFonts w:ascii="Arial"/>
                <w:sz w:val="21"/>
              </w:rPr>
            </w:pPr>
          </w:p>
        </w:tc>
        <w:tc>
          <w:tcPr>
            <w:tcW w:w="1424" w:type="dxa"/>
            <w:vAlign w:val="top"/>
          </w:tcPr>
          <w:p>
            <w:pPr>
              <w:pStyle w:val="6"/>
              <w:spacing w:before="211" w:line="257" w:lineRule="auto"/>
              <w:ind w:left="605" w:right="190" w:hanging="417"/>
              <w:rPr>
                <w:rFonts w:ascii="FangSong" w:hAnsi="FangSong" w:eastAsia="FangSong" w:cs="FangSong"/>
                <w:sz w:val="20"/>
                <w:szCs w:val="20"/>
              </w:rPr>
            </w:pPr>
            <w:r>
              <w:rPr>
                <w:spacing w:val="3"/>
                <w:sz w:val="20"/>
                <w:szCs w:val="20"/>
              </w:rPr>
              <w:t>D22</w:t>
            </w:r>
            <w:r>
              <w:rPr>
                <w:rFonts w:ascii="FangSong" w:hAnsi="FangSong" w:eastAsia="FangSong" w:cs="FangSong"/>
                <w:spacing w:val="3"/>
                <w:sz w:val="20"/>
                <w:szCs w:val="20"/>
              </w:rPr>
              <w:t>空气环</w:t>
            </w:r>
            <w:r>
              <w:rPr>
                <w:rFonts w:ascii="FangSong" w:hAnsi="FangSong" w:eastAsia="FangSong" w:cs="FangSong"/>
                <w:spacing w:val="5"/>
                <w:sz w:val="20"/>
                <w:szCs w:val="20"/>
              </w:rPr>
              <w:t>境</w:t>
            </w:r>
          </w:p>
        </w:tc>
        <w:tc>
          <w:tcPr>
            <w:tcW w:w="515" w:type="dxa"/>
            <w:vAlign w:val="top"/>
          </w:tcPr>
          <w:p>
            <w:pPr>
              <w:spacing w:line="345" w:lineRule="auto"/>
              <w:rPr>
                <w:rFonts w:ascii="Arial"/>
                <w:sz w:val="21"/>
              </w:rPr>
            </w:pPr>
          </w:p>
          <w:p>
            <w:pPr>
              <w:pStyle w:val="6"/>
              <w:spacing w:before="57" w:line="195" w:lineRule="auto"/>
              <w:ind w:left="209"/>
              <w:rPr>
                <w:sz w:val="20"/>
                <w:szCs w:val="20"/>
              </w:rPr>
            </w:pPr>
            <w:r>
              <w:rPr>
                <w:sz w:val="20"/>
                <w:szCs w:val="20"/>
              </w:rPr>
              <w:t>3</w:t>
            </w:r>
          </w:p>
        </w:tc>
        <w:tc>
          <w:tcPr>
            <w:tcW w:w="2042" w:type="dxa"/>
            <w:vAlign w:val="top"/>
          </w:tcPr>
          <w:p>
            <w:pPr>
              <w:spacing w:before="55" w:line="225" w:lineRule="auto"/>
              <w:ind w:left="185"/>
              <w:rPr>
                <w:rFonts w:ascii="FangSong" w:hAnsi="FangSong" w:eastAsia="FangSong" w:cs="FangSong"/>
                <w:sz w:val="20"/>
                <w:szCs w:val="20"/>
              </w:rPr>
            </w:pPr>
            <w:r>
              <w:rPr>
                <w:rFonts w:ascii="FangSong" w:hAnsi="FangSong" w:eastAsia="FangSong" w:cs="FangSong"/>
                <w:spacing w:val="8"/>
                <w:sz w:val="20"/>
                <w:szCs w:val="20"/>
              </w:rPr>
              <w:t>评价项目实施对环</w:t>
            </w:r>
          </w:p>
          <w:p>
            <w:pPr>
              <w:spacing w:before="68" w:line="225" w:lineRule="auto"/>
              <w:ind w:left="180"/>
              <w:rPr>
                <w:rFonts w:ascii="FangSong" w:hAnsi="FangSong" w:eastAsia="FangSong" w:cs="FangSong"/>
                <w:sz w:val="20"/>
                <w:szCs w:val="20"/>
              </w:rPr>
            </w:pPr>
            <w:r>
              <w:rPr>
                <w:rFonts w:ascii="FangSong" w:hAnsi="FangSong" w:eastAsia="FangSong" w:cs="FangSong"/>
                <w:spacing w:val="9"/>
                <w:sz w:val="20"/>
                <w:szCs w:val="20"/>
              </w:rPr>
              <w:t>境风险管理的有效</w:t>
            </w:r>
          </w:p>
          <w:p>
            <w:pPr>
              <w:spacing w:before="68" w:line="223" w:lineRule="auto"/>
              <w:ind w:left="924"/>
              <w:rPr>
                <w:rFonts w:ascii="FangSong" w:hAnsi="FangSong" w:eastAsia="FangSong" w:cs="FangSong"/>
                <w:sz w:val="20"/>
                <w:szCs w:val="20"/>
              </w:rPr>
            </w:pPr>
            <w:r>
              <w:rPr>
                <w:rFonts w:ascii="FangSong" w:hAnsi="FangSong" w:eastAsia="FangSong" w:cs="FangSong"/>
                <w:sz w:val="20"/>
                <w:szCs w:val="20"/>
              </w:rPr>
              <w:t>性</w:t>
            </w:r>
          </w:p>
        </w:tc>
        <w:tc>
          <w:tcPr>
            <w:tcW w:w="7533" w:type="dxa"/>
            <w:vAlign w:val="top"/>
          </w:tcPr>
          <w:p>
            <w:pPr>
              <w:spacing w:before="211"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7" w:line="223" w:lineRule="auto"/>
              <w:ind w:left="114"/>
              <w:rPr>
                <w:rFonts w:ascii="FangSong" w:hAnsi="FangSong" w:eastAsia="FangSong" w:cs="FangSong"/>
                <w:sz w:val="20"/>
                <w:szCs w:val="20"/>
              </w:rPr>
            </w:pPr>
            <w:r>
              <w:rPr>
                <w:rFonts w:ascii="FangSong" w:hAnsi="FangSong" w:eastAsia="FangSong" w:cs="FangSong"/>
                <w:spacing w:val="6"/>
                <w:sz w:val="20"/>
                <w:szCs w:val="20"/>
              </w:rPr>
              <w:t>抽样评价污水泵站是否有效杜绝空气环境的二次污染。分析打分（</w:t>
            </w:r>
            <w:r>
              <w:rPr>
                <w:spacing w:val="6"/>
                <w:sz w:val="20"/>
                <w:szCs w:val="20"/>
              </w:rPr>
              <w:t>0</w:t>
            </w:r>
            <w:r>
              <w:rPr>
                <w:rFonts w:ascii="FangSong" w:hAnsi="FangSong" w:eastAsia="FangSong" w:cs="FangSong"/>
                <w:spacing w:val="6"/>
                <w:sz w:val="20"/>
                <w:szCs w:val="20"/>
              </w:rPr>
              <w:t>～</w:t>
            </w:r>
            <w:r>
              <w:rPr>
                <w:spacing w:val="6"/>
                <w:sz w:val="20"/>
                <w:szCs w:val="20"/>
              </w:rPr>
              <w:t>3</w:t>
            </w:r>
            <w:r>
              <w:rPr>
                <w:rFonts w:ascii="FangSong" w:hAnsi="FangSong" w:eastAsia="FangSong" w:cs="FangSong"/>
                <w:spacing w:val="6"/>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144" w:type="dxa"/>
            <w:vMerge w:val="continue"/>
            <w:tcBorders>
              <w:top w:val="nil"/>
              <w:bottom w:val="nil"/>
            </w:tcBorders>
            <w:vAlign w:val="top"/>
          </w:tcPr>
          <w:p>
            <w:pPr>
              <w:rPr>
                <w:rFonts w:ascii="Arial"/>
                <w:sz w:val="21"/>
              </w:rPr>
            </w:pPr>
          </w:p>
        </w:tc>
        <w:tc>
          <w:tcPr>
            <w:tcW w:w="1410" w:type="dxa"/>
            <w:vAlign w:val="top"/>
          </w:tcPr>
          <w:p>
            <w:pPr>
              <w:pStyle w:val="6"/>
              <w:spacing w:before="212" w:line="257" w:lineRule="auto"/>
              <w:ind w:left="610" w:right="131" w:hanging="481"/>
              <w:rPr>
                <w:rFonts w:ascii="FangSong" w:hAnsi="FangSong" w:eastAsia="FangSong" w:cs="FangSong"/>
                <w:sz w:val="20"/>
                <w:szCs w:val="20"/>
              </w:rPr>
            </w:pPr>
            <w:r>
              <w:rPr>
                <w:spacing w:val="4"/>
                <w:sz w:val="20"/>
                <w:szCs w:val="20"/>
              </w:rPr>
              <w:t>D3</w:t>
            </w:r>
            <w:r>
              <w:rPr>
                <w:rFonts w:ascii="FangSong" w:hAnsi="FangSong" w:eastAsia="FangSong" w:cs="FangSong"/>
                <w:spacing w:val="4"/>
                <w:sz w:val="20"/>
                <w:szCs w:val="20"/>
              </w:rPr>
              <w:t>可持续影</w:t>
            </w:r>
            <w:r>
              <w:rPr>
                <w:rFonts w:ascii="FangSong" w:hAnsi="FangSong" w:eastAsia="FangSong" w:cs="FangSong"/>
                <w:sz w:val="20"/>
                <w:szCs w:val="20"/>
              </w:rPr>
              <w:t>响</w:t>
            </w:r>
          </w:p>
        </w:tc>
        <w:tc>
          <w:tcPr>
            <w:tcW w:w="1424" w:type="dxa"/>
            <w:vAlign w:val="top"/>
          </w:tcPr>
          <w:p>
            <w:pPr>
              <w:pStyle w:val="6"/>
              <w:spacing w:before="212" w:line="225" w:lineRule="auto"/>
              <w:ind w:left="188"/>
              <w:rPr>
                <w:rFonts w:ascii="FangSong" w:hAnsi="FangSong" w:eastAsia="FangSong" w:cs="FangSong"/>
                <w:sz w:val="20"/>
                <w:szCs w:val="20"/>
              </w:rPr>
            </w:pPr>
            <w:r>
              <w:rPr>
                <w:spacing w:val="5"/>
                <w:sz w:val="20"/>
                <w:szCs w:val="20"/>
              </w:rPr>
              <w:t>D31</w:t>
            </w:r>
            <w:r>
              <w:rPr>
                <w:rFonts w:ascii="FangSong" w:hAnsi="FangSong" w:eastAsia="FangSong" w:cs="FangSong"/>
                <w:spacing w:val="5"/>
                <w:sz w:val="20"/>
                <w:szCs w:val="20"/>
              </w:rPr>
              <w:t>科学运</w:t>
            </w:r>
          </w:p>
          <w:p>
            <w:pPr>
              <w:spacing w:before="68" w:line="223" w:lineRule="auto"/>
              <w:ind w:left="295"/>
              <w:rPr>
                <w:rFonts w:ascii="FangSong" w:hAnsi="FangSong" w:eastAsia="FangSong" w:cs="FangSong"/>
                <w:sz w:val="20"/>
                <w:szCs w:val="20"/>
              </w:rPr>
            </w:pPr>
            <w:r>
              <w:rPr>
                <w:rFonts w:ascii="FangSong" w:hAnsi="FangSong" w:eastAsia="FangSong" w:cs="FangSong"/>
                <w:spacing w:val="7"/>
                <w:sz w:val="20"/>
                <w:szCs w:val="20"/>
              </w:rPr>
              <w:t>行有效性</w:t>
            </w:r>
          </w:p>
        </w:tc>
        <w:tc>
          <w:tcPr>
            <w:tcW w:w="515" w:type="dxa"/>
            <w:vAlign w:val="top"/>
          </w:tcPr>
          <w:p>
            <w:pPr>
              <w:spacing w:line="345" w:lineRule="auto"/>
              <w:rPr>
                <w:rFonts w:ascii="Arial"/>
                <w:sz w:val="21"/>
              </w:rPr>
            </w:pPr>
          </w:p>
          <w:p>
            <w:pPr>
              <w:pStyle w:val="6"/>
              <w:spacing w:before="58" w:line="195" w:lineRule="auto"/>
              <w:ind w:left="209"/>
              <w:rPr>
                <w:sz w:val="20"/>
                <w:szCs w:val="20"/>
              </w:rPr>
            </w:pPr>
            <w:r>
              <w:rPr>
                <w:sz w:val="20"/>
                <w:szCs w:val="20"/>
              </w:rPr>
              <w:t>3</w:t>
            </w:r>
          </w:p>
        </w:tc>
        <w:tc>
          <w:tcPr>
            <w:tcW w:w="2042" w:type="dxa"/>
            <w:vAlign w:val="top"/>
          </w:tcPr>
          <w:p>
            <w:pPr>
              <w:spacing w:before="56" w:line="225" w:lineRule="auto"/>
              <w:ind w:left="113"/>
              <w:rPr>
                <w:rFonts w:ascii="FangSong" w:hAnsi="FangSong" w:eastAsia="FangSong" w:cs="FangSong"/>
                <w:sz w:val="20"/>
                <w:szCs w:val="20"/>
              </w:rPr>
            </w:pPr>
            <w:r>
              <w:rPr>
                <w:rFonts w:ascii="FangSong" w:hAnsi="FangSong" w:eastAsia="FangSong" w:cs="FangSong"/>
                <w:spacing w:val="7"/>
                <w:sz w:val="20"/>
                <w:szCs w:val="20"/>
              </w:rPr>
              <w:t>评价通过项目实施，</w:t>
            </w:r>
          </w:p>
          <w:p>
            <w:pPr>
              <w:spacing w:before="67" w:line="224" w:lineRule="auto"/>
              <w:ind w:left="194"/>
              <w:rPr>
                <w:rFonts w:ascii="FangSong" w:hAnsi="FangSong" w:eastAsia="FangSong" w:cs="FangSong"/>
                <w:sz w:val="20"/>
                <w:szCs w:val="20"/>
              </w:rPr>
            </w:pPr>
            <w:r>
              <w:rPr>
                <w:rFonts w:ascii="FangSong" w:hAnsi="FangSong" w:eastAsia="FangSong" w:cs="FangSong"/>
                <w:spacing w:val="7"/>
                <w:sz w:val="20"/>
                <w:szCs w:val="20"/>
              </w:rPr>
              <w:t>泵站科学运行的有</w:t>
            </w:r>
          </w:p>
          <w:p>
            <w:pPr>
              <w:spacing w:before="69" w:line="223" w:lineRule="auto"/>
              <w:ind w:left="716"/>
              <w:rPr>
                <w:rFonts w:ascii="FangSong" w:hAnsi="FangSong" w:eastAsia="FangSong" w:cs="FangSong"/>
                <w:sz w:val="20"/>
                <w:szCs w:val="20"/>
              </w:rPr>
            </w:pPr>
            <w:r>
              <w:rPr>
                <w:rFonts w:ascii="FangSong" w:hAnsi="FangSong" w:eastAsia="FangSong" w:cs="FangSong"/>
                <w:spacing w:val="1"/>
                <w:sz w:val="20"/>
                <w:szCs w:val="20"/>
              </w:rPr>
              <w:t>效性。</w:t>
            </w:r>
          </w:p>
        </w:tc>
        <w:tc>
          <w:tcPr>
            <w:tcW w:w="7533" w:type="dxa"/>
            <w:vAlign w:val="top"/>
          </w:tcPr>
          <w:p>
            <w:pPr>
              <w:spacing w:before="212"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评价要点及评分标准：</w:t>
            </w:r>
          </w:p>
          <w:p>
            <w:pPr>
              <w:pStyle w:val="6"/>
              <w:spacing w:before="67" w:line="223" w:lineRule="auto"/>
              <w:jc w:val="right"/>
              <w:rPr>
                <w:rFonts w:ascii="FangSong" w:hAnsi="FangSong" w:eastAsia="FangSong" w:cs="FangSong"/>
                <w:sz w:val="20"/>
                <w:szCs w:val="20"/>
              </w:rPr>
            </w:pPr>
            <w:r>
              <w:rPr>
                <w:rFonts w:ascii="FangSong" w:hAnsi="FangSong" w:eastAsia="FangSong" w:cs="FangSong"/>
                <w:spacing w:val="2"/>
                <w:sz w:val="20"/>
                <w:szCs w:val="20"/>
              </w:rPr>
              <w:t>评价污水泵站在用水泵是否科学安排工作负荷，有效运行。分析打分（</w:t>
            </w:r>
            <w:r>
              <w:rPr>
                <w:spacing w:val="2"/>
                <w:sz w:val="20"/>
                <w:szCs w:val="20"/>
              </w:rPr>
              <w:t>0</w:t>
            </w:r>
            <w:r>
              <w:rPr>
                <w:rFonts w:ascii="FangSong" w:hAnsi="FangSong" w:eastAsia="FangSong" w:cs="FangSong"/>
                <w:spacing w:val="2"/>
                <w:sz w:val="20"/>
                <w:szCs w:val="20"/>
              </w:rPr>
              <w:t>～</w:t>
            </w:r>
            <w:r>
              <w:rPr>
                <w:spacing w:val="2"/>
                <w:sz w:val="20"/>
                <w:szCs w:val="20"/>
              </w:rPr>
              <w:t>3</w:t>
            </w:r>
            <w:r>
              <w:rPr>
                <w:rFonts w:ascii="FangSong" w:hAnsi="FangSong" w:eastAsia="FangSong" w:cs="FangSong"/>
                <w:spacing w:val="2"/>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1144" w:type="dxa"/>
            <w:vMerge w:val="continue"/>
            <w:tcBorders>
              <w:top w:val="nil"/>
            </w:tcBorders>
            <w:vAlign w:val="top"/>
          </w:tcPr>
          <w:p>
            <w:pPr>
              <w:rPr>
                <w:rFonts w:ascii="Arial"/>
                <w:sz w:val="21"/>
              </w:rPr>
            </w:pPr>
          </w:p>
        </w:tc>
        <w:tc>
          <w:tcPr>
            <w:tcW w:w="1410"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25" w:lineRule="auto"/>
              <w:ind w:left="234"/>
              <w:rPr>
                <w:rFonts w:ascii="FangSong" w:hAnsi="FangSong" w:eastAsia="FangSong" w:cs="FangSong"/>
                <w:sz w:val="20"/>
                <w:szCs w:val="20"/>
              </w:rPr>
            </w:pPr>
            <w:r>
              <w:rPr>
                <w:spacing w:val="3"/>
                <w:sz w:val="20"/>
                <w:szCs w:val="20"/>
              </w:rPr>
              <w:t>D4</w:t>
            </w:r>
            <w:r>
              <w:rPr>
                <w:rFonts w:ascii="FangSong" w:hAnsi="FangSong" w:eastAsia="FangSong" w:cs="FangSong"/>
                <w:spacing w:val="3"/>
                <w:sz w:val="20"/>
                <w:szCs w:val="20"/>
              </w:rPr>
              <w:t>满意度</w:t>
            </w:r>
          </w:p>
        </w:tc>
        <w:tc>
          <w:tcPr>
            <w:tcW w:w="1424" w:type="dxa"/>
            <w:vAlign w:val="top"/>
          </w:tcPr>
          <w:p>
            <w:pPr>
              <w:spacing w:line="306" w:lineRule="auto"/>
              <w:rPr>
                <w:rFonts w:ascii="Arial"/>
                <w:sz w:val="21"/>
              </w:rPr>
            </w:pPr>
          </w:p>
          <w:p>
            <w:pPr>
              <w:spacing w:line="307" w:lineRule="auto"/>
              <w:rPr>
                <w:rFonts w:ascii="Arial"/>
                <w:sz w:val="21"/>
              </w:rPr>
            </w:pPr>
          </w:p>
          <w:p>
            <w:pPr>
              <w:pStyle w:val="6"/>
              <w:spacing w:before="65" w:line="225" w:lineRule="auto"/>
              <w:ind w:left="188"/>
              <w:rPr>
                <w:rFonts w:ascii="FangSong" w:hAnsi="FangSong" w:eastAsia="FangSong" w:cs="FangSong"/>
                <w:sz w:val="20"/>
                <w:szCs w:val="20"/>
              </w:rPr>
            </w:pPr>
            <w:r>
              <w:rPr>
                <w:spacing w:val="4"/>
                <w:sz w:val="20"/>
                <w:szCs w:val="20"/>
              </w:rPr>
              <w:t>D41</w:t>
            </w:r>
            <w:r>
              <w:rPr>
                <w:rFonts w:ascii="FangSong" w:hAnsi="FangSong" w:eastAsia="FangSong" w:cs="FangSong"/>
                <w:spacing w:val="4"/>
                <w:sz w:val="20"/>
                <w:szCs w:val="20"/>
              </w:rPr>
              <w:t>受益群</w:t>
            </w:r>
          </w:p>
          <w:p>
            <w:pPr>
              <w:spacing w:before="68" w:line="225" w:lineRule="auto"/>
              <w:ind w:left="297"/>
              <w:rPr>
                <w:rFonts w:ascii="FangSong" w:hAnsi="FangSong" w:eastAsia="FangSong" w:cs="FangSong"/>
                <w:sz w:val="20"/>
                <w:szCs w:val="20"/>
              </w:rPr>
            </w:pPr>
            <w:r>
              <w:rPr>
                <w:rFonts w:ascii="FangSong" w:hAnsi="FangSong" w:eastAsia="FangSong" w:cs="FangSong"/>
                <w:spacing w:val="6"/>
                <w:sz w:val="20"/>
                <w:szCs w:val="20"/>
              </w:rPr>
              <w:t>众满意度</w:t>
            </w:r>
          </w:p>
        </w:tc>
        <w:tc>
          <w:tcPr>
            <w:tcW w:w="515"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58" w:line="192" w:lineRule="auto"/>
              <w:ind w:left="210"/>
              <w:rPr>
                <w:sz w:val="20"/>
                <w:szCs w:val="20"/>
              </w:rPr>
            </w:pPr>
            <w:r>
              <w:rPr>
                <w:sz w:val="20"/>
                <w:szCs w:val="20"/>
              </w:rPr>
              <w:t>5</w:t>
            </w:r>
          </w:p>
        </w:tc>
        <w:tc>
          <w:tcPr>
            <w:tcW w:w="2042" w:type="dxa"/>
            <w:vAlign w:val="top"/>
          </w:tcPr>
          <w:p>
            <w:pPr>
              <w:spacing w:line="306" w:lineRule="auto"/>
              <w:rPr>
                <w:rFonts w:ascii="Arial"/>
                <w:sz w:val="21"/>
              </w:rPr>
            </w:pPr>
          </w:p>
          <w:p>
            <w:pPr>
              <w:spacing w:line="306" w:lineRule="auto"/>
              <w:rPr>
                <w:rFonts w:ascii="Arial"/>
                <w:sz w:val="21"/>
              </w:rPr>
            </w:pPr>
          </w:p>
          <w:p>
            <w:pPr>
              <w:spacing w:before="65" w:line="257" w:lineRule="auto"/>
              <w:ind w:left="185" w:right="181"/>
              <w:rPr>
                <w:rFonts w:ascii="FangSong" w:hAnsi="FangSong" w:eastAsia="FangSong" w:cs="FangSong"/>
                <w:sz w:val="20"/>
                <w:szCs w:val="20"/>
              </w:rPr>
            </w:pPr>
            <w:r>
              <w:rPr>
                <w:rFonts w:ascii="FangSong" w:hAnsi="FangSong" w:eastAsia="FangSong" w:cs="FangSong"/>
                <w:spacing w:val="8"/>
                <w:sz w:val="20"/>
                <w:szCs w:val="20"/>
              </w:rPr>
              <w:t>评价市民对项目实</w:t>
            </w:r>
            <w:r>
              <w:rPr>
                <w:rFonts w:ascii="FangSong" w:hAnsi="FangSong" w:eastAsia="FangSong" w:cs="FangSong"/>
                <w:spacing w:val="7"/>
                <w:sz w:val="20"/>
                <w:szCs w:val="20"/>
              </w:rPr>
              <w:t>施的满意度情况。</w:t>
            </w:r>
          </w:p>
        </w:tc>
        <w:tc>
          <w:tcPr>
            <w:tcW w:w="7533" w:type="dxa"/>
            <w:vAlign w:val="top"/>
          </w:tcPr>
          <w:p>
            <w:pPr>
              <w:spacing w:before="58"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28" w:line="271" w:lineRule="auto"/>
              <w:ind w:left="122" w:right="228"/>
              <w:rPr>
                <w:rFonts w:ascii="FangSong" w:hAnsi="FangSong" w:eastAsia="FangSong" w:cs="FangSong"/>
                <w:sz w:val="20"/>
                <w:szCs w:val="20"/>
              </w:rPr>
            </w:pPr>
            <w:r>
              <w:rPr>
                <w:rFonts w:ascii="FangSong" w:hAnsi="FangSong" w:eastAsia="FangSong" w:cs="FangSong"/>
                <w:spacing w:val="8"/>
                <w:sz w:val="20"/>
                <w:szCs w:val="20"/>
              </w:rPr>
              <w:t>受益群众满意度（</w:t>
            </w:r>
            <w:r>
              <w:rPr>
                <w:spacing w:val="8"/>
                <w:sz w:val="20"/>
                <w:szCs w:val="20"/>
              </w:rPr>
              <w:t>a</w:t>
            </w:r>
            <w:r>
              <w:rPr>
                <w:rFonts w:ascii="FangSong" w:hAnsi="FangSong" w:eastAsia="FangSong" w:cs="FangSong"/>
                <w:spacing w:val="8"/>
                <w:sz w:val="20"/>
                <w:szCs w:val="20"/>
              </w:rPr>
              <w:t>）</w:t>
            </w:r>
            <w:r>
              <w:rPr>
                <w:spacing w:val="8"/>
                <w:sz w:val="20"/>
                <w:szCs w:val="20"/>
              </w:rPr>
              <w:t>=</w:t>
            </w:r>
            <w:r>
              <w:rPr>
                <w:rFonts w:ascii="FangSong" w:hAnsi="FangSong" w:eastAsia="FangSong" w:cs="FangSong"/>
                <w:spacing w:val="8"/>
                <w:sz w:val="20"/>
                <w:szCs w:val="20"/>
              </w:rPr>
              <w:t>（服务范围内群众满意度问卷实际得分</w:t>
            </w:r>
            <w:r>
              <w:rPr>
                <w:spacing w:val="8"/>
                <w:sz w:val="20"/>
                <w:szCs w:val="20"/>
              </w:rPr>
              <w:t>/</w:t>
            </w:r>
            <w:r>
              <w:rPr>
                <w:rFonts w:ascii="FangSong" w:hAnsi="FangSong" w:eastAsia="FangSong" w:cs="FangSong"/>
                <w:spacing w:val="8"/>
                <w:sz w:val="20"/>
                <w:szCs w:val="20"/>
              </w:rPr>
              <w:t>问卷设定分值）</w:t>
            </w:r>
            <w:r>
              <w:rPr>
                <w:spacing w:val="-3"/>
                <w:sz w:val="20"/>
                <w:szCs w:val="20"/>
              </w:rPr>
              <w:t>×100%</w:t>
            </w:r>
            <w:r>
              <w:rPr>
                <w:rFonts w:ascii="FangSong" w:hAnsi="FangSong" w:eastAsia="FangSong" w:cs="FangSong"/>
                <w:spacing w:val="-3"/>
                <w:sz w:val="20"/>
                <w:szCs w:val="20"/>
              </w:rPr>
              <w:t>。</w:t>
            </w:r>
          </w:p>
          <w:p>
            <w:pPr>
              <w:spacing w:before="76" w:line="225" w:lineRule="auto"/>
              <w:ind w:left="114"/>
              <w:rPr>
                <w:rFonts w:ascii="FangSong" w:hAnsi="FangSong" w:eastAsia="FangSong" w:cs="FangSong"/>
                <w:sz w:val="20"/>
                <w:szCs w:val="20"/>
              </w:rPr>
            </w:pPr>
            <w:r>
              <w:rPr>
                <w:rFonts w:ascii="FangSong" w:hAnsi="FangSong" w:eastAsia="FangSong" w:cs="FangSong"/>
                <w:spacing w:val="5"/>
                <w:sz w:val="20"/>
                <w:szCs w:val="20"/>
              </w:rPr>
              <w:t>评分标准：</w:t>
            </w:r>
          </w:p>
          <w:p>
            <w:pPr>
              <w:pStyle w:val="6"/>
              <w:spacing w:before="29" w:line="275" w:lineRule="auto"/>
              <w:ind w:left="115" w:right="111" w:firstLine="7"/>
              <w:rPr>
                <w:rFonts w:ascii="FangSong" w:hAnsi="FangSong" w:eastAsia="FangSong" w:cs="FangSong"/>
                <w:sz w:val="20"/>
                <w:szCs w:val="20"/>
              </w:rPr>
            </w:pPr>
            <w:r>
              <w:rPr>
                <w:rFonts w:ascii="FangSong" w:hAnsi="FangSong" w:eastAsia="FangSong" w:cs="FangSong"/>
                <w:spacing w:val="6"/>
                <w:sz w:val="20"/>
                <w:szCs w:val="20"/>
              </w:rPr>
              <w:t>受益群众满意度指标得分</w:t>
            </w:r>
            <w:r>
              <w:rPr>
                <w:spacing w:val="6"/>
                <w:sz w:val="20"/>
                <w:szCs w:val="20"/>
              </w:rPr>
              <w:t>=a≥95%</w:t>
            </w:r>
            <w:r>
              <w:rPr>
                <w:rFonts w:ascii="FangSong" w:hAnsi="FangSong" w:eastAsia="FangSong" w:cs="FangSong"/>
                <w:spacing w:val="6"/>
                <w:sz w:val="20"/>
                <w:szCs w:val="20"/>
              </w:rPr>
              <w:t>，得</w:t>
            </w:r>
            <w:r>
              <w:rPr>
                <w:spacing w:val="6"/>
                <w:sz w:val="20"/>
                <w:szCs w:val="20"/>
              </w:rPr>
              <w:t>5</w:t>
            </w:r>
            <w:r>
              <w:rPr>
                <w:rFonts w:ascii="FangSong" w:hAnsi="FangSong" w:eastAsia="FangSong" w:cs="FangSong"/>
                <w:spacing w:val="5"/>
                <w:sz w:val="20"/>
                <w:szCs w:val="20"/>
              </w:rPr>
              <w:t>分；</w:t>
            </w:r>
            <w:r>
              <w:rPr>
                <w:spacing w:val="5"/>
                <w:sz w:val="20"/>
                <w:szCs w:val="20"/>
              </w:rPr>
              <w:t>85%-95%</w:t>
            </w:r>
            <w:r>
              <w:rPr>
                <w:rFonts w:ascii="FangSong" w:hAnsi="FangSong" w:eastAsia="FangSong" w:cs="FangSong"/>
                <w:spacing w:val="5"/>
                <w:sz w:val="20"/>
                <w:szCs w:val="20"/>
              </w:rPr>
              <w:t>按比例得分，</w:t>
            </w:r>
            <w:r>
              <w:rPr>
                <w:spacing w:val="5"/>
                <w:sz w:val="20"/>
                <w:szCs w:val="20"/>
              </w:rPr>
              <w:t>85%</w:t>
            </w:r>
            <w:r>
              <w:rPr>
                <w:rFonts w:ascii="FangSong" w:hAnsi="FangSong" w:eastAsia="FangSong" w:cs="FangSong"/>
                <w:spacing w:val="5"/>
                <w:sz w:val="20"/>
                <w:szCs w:val="20"/>
              </w:rPr>
              <w:t>以下不得</w:t>
            </w:r>
            <w:r>
              <w:rPr>
                <w:rFonts w:ascii="FangSong" w:hAnsi="FangSong" w:eastAsia="FangSong" w:cs="FangSong"/>
                <w:spacing w:val="-1"/>
                <w:sz w:val="20"/>
                <w:szCs w:val="20"/>
              </w:rPr>
              <w:t>分。</w:t>
            </w:r>
          </w:p>
        </w:tc>
      </w:tr>
    </w:tbl>
    <w:p>
      <w:pPr>
        <w:pStyle w:val="2"/>
      </w:pPr>
    </w:p>
    <w:p>
      <w:pPr>
        <w:sectPr>
          <w:footerReference r:id="rId44" w:type="default"/>
          <w:pgSz w:w="16839" w:h="11906"/>
          <w:pgMar w:top="400" w:right="1339" w:bottom="1427" w:left="1425" w:header="0" w:footer="1217" w:gutter="0"/>
          <w:cols w:space="720" w:num="1"/>
        </w:sectPr>
      </w:pPr>
    </w:p>
    <w:p>
      <w:pPr>
        <w:pStyle w:val="2"/>
        <w:spacing w:line="253" w:lineRule="auto"/>
      </w:pPr>
      <w:r>
        <w:pict>
          <v:shape id="_x0000_s1038" o:spid="_x0000_s1038" style="position:absolute;left:0pt;margin-left:72pt;margin-top:75pt;height:0.75pt;width:697.95pt;mso-position-horizontal-relative:page;mso-position-vertical-relative:page;z-index:251768832;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67808" behindDoc="0" locked="0" layoutInCell="0" allowOverlap="1">
            <wp:simplePos x="0" y="0"/>
            <wp:positionH relativeFrom="page">
              <wp:posOffset>914400</wp:posOffset>
            </wp:positionH>
            <wp:positionV relativeFrom="page">
              <wp:posOffset>540385</wp:posOffset>
            </wp:positionV>
            <wp:extent cx="1866900" cy="35369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left="11882"/>
        <w:rPr>
          <w:rFonts w:ascii="Microsoft YaHei" w:hAnsi="Microsoft YaHei" w:eastAsia="Microsoft YaHei" w:cs="Microsoft YaHei"/>
          <w:sz w:val="18"/>
          <w:szCs w:val="18"/>
        </w:rPr>
      </w:pPr>
      <w:r>
        <w:rPr>
          <w:rFonts w:ascii="Microsoft YaHei" w:hAnsi="Microsoft YaHei" w:eastAsia="Microsoft YaHei" w:cs="Microsoft YaHei"/>
          <w:spacing w:val="-4"/>
          <w:sz w:val="18"/>
          <w:szCs w:val="18"/>
        </w:rPr>
        <w:t>附件1：绩效评价指标体系</w:t>
      </w:r>
    </w:p>
    <w:p>
      <w:pPr>
        <w:spacing w:line="72" w:lineRule="exact"/>
      </w:pPr>
    </w:p>
    <w:tbl>
      <w:tblPr>
        <w:tblStyle w:val="5"/>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1410"/>
        <w:gridCol w:w="1424"/>
        <w:gridCol w:w="515"/>
        <w:gridCol w:w="2042"/>
        <w:gridCol w:w="7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1144" w:type="dxa"/>
            <w:vAlign w:val="top"/>
          </w:tcPr>
          <w:p>
            <w:pPr>
              <w:spacing w:before="178" w:line="312" w:lineRule="exact"/>
              <w:ind w:left="379"/>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68"/>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410" w:type="dxa"/>
            <w:vAlign w:val="top"/>
          </w:tcPr>
          <w:p>
            <w:pPr>
              <w:spacing w:line="267" w:lineRule="auto"/>
              <w:rPr>
                <w:rFonts w:ascii="Arial"/>
                <w:sz w:val="21"/>
              </w:rPr>
            </w:pPr>
          </w:p>
          <w:p>
            <w:pPr>
              <w:spacing w:before="65" w:line="225" w:lineRule="auto"/>
              <w:ind w:left="29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424" w:type="dxa"/>
            <w:vAlign w:val="top"/>
          </w:tcPr>
          <w:p>
            <w:pPr>
              <w:spacing w:line="267" w:lineRule="auto"/>
              <w:rPr>
                <w:rFonts w:ascii="Arial"/>
                <w:sz w:val="21"/>
              </w:rPr>
            </w:pPr>
          </w:p>
          <w:p>
            <w:pPr>
              <w:spacing w:before="65" w:line="225" w:lineRule="auto"/>
              <w:ind w:left="311"/>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515" w:type="dxa"/>
            <w:textDirection w:val="tbRlV"/>
            <w:vAlign w:val="top"/>
          </w:tcPr>
          <w:p>
            <w:pPr>
              <w:spacing w:before="153" w:line="215" w:lineRule="auto"/>
              <w:ind w:left="178"/>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分值</w:t>
            </w:r>
          </w:p>
        </w:tc>
        <w:tc>
          <w:tcPr>
            <w:tcW w:w="2042" w:type="dxa"/>
            <w:vAlign w:val="top"/>
          </w:tcPr>
          <w:p>
            <w:pPr>
              <w:spacing w:line="267" w:lineRule="auto"/>
              <w:rPr>
                <w:rFonts w:ascii="Arial"/>
                <w:sz w:val="21"/>
              </w:rPr>
            </w:pPr>
          </w:p>
          <w:p>
            <w:pPr>
              <w:spacing w:before="65" w:line="225" w:lineRule="auto"/>
              <w:ind w:left="608"/>
              <w:rPr>
                <w:rFonts w:ascii="FangSong" w:hAnsi="FangSong" w:eastAsia="FangSong" w:cs="FangSong"/>
                <w:sz w:val="20"/>
                <w:szCs w:val="20"/>
              </w:rPr>
            </w:pPr>
            <w:r>
              <w:rPr>
                <w:rFonts w:ascii="FangSong" w:hAnsi="FangSong" w:eastAsia="FangSong" w:cs="FangSong"/>
                <w:spacing w:val="7"/>
                <w:sz w:val="20"/>
                <w:szCs w:val="20"/>
                <w14:textOutline w14:w="3795" w14:cap="sq" w14:cmpd="sng">
                  <w14:solidFill>
                    <w14:srgbClr w14:val="000000"/>
                  </w14:solidFill>
                  <w14:prstDash w14:val="solid"/>
                  <w14:bevel/>
                </w14:textOutline>
              </w:rPr>
              <w:t>指标解释</w:t>
            </w:r>
          </w:p>
        </w:tc>
        <w:tc>
          <w:tcPr>
            <w:tcW w:w="7533" w:type="dxa"/>
            <w:vAlign w:val="top"/>
          </w:tcPr>
          <w:p>
            <w:pPr>
              <w:spacing w:line="267" w:lineRule="auto"/>
              <w:rPr>
                <w:rFonts w:ascii="Arial"/>
                <w:sz w:val="21"/>
              </w:rPr>
            </w:pPr>
          </w:p>
          <w:p>
            <w:pPr>
              <w:spacing w:before="65" w:line="225" w:lineRule="auto"/>
              <w:ind w:left="2826"/>
              <w:rPr>
                <w:rFonts w:ascii="FangSong" w:hAnsi="FangSong" w:eastAsia="FangSong" w:cs="FangSong"/>
                <w:sz w:val="20"/>
                <w:szCs w:val="20"/>
              </w:rPr>
            </w:pPr>
            <w:r>
              <w:rPr>
                <w:rFonts w:ascii="FangSong" w:hAnsi="FangSong" w:eastAsia="FangSong" w:cs="FangSong"/>
                <w:spacing w:val="9"/>
                <w:sz w:val="20"/>
                <w:szCs w:val="20"/>
                <w14:textOutline w14:w="3795" w14:cap="sq" w14:cmpd="sng">
                  <w14:solidFill>
                    <w14:srgbClr w14:val="000000"/>
                  </w14:solidFill>
                  <w14:prstDash w14:val="solid"/>
                  <w14:bevel/>
                </w14:textOutline>
              </w:rPr>
              <w:t>指标说明及评价标准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1144" w:type="dxa"/>
            <w:vAlign w:val="top"/>
          </w:tcPr>
          <w:p>
            <w:pPr>
              <w:rPr>
                <w:rFonts w:ascii="Arial"/>
                <w:sz w:val="21"/>
              </w:rPr>
            </w:pPr>
          </w:p>
        </w:tc>
        <w:tc>
          <w:tcPr>
            <w:tcW w:w="1410" w:type="dxa"/>
            <w:vAlign w:val="top"/>
          </w:tcPr>
          <w:p>
            <w:pPr>
              <w:rPr>
                <w:rFonts w:ascii="Arial"/>
                <w:sz w:val="21"/>
              </w:rPr>
            </w:pPr>
          </w:p>
        </w:tc>
        <w:tc>
          <w:tcPr>
            <w:tcW w:w="1424" w:type="dxa"/>
            <w:vAlign w:val="top"/>
          </w:tcPr>
          <w:p>
            <w:pPr>
              <w:spacing w:line="300" w:lineRule="auto"/>
              <w:rPr>
                <w:rFonts w:ascii="Arial"/>
                <w:sz w:val="21"/>
              </w:rPr>
            </w:pPr>
          </w:p>
          <w:p>
            <w:pPr>
              <w:pStyle w:val="6"/>
              <w:spacing w:before="65" w:line="230" w:lineRule="auto"/>
              <w:ind w:left="188"/>
              <w:rPr>
                <w:rFonts w:ascii="FangSong" w:hAnsi="FangSong" w:eastAsia="FangSong" w:cs="FangSong"/>
                <w:sz w:val="20"/>
                <w:szCs w:val="20"/>
              </w:rPr>
            </w:pPr>
            <w:r>
              <w:rPr>
                <w:spacing w:val="6"/>
                <w:sz w:val="20"/>
                <w:szCs w:val="20"/>
              </w:rPr>
              <w:t>D42</w:t>
            </w:r>
            <w:r>
              <w:rPr>
                <w:rFonts w:ascii="FangSong" w:hAnsi="FangSong" w:eastAsia="FangSong" w:cs="FangSong"/>
                <w:spacing w:val="6"/>
                <w:sz w:val="20"/>
                <w:szCs w:val="20"/>
              </w:rPr>
              <w:t>基层工</w:t>
            </w:r>
          </w:p>
          <w:p>
            <w:pPr>
              <w:spacing w:before="62" w:line="223" w:lineRule="auto"/>
              <w:ind w:left="192"/>
              <w:rPr>
                <w:rFonts w:ascii="FangSong" w:hAnsi="FangSong" w:eastAsia="FangSong" w:cs="FangSong"/>
                <w:sz w:val="20"/>
                <w:szCs w:val="20"/>
              </w:rPr>
            </w:pPr>
            <w:r>
              <w:rPr>
                <w:rFonts w:ascii="FangSong" w:hAnsi="FangSong" w:eastAsia="FangSong" w:cs="FangSong"/>
                <w:spacing w:val="7"/>
                <w:sz w:val="20"/>
                <w:szCs w:val="20"/>
              </w:rPr>
              <w:t>作人员满意</w:t>
            </w:r>
          </w:p>
          <w:p>
            <w:pPr>
              <w:spacing w:before="70" w:line="226" w:lineRule="auto"/>
              <w:ind w:left="609"/>
              <w:rPr>
                <w:rFonts w:ascii="FangSong" w:hAnsi="FangSong" w:eastAsia="FangSong" w:cs="FangSong"/>
                <w:sz w:val="20"/>
                <w:szCs w:val="20"/>
              </w:rPr>
            </w:pPr>
            <w:r>
              <w:rPr>
                <w:rFonts w:ascii="FangSong" w:hAnsi="FangSong" w:eastAsia="FangSong" w:cs="FangSong"/>
                <w:spacing w:val="1"/>
                <w:sz w:val="20"/>
                <w:szCs w:val="20"/>
              </w:rPr>
              <w:t>度</w:t>
            </w:r>
          </w:p>
        </w:tc>
        <w:tc>
          <w:tcPr>
            <w:tcW w:w="515" w:type="dxa"/>
            <w:vAlign w:val="top"/>
          </w:tcPr>
          <w:p>
            <w:pPr>
              <w:spacing w:line="326" w:lineRule="auto"/>
              <w:rPr>
                <w:rFonts w:ascii="Arial"/>
                <w:sz w:val="21"/>
              </w:rPr>
            </w:pPr>
          </w:p>
          <w:p>
            <w:pPr>
              <w:spacing w:line="326" w:lineRule="auto"/>
              <w:rPr>
                <w:rFonts w:ascii="Arial"/>
                <w:sz w:val="21"/>
              </w:rPr>
            </w:pPr>
          </w:p>
          <w:p>
            <w:pPr>
              <w:pStyle w:val="6"/>
              <w:spacing w:before="57" w:line="195" w:lineRule="auto"/>
              <w:ind w:left="209"/>
              <w:rPr>
                <w:sz w:val="20"/>
                <w:szCs w:val="20"/>
              </w:rPr>
            </w:pPr>
            <w:r>
              <w:rPr>
                <w:sz w:val="20"/>
                <w:szCs w:val="20"/>
              </w:rPr>
              <w:t>3</w:t>
            </w:r>
          </w:p>
        </w:tc>
        <w:tc>
          <w:tcPr>
            <w:tcW w:w="2042" w:type="dxa"/>
            <w:vAlign w:val="top"/>
          </w:tcPr>
          <w:p>
            <w:pPr>
              <w:spacing w:line="300" w:lineRule="auto"/>
              <w:rPr>
                <w:rFonts w:ascii="Arial"/>
                <w:sz w:val="21"/>
              </w:rPr>
            </w:pPr>
          </w:p>
          <w:p>
            <w:pPr>
              <w:spacing w:before="65" w:line="223" w:lineRule="auto"/>
              <w:ind w:left="185"/>
              <w:rPr>
                <w:rFonts w:ascii="FangSong" w:hAnsi="FangSong" w:eastAsia="FangSong" w:cs="FangSong"/>
                <w:sz w:val="20"/>
                <w:szCs w:val="20"/>
              </w:rPr>
            </w:pPr>
            <w:r>
              <w:rPr>
                <w:rFonts w:ascii="FangSong" w:hAnsi="FangSong" w:eastAsia="FangSong" w:cs="FangSong"/>
                <w:spacing w:val="8"/>
                <w:sz w:val="20"/>
                <w:szCs w:val="20"/>
              </w:rPr>
              <w:t>评价排水基层工作</w:t>
            </w:r>
          </w:p>
          <w:p>
            <w:pPr>
              <w:spacing w:before="69" w:line="257" w:lineRule="auto"/>
              <w:ind w:left="414" w:right="181" w:hanging="227"/>
              <w:rPr>
                <w:rFonts w:ascii="FangSong" w:hAnsi="FangSong" w:eastAsia="FangSong" w:cs="FangSong"/>
                <w:sz w:val="20"/>
                <w:szCs w:val="20"/>
              </w:rPr>
            </w:pPr>
            <w:r>
              <w:rPr>
                <w:rFonts w:ascii="FangSong" w:hAnsi="FangSong" w:eastAsia="FangSong" w:cs="FangSong"/>
                <w:spacing w:val="8"/>
                <w:sz w:val="20"/>
                <w:szCs w:val="20"/>
              </w:rPr>
              <w:t>人员对本项目实施</w:t>
            </w:r>
            <w:r>
              <w:rPr>
                <w:rFonts w:ascii="FangSong" w:hAnsi="FangSong" w:eastAsia="FangSong" w:cs="FangSong"/>
                <w:spacing w:val="3"/>
                <w:sz w:val="20"/>
                <w:szCs w:val="20"/>
              </w:rPr>
              <w:t>的满意情况。</w:t>
            </w:r>
          </w:p>
        </w:tc>
        <w:tc>
          <w:tcPr>
            <w:tcW w:w="7533" w:type="dxa"/>
            <w:vAlign w:val="top"/>
          </w:tcPr>
          <w:p>
            <w:pPr>
              <w:spacing w:before="55" w:line="225" w:lineRule="auto"/>
              <w:ind w:left="114"/>
              <w:rPr>
                <w:rFonts w:ascii="FangSong" w:hAnsi="FangSong" w:eastAsia="FangSong" w:cs="FangSong"/>
                <w:sz w:val="20"/>
                <w:szCs w:val="20"/>
              </w:rPr>
            </w:pPr>
            <w:r>
              <w:rPr>
                <w:rFonts w:ascii="FangSong" w:hAnsi="FangSong" w:eastAsia="FangSong" w:cs="FangSong"/>
                <w:spacing w:val="8"/>
                <w:sz w:val="20"/>
                <w:szCs w:val="20"/>
              </w:rPr>
              <w:t>评价要点及评价标准：</w:t>
            </w:r>
          </w:p>
          <w:p>
            <w:pPr>
              <w:pStyle w:val="6"/>
              <w:spacing w:before="28" w:line="271" w:lineRule="auto"/>
              <w:ind w:left="122" w:right="19" w:hanging="12"/>
              <w:rPr>
                <w:rFonts w:ascii="FangSong" w:hAnsi="FangSong" w:eastAsia="FangSong" w:cs="FangSong"/>
                <w:sz w:val="20"/>
                <w:szCs w:val="20"/>
              </w:rPr>
            </w:pPr>
            <w:r>
              <w:rPr>
                <w:rFonts w:ascii="FangSong" w:hAnsi="FangSong" w:eastAsia="FangSong" w:cs="FangSong"/>
                <w:spacing w:val="8"/>
                <w:sz w:val="20"/>
                <w:szCs w:val="20"/>
              </w:rPr>
              <w:t>基层工作人员满意度（</w:t>
            </w:r>
            <w:r>
              <w:rPr>
                <w:spacing w:val="8"/>
                <w:sz w:val="20"/>
                <w:szCs w:val="20"/>
              </w:rPr>
              <w:t>a</w:t>
            </w:r>
            <w:r>
              <w:rPr>
                <w:rFonts w:ascii="FangSong" w:hAnsi="FangSong" w:eastAsia="FangSong" w:cs="FangSong"/>
                <w:spacing w:val="8"/>
                <w:sz w:val="20"/>
                <w:szCs w:val="20"/>
              </w:rPr>
              <w:t>）</w:t>
            </w:r>
            <w:r>
              <w:rPr>
                <w:spacing w:val="8"/>
                <w:sz w:val="20"/>
                <w:szCs w:val="20"/>
              </w:rPr>
              <w:t>=</w:t>
            </w:r>
            <w:r>
              <w:rPr>
                <w:rFonts w:ascii="FangSong" w:hAnsi="FangSong" w:eastAsia="FangSong" w:cs="FangSong"/>
                <w:spacing w:val="8"/>
                <w:sz w:val="20"/>
                <w:szCs w:val="20"/>
              </w:rPr>
              <w:t>（基层工作人员满意度问卷实际得分</w:t>
            </w:r>
            <w:r>
              <w:rPr>
                <w:spacing w:val="8"/>
                <w:sz w:val="20"/>
                <w:szCs w:val="20"/>
              </w:rPr>
              <w:t>/</w:t>
            </w:r>
            <w:r>
              <w:rPr>
                <w:rFonts w:ascii="FangSong" w:hAnsi="FangSong" w:eastAsia="FangSong" w:cs="FangSong"/>
                <w:spacing w:val="8"/>
                <w:sz w:val="20"/>
                <w:szCs w:val="20"/>
              </w:rPr>
              <w:t>问卷设定分值）</w:t>
            </w:r>
            <w:r>
              <w:rPr>
                <w:spacing w:val="-3"/>
                <w:sz w:val="20"/>
                <w:szCs w:val="20"/>
              </w:rPr>
              <w:t>×100%</w:t>
            </w:r>
            <w:r>
              <w:rPr>
                <w:rFonts w:ascii="FangSong" w:hAnsi="FangSong" w:eastAsia="FangSong" w:cs="FangSong"/>
                <w:spacing w:val="-3"/>
                <w:sz w:val="20"/>
                <w:szCs w:val="20"/>
              </w:rPr>
              <w:t>。</w:t>
            </w:r>
          </w:p>
          <w:p>
            <w:pPr>
              <w:spacing w:before="76" w:line="225" w:lineRule="auto"/>
              <w:ind w:left="114"/>
              <w:rPr>
                <w:rFonts w:ascii="FangSong" w:hAnsi="FangSong" w:eastAsia="FangSong" w:cs="FangSong"/>
                <w:sz w:val="20"/>
                <w:szCs w:val="20"/>
              </w:rPr>
            </w:pPr>
            <w:r>
              <w:rPr>
                <w:rFonts w:ascii="FangSong" w:hAnsi="FangSong" w:eastAsia="FangSong" w:cs="FangSong"/>
                <w:spacing w:val="5"/>
                <w:sz w:val="20"/>
                <w:szCs w:val="20"/>
              </w:rPr>
              <w:t>评分标准：</w:t>
            </w:r>
          </w:p>
          <w:p>
            <w:pPr>
              <w:pStyle w:val="6"/>
              <w:spacing w:before="29" w:line="281" w:lineRule="exact"/>
              <w:ind w:left="110"/>
              <w:rPr>
                <w:rFonts w:ascii="FangSong" w:hAnsi="FangSong" w:eastAsia="FangSong" w:cs="FangSong"/>
                <w:sz w:val="20"/>
                <w:szCs w:val="20"/>
              </w:rPr>
            </w:pPr>
            <w:r>
              <w:rPr>
                <w:rFonts w:ascii="FangSong" w:hAnsi="FangSong" w:eastAsia="FangSong" w:cs="FangSong"/>
                <w:spacing w:val="8"/>
                <w:position w:val="1"/>
                <w:sz w:val="20"/>
                <w:szCs w:val="20"/>
              </w:rPr>
              <w:t>基层工作人员满意度指标得分</w:t>
            </w:r>
            <w:r>
              <w:rPr>
                <w:spacing w:val="8"/>
                <w:position w:val="1"/>
                <w:sz w:val="20"/>
                <w:szCs w:val="20"/>
              </w:rPr>
              <w:t>=a≥95%</w:t>
            </w:r>
            <w:r>
              <w:rPr>
                <w:rFonts w:ascii="FangSong" w:hAnsi="FangSong" w:eastAsia="FangSong" w:cs="FangSong"/>
                <w:spacing w:val="8"/>
                <w:position w:val="1"/>
                <w:sz w:val="20"/>
                <w:szCs w:val="20"/>
              </w:rPr>
              <w:t>，得</w:t>
            </w:r>
            <w:r>
              <w:rPr>
                <w:spacing w:val="8"/>
                <w:position w:val="1"/>
                <w:sz w:val="20"/>
                <w:szCs w:val="20"/>
              </w:rPr>
              <w:t>3</w:t>
            </w:r>
            <w:r>
              <w:rPr>
                <w:rFonts w:ascii="FangSong" w:hAnsi="FangSong" w:eastAsia="FangSong" w:cs="FangSong"/>
                <w:spacing w:val="8"/>
                <w:position w:val="1"/>
                <w:sz w:val="20"/>
                <w:szCs w:val="20"/>
              </w:rPr>
              <w:t>分；否则按比例得</w:t>
            </w:r>
            <w:r>
              <w:rPr>
                <w:rFonts w:ascii="FangSong" w:hAnsi="FangSong" w:eastAsia="FangSong" w:cs="FangSong"/>
                <w:spacing w:val="7"/>
                <w:position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2554" w:type="dxa"/>
            <w:gridSpan w:val="2"/>
            <w:vAlign w:val="top"/>
          </w:tcPr>
          <w:p>
            <w:pPr>
              <w:spacing w:before="220" w:line="225" w:lineRule="auto"/>
              <w:ind w:left="1076"/>
              <w:rPr>
                <w:rFonts w:ascii="FangSong" w:hAnsi="FangSong" w:eastAsia="FangSong" w:cs="FangSong"/>
                <w:sz w:val="20"/>
                <w:szCs w:val="20"/>
              </w:rPr>
            </w:pPr>
            <w:r>
              <w:rPr>
                <w:rFonts w:ascii="FangSong" w:hAnsi="FangSong" w:eastAsia="FangSong" w:cs="FangSong"/>
                <w:spacing w:val="3"/>
                <w:sz w:val="20"/>
                <w:szCs w:val="20"/>
              </w:rPr>
              <w:t>合计</w:t>
            </w:r>
          </w:p>
        </w:tc>
        <w:tc>
          <w:tcPr>
            <w:tcW w:w="11514" w:type="dxa"/>
            <w:gridSpan w:val="4"/>
            <w:vAlign w:val="top"/>
          </w:tcPr>
          <w:p>
            <w:pPr>
              <w:pStyle w:val="6"/>
              <w:spacing w:before="257" w:line="195" w:lineRule="auto"/>
              <w:ind w:left="5618"/>
              <w:rPr>
                <w:sz w:val="20"/>
                <w:szCs w:val="20"/>
              </w:rPr>
            </w:pPr>
            <w:r>
              <w:rPr>
                <w:spacing w:val="-3"/>
                <w:sz w:val="20"/>
                <w:szCs w:val="20"/>
              </w:rPr>
              <w:t>100</w:t>
            </w:r>
          </w:p>
        </w:tc>
      </w:tr>
    </w:tbl>
    <w:p>
      <w:pPr>
        <w:pStyle w:val="2"/>
      </w:pPr>
    </w:p>
    <w:p>
      <w:pPr>
        <w:sectPr>
          <w:footerReference r:id="rId45" w:type="default"/>
          <w:pgSz w:w="16839" w:h="11906"/>
          <w:pgMar w:top="400" w:right="1339" w:bottom="1425" w:left="1425" w:header="0" w:footer="1217" w:gutter="0"/>
          <w:cols w:space="720" w:num="1"/>
        </w:sectPr>
      </w:pPr>
    </w:p>
    <w:p>
      <w:pPr>
        <w:pStyle w:val="2"/>
        <w:spacing w:line="253" w:lineRule="auto"/>
      </w:pPr>
      <w:r>
        <w:pict>
          <v:shape id="_x0000_s1039" o:spid="_x0000_s1039" style="position:absolute;left:0pt;margin-left:72pt;margin-top:75pt;height:0.75pt;width:697.95pt;mso-position-horizontal-relative:page;mso-position-vertical-relative:page;z-index:251770880;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69856" behindDoc="0" locked="0" layoutInCell="0" allowOverlap="1">
            <wp:simplePos x="0" y="0"/>
            <wp:positionH relativeFrom="page">
              <wp:posOffset>938530</wp:posOffset>
            </wp:positionH>
            <wp:positionV relativeFrom="page">
              <wp:posOffset>540385</wp:posOffset>
            </wp:positionV>
            <wp:extent cx="1866900" cy="35369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right="40"/>
        <w:jc w:val="right"/>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附件2：绩效评价指标评分表</w:t>
      </w:r>
    </w:p>
    <w:p>
      <w:pPr>
        <w:spacing w:before="228" w:line="226" w:lineRule="auto"/>
        <w:ind w:left="44"/>
        <w:outlineLvl w:val="0"/>
        <w:rPr>
          <w:rFonts w:ascii="SimHei" w:hAnsi="SimHei" w:eastAsia="SimHei" w:cs="SimHei"/>
          <w:sz w:val="31"/>
          <w:szCs w:val="31"/>
        </w:rPr>
      </w:pPr>
      <w:bookmarkStart w:id="30" w:name="bookmark31"/>
      <w:bookmarkEnd w:id="30"/>
      <w:r>
        <w:rPr>
          <w:rFonts w:ascii="SimHei" w:hAnsi="SimHei" w:eastAsia="SimHei" w:cs="SimHei"/>
          <w:spacing w:val="6"/>
          <w:sz w:val="31"/>
          <w:szCs w:val="31"/>
        </w:rPr>
        <w:t>附件</w:t>
      </w:r>
      <w:r>
        <w:rPr>
          <w:rFonts w:ascii="Times New Roman" w:hAnsi="Times New Roman" w:eastAsia="Times New Roman" w:cs="Times New Roman"/>
          <w:spacing w:val="6"/>
          <w:sz w:val="31"/>
          <w:szCs w:val="31"/>
        </w:rPr>
        <w:t>2</w:t>
      </w:r>
      <w:r>
        <w:rPr>
          <w:rFonts w:ascii="SimHei" w:hAnsi="SimHei" w:eastAsia="SimHei" w:cs="SimHei"/>
          <w:spacing w:val="6"/>
          <w:sz w:val="31"/>
          <w:szCs w:val="31"/>
        </w:rPr>
        <w:t>：绩效评价指标评分表</w:t>
      </w:r>
    </w:p>
    <w:p>
      <w:pPr>
        <w:pStyle w:val="2"/>
        <w:spacing w:line="286" w:lineRule="auto"/>
      </w:pPr>
    </w:p>
    <w:p>
      <w:pPr>
        <w:spacing w:before="91" w:line="222" w:lineRule="auto"/>
        <w:ind w:left="2905"/>
        <w:rPr>
          <w:rFonts w:ascii="SimHei" w:hAnsi="SimHei" w:eastAsia="SimHei" w:cs="SimHei"/>
          <w:sz w:val="28"/>
          <w:szCs w:val="28"/>
        </w:rPr>
      </w:pPr>
      <w:r>
        <w:rPr>
          <w:rFonts w:ascii="Times New Roman" w:hAnsi="Times New Roman" w:eastAsia="Times New Roman" w:cs="Times New Roman"/>
          <w:sz w:val="28"/>
          <w:szCs w:val="28"/>
        </w:rPr>
        <w:t>2022</w:t>
      </w:r>
      <w:r>
        <w:rPr>
          <w:rFonts w:ascii="SimHei" w:hAnsi="SimHei" w:eastAsia="SimHei" w:cs="SimHei"/>
          <w:sz w:val="28"/>
          <w:szCs w:val="28"/>
        </w:rPr>
        <w:t>年度泵站运行及雨污水管网养护政府采购项目</w:t>
      </w:r>
      <w:r>
        <w:rPr>
          <w:rFonts w:ascii="SimHei" w:hAnsi="SimHei" w:eastAsia="SimHei" w:cs="SimHei"/>
          <w:spacing w:val="-1"/>
          <w:sz w:val="28"/>
          <w:szCs w:val="28"/>
        </w:rPr>
        <w:t>绩效指标评分表</w:t>
      </w:r>
    </w:p>
    <w:p>
      <w:pPr>
        <w:spacing w:line="237" w:lineRule="exact"/>
      </w:pPr>
    </w:p>
    <w:tbl>
      <w:tblPr>
        <w:tblStyle w:val="5"/>
        <w:tblW w:w="13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313"/>
        <w:gridCol w:w="1500"/>
        <w:gridCol w:w="700"/>
        <w:gridCol w:w="750"/>
        <w:gridCol w:w="8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65" w:type="dxa"/>
            <w:vAlign w:val="top"/>
          </w:tcPr>
          <w:p>
            <w:pPr>
              <w:spacing w:before="58" w:line="312" w:lineRule="exact"/>
              <w:ind w:left="391"/>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80"/>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313" w:type="dxa"/>
            <w:vAlign w:val="top"/>
          </w:tcPr>
          <w:p>
            <w:pPr>
              <w:spacing w:before="214" w:line="225" w:lineRule="auto"/>
              <w:ind w:left="24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500" w:type="dxa"/>
            <w:vAlign w:val="top"/>
          </w:tcPr>
          <w:p>
            <w:pPr>
              <w:spacing w:before="214" w:line="225" w:lineRule="auto"/>
              <w:ind w:left="349"/>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700" w:type="dxa"/>
            <w:vAlign w:val="top"/>
          </w:tcPr>
          <w:p>
            <w:pPr>
              <w:spacing w:before="214" w:line="226" w:lineRule="auto"/>
              <w:ind w:left="145"/>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分值</w:t>
            </w:r>
          </w:p>
        </w:tc>
        <w:tc>
          <w:tcPr>
            <w:tcW w:w="750" w:type="dxa"/>
            <w:vAlign w:val="top"/>
          </w:tcPr>
          <w:p>
            <w:pPr>
              <w:spacing w:before="214" w:line="225" w:lineRule="auto"/>
              <w:ind w:left="172"/>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得分</w:t>
            </w:r>
          </w:p>
        </w:tc>
        <w:tc>
          <w:tcPr>
            <w:tcW w:w="8512" w:type="dxa"/>
            <w:vAlign w:val="top"/>
          </w:tcPr>
          <w:p>
            <w:pPr>
              <w:spacing w:before="214" w:line="226" w:lineRule="auto"/>
              <w:ind w:left="3846"/>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扣分原因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5"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57" w:lineRule="auto"/>
              <w:ind w:left="139" w:right="141" w:firstLine="129"/>
              <w:rPr>
                <w:rFonts w:ascii="FangSong" w:hAnsi="FangSong" w:eastAsia="FangSong" w:cs="FangSong"/>
                <w:sz w:val="20"/>
                <w:szCs w:val="20"/>
              </w:rPr>
            </w:pPr>
            <w:r>
              <w:rPr>
                <w:spacing w:val="3"/>
                <w:sz w:val="20"/>
                <w:szCs w:val="20"/>
              </w:rPr>
              <w:t>A</w:t>
            </w:r>
            <w:r>
              <w:rPr>
                <w:rFonts w:ascii="FangSong" w:hAnsi="FangSong" w:eastAsia="FangSong" w:cs="FangSong"/>
                <w:spacing w:val="3"/>
                <w:sz w:val="20"/>
                <w:szCs w:val="20"/>
              </w:rPr>
              <w:t>决策（</w:t>
            </w:r>
            <w:r>
              <w:rPr>
                <w:spacing w:val="3"/>
                <w:sz w:val="20"/>
                <w:szCs w:val="20"/>
              </w:rPr>
              <w:t>15</w:t>
            </w:r>
            <w:r>
              <w:rPr>
                <w:rFonts w:ascii="FangSong" w:hAnsi="FangSong" w:eastAsia="FangSong" w:cs="FangSong"/>
                <w:spacing w:val="3"/>
                <w:sz w:val="20"/>
                <w:szCs w:val="20"/>
              </w:rPr>
              <w:t>分）</w:t>
            </w:r>
          </w:p>
        </w:tc>
        <w:tc>
          <w:tcPr>
            <w:tcW w:w="1313" w:type="dxa"/>
            <w:vMerge w:val="restart"/>
            <w:tcBorders>
              <w:bottom w:val="nil"/>
            </w:tcBorders>
            <w:vAlign w:val="top"/>
          </w:tcPr>
          <w:p>
            <w:pPr>
              <w:spacing w:line="307" w:lineRule="auto"/>
              <w:rPr>
                <w:rFonts w:ascii="Arial"/>
                <w:sz w:val="21"/>
              </w:rPr>
            </w:pPr>
          </w:p>
          <w:p>
            <w:pPr>
              <w:spacing w:line="307" w:lineRule="auto"/>
              <w:rPr>
                <w:rFonts w:ascii="Arial"/>
                <w:sz w:val="21"/>
              </w:rPr>
            </w:pPr>
          </w:p>
          <w:p>
            <w:pPr>
              <w:pStyle w:val="6"/>
              <w:spacing w:before="65" w:line="257" w:lineRule="auto"/>
              <w:ind w:left="559" w:right="187" w:hanging="376"/>
              <w:rPr>
                <w:rFonts w:ascii="FangSong" w:hAnsi="FangSong" w:eastAsia="FangSong" w:cs="FangSong"/>
                <w:sz w:val="20"/>
                <w:szCs w:val="20"/>
              </w:rPr>
            </w:pPr>
            <w:r>
              <w:rPr>
                <w:spacing w:val="5"/>
                <w:sz w:val="20"/>
                <w:szCs w:val="20"/>
              </w:rPr>
              <w:t>A1</w:t>
            </w:r>
            <w:r>
              <w:rPr>
                <w:rFonts w:ascii="FangSong" w:hAnsi="FangSong" w:eastAsia="FangSong" w:cs="FangSong"/>
                <w:spacing w:val="5"/>
                <w:sz w:val="20"/>
                <w:szCs w:val="20"/>
              </w:rPr>
              <w:t>项目立</w:t>
            </w:r>
            <w:r>
              <w:rPr>
                <w:rFonts w:ascii="FangSong" w:hAnsi="FangSong" w:eastAsia="FangSong" w:cs="FangSong"/>
                <w:sz w:val="20"/>
                <w:szCs w:val="20"/>
              </w:rPr>
              <w:t>项</w:t>
            </w:r>
          </w:p>
        </w:tc>
        <w:tc>
          <w:tcPr>
            <w:tcW w:w="1500" w:type="dxa"/>
            <w:vAlign w:val="top"/>
          </w:tcPr>
          <w:p>
            <w:pPr>
              <w:pStyle w:val="6"/>
              <w:spacing w:before="54" w:line="225" w:lineRule="auto"/>
              <w:ind w:left="120"/>
              <w:rPr>
                <w:rFonts w:ascii="FangSong" w:hAnsi="FangSong" w:eastAsia="FangSong" w:cs="FangSong"/>
                <w:sz w:val="20"/>
                <w:szCs w:val="20"/>
              </w:rPr>
            </w:pPr>
            <w:r>
              <w:rPr>
                <w:spacing w:val="7"/>
                <w:sz w:val="20"/>
                <w:szCs w:val="20"/>
              </w:rPr>
              <w:t>A11</w:t>
            </w:r>
            <w:r>
              <w:rPr>
                <w:rFonts w:ascii="FangSong" w:hAnsi="FangSong" w:eastAsia="FangSong" w:cs="FangSong"/>
                <w:spacing w:val="7"/>
                <w:sz w:val="20"/>
                <w:szCs w:val="20"/>
              </w:rPr>
              <w:t>采购立项</w:t>
            </w:r>
          </w:p>
          <w:p>
            <w:pPr>
              <w:spacing w:before="68" w:line="223" w:lineRule="auto"/>
              <w:ind w:left="227"/>
              <w:rPr>
                <w:rFonts w:ascii="FangSong" w:hAnsi="FangSong" w:eastAsia="FangSong" w:cs="FangSong"/>
                <w:sz w:val="20"/>
                <w:szCs w:val="20"/>
              </w:rPr>
            </w:pPr>
            <w:r>
              <w:rPr>
                <w:rFonts w:ascii="FangSong" w:hAnsi="FangSong" w:eastAsia="FangSong" w:cs="FangSong"/>
                <w:spacing w:val="8"/>
                <w:sz w:val="20"/>
                <w:szCs w:val="20"/>
              </w:rPr>
              <w:t>依据充分性</w:t>
            </w:r>
          </w:p>
        </w:tc>
        <w:tc>
          <w:tcPr>
            <w:tcW w:w="700" w:type="dxa"/>
            <w:vAlign w:val="top"/>
          </w:tcPr>
          <w:p>
            <w:pPr>
              <w:pStyle w:val="6"/>
              <w:spacing w:before="244" w:line="195" w:lineRule="auto"/>
              <w:ind w:left="298"/>
              <w:rPr>
                <w:sz w:val="20"/>
                <w:szCs w:val="20"/>
              </w:rPr>
            </w:pPr>
            <w:r>
              <w:rPr>
                <w:sz w:val="20"/>
                <w:szCs w:val="20"/>
              </w:rPr>
              <w:t>2</w:t>
            </w:r>
          </w:p>
        </w:tc>
        <w:tc>
          <w:tcPr>
            <w:tcW w:w="750" w:type="dxa"/>
            <w:vAlign w:val="top"/>
          </w:tcPr>
          <w:p>
            <w:pPr>
              <w:pStyle w:val="6"/>
              <w:spacing w:before="244" w:line="195" w:lineRule="auto"/>
              <w:ind w:left="323"/>
              <w:rPr>
                <w:sz w:val="20"/>
                <w:szCs w:val="20"/>
              </w:rPr>
            </w:pPr>
            <w:r>
              <w:rPr>
                <w:sz w:val="20"/>
                <w:szCs w:val="20"/>
              </w:rPr>
              <w:t>2</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165" w:type="dxa"/>
            <w:vMerge w:val="continue"/>
            <w:tcBorders>
              <w:top w:val="nil"/>
              <w:bottom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spacing w:line="299" w:lineRule="auto"/>
              <w:rPr>
                <w:rFonts w:ascii="Arial"/>
                <w:sz w:val="21"/>
              </w:rPr>
            </w:pPr>
          </w:p>
          <w:p>
            <w:pPr>
              <w:pStyle w:val="6"/>
              <w:spacing w:before="65" w:line="225" w:lineRule="auto"/>
              <w:ind w:left="120"/>
              <w:rPr>
                <w:rFonts w:ascii="FangSong" w:hAnsi="FangSong" w:eastAsia="FangSong" w:cs="FangSong"/>
                <w:sz w:val="20"/>
                <w:szCs w:val="20"/>
              </w:rPr>
            </w:pPr>
            <w:r>
              <w:rPr>
                <w:spacing w:val="7"/>
                <w:sz w:val="20"/>
                <w:szCs w:val="20"/>
              </w:rPr>
              <w:t>A12</w:t>
            </w:r>
            <w:r>
              <w:rPr>
                <w:rFonts w:ascii="FangSong" w:hAnsi="FangSong" w:eastAsia="FangSong" w:cs="FangSong"/>
                <w:spacing w:val="7"/>
                <w:sz w:val="20"/>
                <w:szCs w:val="20"/>
              </w:rPr>
              <w:t>采购项目</w:t>
            </w:r>
          </w:p>
          <w:p>
            <w:pPr>
              <w:spacing w:before="68" w:line="225" w:lineRule="auto"/>
              <w:ind w:left="133"/>
              <w:rPr>
                <w:rFonts w:ascii="FangSong" w:hAnsi="FangSong" w:eastAsia="FangSong" w:cs="FangSong"/>
                <w:sz w:val="20"/>
                <w:szCs w:val="20"/>
              </w:rPr>
            </w:pPr>
            <w:r>
              <w:rPr>
                <w:rFonts w:ascii="FangSong" w:hAnsi="FangSong" w:eastAsia="FangSong" w:cs="FangSong"/>
                <w:spacing w:val="6"/>
                <w:sz w:val="20"/>
                <w:szCs w:val="20"/>
              </w:rPr>
              <w:t>立项程序规范</w:t>
            </w:r>
          </w:p>
          <w:p>
            <w:pPr>
              <w:spacing w:before="68" w:line="223" w:lineRule="auto"/>
              <w:ind w:left="654"/>
              <w:rPr>
                <w:rFonts w:ascii="FangSong" w:hAnsi="FangSong" w:eastAsia="FangSong" w:cs="FangSong"/>
                <w:sz w:val="20"/>
                <w:szCs w:val="20"/>
              </w:rPr>
            </w:pPr>
            <w:r>
              <w:rPr>
                <w:rFonts w:ascii="FangSong" w:hAnsi="FangSong" w:eastAsia="FangSong" w:cs="FangSong"/>
                <w:sz w:val="20"/>
                <w:szCs w:val="20"/>
              </w:rPr>
              <w:t>性</w:t>
            </w:r>
          </w:p>
        </w:tc>
        <w:tc>
          <w:tcPr>
            <w:tcW w:w="700" w:type="dxa"/>
            <w:vAlign w:val="top"/>
          </w:tcPr>
          <w:p>
            <w:pPr>
              <w:spacing w:line="325" w:lineRule="auto"/>
              <w:rPr>
                <w:rFonts w:ascii="Arial"/>
                <w:sz w:val="21"/>
              </w:rPr>
            </w:pPr>
          </w:p>
          <w:p>
            <w:pPr>
              <w:spacing w:line="326" w:lineRule="auto"/>
              <w:rPr>
                <w:rFonts w:ascii="Arial"/>
                <w:sz w:val="21"/>
              </w:rPr>
            </w:pPr>
          </w:p>
          <w:p>
            <w:pPr>
              <w:pStyle w:val="6"/>
              <w:spacing w:before="58" w:line="195" w:lineRule="auto"/>
              <w:ind w:left="297"/>
              <w:rPr>
                <w:sz w:val="20"/>
                <w:szCs w:val="20"/>
              </w:rPr>
            </w:pPr>
            <w:r>
              <w:rPr>
                <w:spacing w:val="1"/>
                <w:sz w:val="20"/>
                <w:szCs w:val="20"/>
              </w:rPr>
              <w:t>4</w:t>
            </w:r>
          </w:p>
        </w:tc>
        <w:tc>
          <w:tcPr>
            <w:tcW w:w="750" w:type="dxa"/>
            <w:vAlign w:val="top"/>
          </w:tcPr>
          <w:p>
            <w:pPr>
              <w:spacing w:line="325" w:lineRule="auto"/>
              <w:rPr>
                <w:rFonts w:ascii="Arial"/>
                <w:sz w:val="21"/>
              </w:rPr>
            </w:pPr>
          </w:p>
          <w:p>
            <w:pPr>
              <w:spacing w:line="326" w:lineRule="auto"/>
              <w:rPr>
                <w:rFonts w:ascii="Arial"/>
                <w:sz w:val="21"/>
              </w:rPr>
            </w:pPr>
          </w:p>
          <w:p>
            <w:pPr>
              <w:pStyle w:val="6"/>
              <w:spacing w:before="58" w:line="195" w:lineRule="auto"/>
              <w:ind w:left="247"/>
              <w:rPr>
                <w:sz w:val="20"/>
                <w:szCs w:val="20"/>
              </w:rPr>
            </w:pPr>
            <w:r>
              <w:rPr>
                <w:spacing w:val="1"/>
                <w:sz w:val="20"/>
                <w:szCs w:val="20"/>
              </w:rPr>
              <w:t>0.5</w:t>
            </w:r>
          </w:p>
        </w:tc>
        <w:tc>
          <w:tcPr>
            <w:tcW w:w="8512" w:type="dxa"/>
            <w:vAlign w:val="top"/>
          </w:tcPr>
          <w:p>
            <w:pPr>
              <w:pStyle w:val="6"/>
              <w:spacing w:before="54" w:line="255" w:lineRule="auto"/>
              <w:ind w:left="118" w:right="120" w:firstLine="4"/>
              <w:rPr>
                <w:rFonts w:ascii="FangSong" w:hAnsi="FangSong" w:eastAsia="FangSong" w:cs="FangSong"/>
                <w:sz w:val="20"/>
                <w:szCs w:val="20"/>
              </w:rPr>
            </w:pPr>
            <w:r>
              <w:rPr>
                <w:rFonts w:ascii="FangSong" w:hAnsi="FangSong" w:eastAsia="FangSong" w:cs="FangSong"/>
                <w:spacing w:val="9"/>
                <w:sz w:val="20"/>
                <w:szCs w:val="20"/>
              </w:rPr>
              <w:t>市管网中心年初预算中未编制本项目政府采购预算。与第二条评价要点</w:t>
            </w:r>
            <w:r>
              <w:rPr>
                <w:spacing w:val="9"/>
                <w:sz w:val="20"/>
                <w:szCs w:val="20"/>
              </w:rPr>
              <w:t>“</w:t>
            </w:r>
            <w:r>
              <w:rPr>
                <w:rFonts w:ascii="FangSong" w:hAnsi="FangSong" w:eastAsia="FangSong" w:cs="FangSong"/>
                <w:spacing w:val="9"/>
                <w:sz w:val="20"/>
                <w:szCs w:val="20"/>
              </w:rPr>
              <w:t>年初预算是否编制</w:t>
            </w:r>
            <w:r>
              <w:rPr>
                <w:rFonts w:ascii="FangSong" w:hAnsi="FangSong" w:eastAsia="FangSong" w:cs="FangSong"/>
                <w:spacing w:val="7"/>
                <w:sz w:val="20"/>
                <w:szCs w:val="20"/>
              </w:rPr>
              <w:t>政府采购预算</w:t>
            </w:r>
            <w:r>
              <w:rPr>
                <w:spacing w:val="7"/>
                <w:sz w:val="20"/>
                <w:szCs w:val="20"/>
              </w:rPr>
              <w:t>”</w:t>
            </w:r>
            <w:r>
              <w:rPr>
                <w:rFonts w:ascii="FangSong" w:hAnsi="FangSong" w:eastAsia="FangSong" w:cs="FangSong"/>
                <w:spacing w:val="7"/>
                <w:sz w:val="20"/>
                <w:szCs w:val="20"/>
              </w:rPr>
              <w:t>存在不符。</w:t>
            </w:r>
          </w:p>
          <w:p>
            <w:pPr>
              <w:pStyle w:val="6"/>
              <w:spacing w:before="71" w:line="266" w:lineRule="auto"/>
              <w:ind w:left="117" w:right="56" w:firstLine="6"/>
              <w:jc w:val="both"/>
              <w:rPr>
                <w:rFonts w:ascii="FangSong" w:hAnsi="FangSong" w:eastAsia="FangSong" w:cs="FangSong"/>
                <w:sz w:val="20"/>
                <w:szCs w:val="20"/>
              </w:rPr>
            </w:pPr>
            <w:r>
              <w:rPr>
                <w:rFonts w:ascii="FangSong" w:hAnsi="FangSong" w:eastAsia="FangSong" w:cs="FangSong"/>
                <w:spacing w:val="2"/>
                <w:sz w:val="20"/>
                <w:szCs w:val="20"/>
              </w:rPr>
              <w:t>市管网中心制定了项目采购实施计划，计划服务时间是合同签订后至</w:t>
            </w:r>
            <w:r>
              <w:rPr>
                <w:spacing w:val="2"/>
                <w:sz w:val="20"/>
                <w:szCs w:val="20"/>
              </w:rPr>
              <w:t>2022</w:t>
            </w:r>
            <w:r>
              <w:rPr>
                <w:rFonts w:ascii="FangSong" w:hAnsi="FangSong" w:eastAsia="FangSong" w:cs="FangSong"/>
                <w:spacing w:val="2"/>
                <w:sz w:val="20"/>
                <w:szCs w:val="20"/>
              </w:rPr>
              <w:t>年</w:t>
            </w:r>
            <w:r>
              <w:rPr>
                <w:spacing w:val="2"/>
                <w:sz w:val="20"/>
                <w:szCs w:val="20"/>
              </w:rPr>
              <w:t>12</w:t>
            </w:r>
            <w:r>
              <w:rPr>
                <w:rFonts w:ascii="FangSong" w:hAnsi="FangSong" w:eastAsia="FangSong" w:cs="FangSong"/>
                <w:spacing w:val="2"/>
                <w:sz w:val="20"/>
                <w:szCs w:val="20"/>
              </w:rPr>
              <w:t>月</w:t>
            </w:r>
            <w:r>
              <w:rPr>
                <w:spacing w:val="2"/>
                <w:sz w:val="20"/>
                <w:szCs w:val="20"/>
              </w:rPr>
              <w:t>31</w:t>
            </w:r>
            <w:r>
              <w:rPr>
                <w:rFonts w:ascii="FangSong" w:hAnsi="FangSong" w:eastAsia="FangSong" w:cs="FangSong"/>
                <w:spacing w:val="2"/>
                <w:sz w:val="20"/>
                <w:szCs w:val="20"/>
              </w:rPr>
              <w:t>日止，合同实际签订时间</w:t>
            </w:r>
            <w:r>
              <w:rPr>
                <w:spacing w:val="2"/>
                <w:sz w:val="20"/>
                <w:szCs w:val="20"/>
              </w:rPr>
              <w:t>2022</w:t>
            </w:r>
            <w:r>
              <w:rPr>
                <w:rFonts w:ascii="FangSong" w:hAnsi="FangSong" w:eastAsia="FangSong" w:cs="FangSong"/>
                <w:spacing w:val="2"/>
                <w:sz w:val="20"/>
                <w:szCs w:val="20"/>
              </w:rPr>
              <w:t>年</w:t>
            </w:r>
            <w:r>
              <w:rPr>
                <w:spacing w:val="2"/>
                <w:sz w:val="20"/>
                <w:szCs w:val="20"/>
              </w:rPr>
              <w:t>6</w:t>
            </w:r>
            <w:r>
              <w:rPr>
                <w:rFonts w:ascii="FangSong" w:hAnsi="FangSong" w:eastAsia="FangSong" w:cs="FangSong"/>
                <w:spacing w:val="2"/>
                <w:sz w:val="20"/>
                <w:szCs w:val="20"/>
              </w:rPr>
              <w:t>月</w:t>
            </w:r>
            <w:r>
              <w:rPr>
                <w:spacing w:val="2"/>
                <w:sz w:val="20"/>
                <w:szCs w:val="20"/>
              </w:rPr>
              <w:t>15</w:t>
            </w:r>
            <w:r>
              <w:rPr>
                <w:rFonts w:ascii="FangSong" w:hAnsi="FangSong" w:eastAsia="FangSong" w:cs="FangSong"/>
                <w:spacing w:val="2"/>
                <w:sz w:val="20"/>
                <w:szCs w:val="20"/>
              </w:rPr>
              <w:t>日，采购计划服务期限与实际需求</w:t>
            </w:r>
            <w:r>
              <w:rPr>
                <w:spacing w:val="2"/>
                <w:sz w:val="20"/>
                <w:szCs w:val="20"/>
              </w:rPr>
              <w:t>2022</w:t>
            </w:r>
            <w:r>
              <w:rPr>
                <w:rFonts w:ascii="FangSong" w:hAnsi="FangSong" w:eastAsia="FangSong" w:cs="FangSong"/>
                <w:spacing w:val="2"/>
                <w:sz w:val="20"/>
                <w:szCs w:val="20"/>
              </w:rPr>
              <w:t>年</w:t>
            </w:r>
            <w:r>
              <w:rPr>
                <w:spacing w:val="2"/>
                <w:sz w:val="20"/>
                <w:szCs w:val="20"/>
              </w:rPr>
              <w:t>1</w:t>
            </w:r>
            <w:r>
              <w:rPr>
                <w:rFonts w:ascii="FangSong" w:hAnsi="FangSong" w:eastAsia="FangSong" w:cs="FangSong"/>
                <w:spacing w:val="2"/>
                <w:sz w:val="20"/>
                <w:szCs w:val="20"/>
              </w:rPr>
              <w:t>月</w:t>
            </w:r>
            <w:r>
              <w:rPr>
                <w:spacing w:val="2"/>
                <w:sz w:val="20"/>
                <w:szCs w:val="20"/>
              </w:rPr>
              <w:t>—12</w:t>
            </w:r>
            <w:r>
              <w:rPr>
                <w:rFonts w:ascii="FangSong" w:hAnsi="FangSong" w:eastAsia="FangSong" w:cs="FangSong"/>
                <w:spacing w:val="2"/>
                <w:sz w:val="20"/>
                <w:szCs w:val="20"/>
              </w:rPr>
              <w:t>月不</w:t>
            </w:r>
            <w:r>
              <w:rPr>
                <w:rFonts w:ascii="FangSong" w:hAnsi="FangSong" w:eastAsia="FangSong" w:cs="FangSong"/>
                <w:spacing w:val="8"/>
                <w:sz w:val="20"/>
                <w:szCs w:val="20"/>
              </w:rPr>
              <w:t>一致。与第三条评价要点</w:t>
            </w:r>
            <w:r>
              <w:rPr>
                <w:spacing w:val="8"/>
                <w:sz w:val="20"/>
                <w:szCs w:val="20"/>
              </w:rPr>
              <w:t>“</w:t>
            </w:r>
            <w:r>
              <w:rPr>
                <w:rFonts w:ascii="FangSong" w:hAnsi="FangSong" w:eastAsia="FangSong" w:cs="FangSong"/>
                <w:spacing w:val="8"/>
                <w:sz w:val="20"/>
                <w:szCs w:val="20"/>
              </w:rPr>
              <w:t>项目采购实施计划是否与采购需求匹配</w:t>
            </w:r>
            <w:r>
              <w:rPr>
                <w:spacing w:val="8"/>
                <w:sz w:val="20"/>
                <w:szCs w:val="20"/>
              </w:rPr>
              <w:t>”</w:t>
            </w:r>
            <w:r>
              <w:rPr>
                <w:rFonts w:ascii="FangSong" w:hAnsi="FangSong" w:eastAsia="FangSong" w:cs="FangSong"/>
                <w:spacing w:val="8"/>
                <w:sz w:val="20"/>
                <w:szCs w:val="20"/>
              </w:rPr>
              <w:t>存在不符。扣</w:t>
            </w:r>
            <w:r>
              <w:rPr>
                <w:spacing w:val="8"/>
                <w:sz w:val="20"/>
                <w:szCs w:val="20"/>
              </w:rPr>
              <w:t>3.5</w:t>
            </w:r>
            <w:r>
              <w:rPr>
                <w:rFonts w:ascii="FangSong" w:hAnsi="FangSong" w:eastAsia="FangSong" w:cs="FangSong"/>
                <w:spacing w:val="8"/>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5" w:type="dxa"/>
            <w:vMerge w:val="continue"/>
            <w:tcBorders>
              <w:top w:val="nil"/>
              <w:bottom w:val="nil"/>
            </w:tcBorders>
            <w:vAlign w:val="top"/>
          </w:tcPr>
          <w:p>
            <w:pPr>
              <w:rPr>
                <w:rFonts w:ascii="Arial"/>
                <w:sz w:val="21"/>
              </w:rPr>
            </w:pPr>
          </w:p>
        </w:tc>
        <w:tc>
          <w:tcPr>
            <w:tcW w:w="1313" w:type="dxa"/>
            <w:vMerge w:val="restart"/>
            <w:tcBorders>
              <w:bottom w:val="nil"/>
            </w:tcBorders>
            <w:vAlign w:val="top"/>
          </w:tcPr>
          <w:p>
            <w:pPr>
              <w:spacing w:line="304" w:lineRule="auto"/>
              <w:rPr>
                <w:rFonts w:ascii="Arial"/>
                <w:sz w:val="21"/>
              </w:rPr>
            </w:pPr>
          </w:p>
          <w:p>
            <w:pPr>
              <w:pStyle w:val="6"/>
              <w:spacing w:before="65" w:line="257" w:lineRule="auto"/>
              <w:ind w:left="555" w:right="187" w:hanging="372"/>
              <w:rPr>
                <w:rFonts w:ascii="FangSong" w:hAnsi="FangSong" w:eastAsia="FangSong" w:cs="FangSong"/>
                <w:sz w:val="20"/>
                <w:szCs w:val="20"/>
              </w:rPr>
            </w:pPr>
            <w:r>
              <w:rPr>
                <w:spacing w:val="4"/>
                <w:sz w:val="20"/>
                <w:szCs w:val="20"/>
              </w:rPr>
              <w:t>A2</w:t>
            </w:r>
            <w:r>
              <w:rPr>
                <w:rFonts w:ascii="FangSong" w:hAnsi="FangSong" w:eastAsia="FangSong" w:cs="FangSong"/>
                <w:spacing w:val="4"/>
                <w:sz w:val="20"/>
                <w:szCs w:val="20"/>
              </w:rPr>
              <w:t>绩效目</w:t>
            </w:r>
            <w:r>
              <w:rPr>
                <w:rFonts w:ascii="FangSong" w:hAnsi="FangSong" w:eastAsia="FangSong" w:cs="FangSong"/>
                <w:spacing w:val="2"/>
                <w:sz w:val="20"/>
                <w:szCs w:val="20"/>
              </w:rPr>
              <w:t>标</w:t>
            </w:r>
          </w:p>
        </w:tc>
        <w:tc>
          <w:tcPr>
            <w:tcW w:w="1500" w:type="dxa"/>
            <w:vAlign w:val="top"/>
          </w:tcPr>
          <w:p>
            <w:pPr>
              <w:pStyle w:val="6"/>
              <w:spacing w:before="54" w:line="256" w:lineRule="auto"/>
              <w:ind w:left="440" w:right="123" w:hanging="320"/>
              <w:rPr>
                <w:rFonts w:ascii="FangSong" w:hAnsi="FangSong" w:eastAsia="FangSong" w:cs="FangSong"/>
                <w:sz w:val="20"/>
                <w:szCs w:val="20"/>
              </w:rPr>
            </w:pPr>
            <w:r>
              <w:rPr>
                <w:spacing w:val="5"/>
                <w:sz w:val="20"/>
                <w:szCs w:val="20"/>
              </w:rPr>
              <w:t>A21</w:t>
            </w:r>
            <w:r>
              <w:rPr>
                <w:rFonts w:ascii="FangSong" w:hAnsi="FangSong" w:eastAsia="FangSong" w:cs="FangSong"/>
                <w:spacing w:val="5"/>
                <w:sz w:val="20"/>
                <w:szCs w:val="20"/>
              </w:rPr>
              <w:t>绩效目标</w:t>
            </w:r>
            <w:r>
              <w:rPr>
                <w:rFonts w:ascii="FangSong" w:hAnsi="FangSong" w:eastAsia="FangSong" w:cs="FangSong"/>
                <w:spacing w:val="6"/>
                <w:sz w:val="20"/>
                <w:szCs w:val="20"/>
              </w:rPr>
              <w:t>合理性</w:t>
            </w:r>
          </w:p>
        </w:tc>
        <w:tc>
          <w:tcPr>
            <w:tcW w:w="700" w:type="dxa"/>
            <w:vAlign w:val="top"/>
          </w:tcPr>
          <w:p>
            <w:pPr>
              <w:pStyle w:val="6"/>
              <w:spacing w:before="248" w:line="195" w:lineRule="auto"/>
              <w:ind w:left="302"/>
              <w:rPr>
                <w:sz w:val="20"/>
                <w:szCs w:val="20"/>
              </w:rPr>
            </w:pPr>
            <w:r>
              <w:rPr>
                <w:sz w:val="20"/>
                <w:szCs w:val="20"/>
              </w:rPr>
              <w:t>3</w:t>
            </w:r>
          </w:p>
        </w:tc>
        <w:tc>
          <w:tcPr>
            <w:tcW w:w="750" w:type="dxa"/>
            <w:vAlign w:val="top"/>
          </w:tcPr>
          <w:p>
            <w:pPr>
              <w:pStyle w:val="6"/>
              <w:spacing w:before="248" w:line="195" w:lineRule="auto"/>
              <w:ind w:left="327"/>
              <w:rPr>
                <w:sz w:val="20"/>
                <w:szCs w:val="20"/>
              </w:rPr>
            </w:pPr>
            <w:r>
              <w:rPr>
                <w:sz w:val="20"/>
                <w:szCs w:val="20"/>
              </w:rPr>
              <w:t>3</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5" w:type="dxa"/>
            <w:vMerge w:val="continue"/>
            <w:tcBorders>
              <w:top w:val="nil"/>
              <w:bottom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pStyle w:val="6"/>
              <w:spacing w:before="54" w:line="256" w:lineRule="auto"/>
              <w:ind w:left="458" w:right="123" w:hanging="338"/>
              <w:rPr>
                <w:rFonts w:ascii="FangSong" w:hAnsi="FangSong" w:eastAsia="FangSong" w:cs="FangSong"/>
                <w:sz w:val="20"/>
                <w:szCs w:val="20"/>
              </w:rPr>
            </w:pPr>
            <w:r>
              <w:rPr>
                <w:spacing w:val="5"/>
                <w:sz w:val="20"/>
                <w:szCs w:val="20"/>
              </w:rPr>
              <w:t>A22</w:t>
            </w:r>
            <w:r>
              <w:rPr>
                <w:rFonts w:ascii="FangSong" w:hAnsi="FangSong" w:eastAsia="FangSong" w:cs="FangSong"/>
                <w:spacing w:val="5"/>
                <w:sz w:val="20"/>
                <w:szCs w:val="20"/>
              </w:rPr>
              <w:t>绩效指标</w:t>
            </w:r>
            <w:r>
              <w:rPr>
                <w:rFonts w:ascii="FangSong" w:hAnsi="FangSong" w:eastAsia="FangSong" w:cs="FangSong"/>
                <w:sz w:val="20"/>
                <w:szCs w:val="20"/>
              </w:rPr>
              <w:t>明确性</w:t>
            </w:r>
          </w:p>
        </w:tc>
        <w:tc>
          <w:tcPr>
            <w:tcW w:w="700" w:type="dxa"/>
            <w:vAlign w:val="top"/>
          </w:tcPr>
          <w:p>
            <w:pPr>
              <w:pStyle w:val="6"/>
              <w:spacing w:before="248" w:line="195" w:lineRule="auto"/>
              <w:ind w:left="302"/>
              <w:rPr>
                <w:sz w:val="20"/>
                <w:szCs w:val="20"/>
              </w:rPr>
            </w:pPr>
            <w:r>
              <w:rPr>
                <w:sz w:val="20"/>
                <w:szCs w:val="20"/>
              </w:rPr>
              <w:t>3</w:t>
            </w:r>
          </w:p>
        </w:tc>
        <w:tc>
          <w:tcPr>
            <w:tcW w:w="750" w:type="dxa"/>
            <w:vAlign w:val="top"/>
          </w:tcPr>
          <w:p>
            <w:pPr>
              <w:pStyle w:val="6"/>
              <w:spacing w:before="248" w:line="195" w:lineRule="auto"/>
              <w:ind w:left="327"/>
              <w:rPr>
                <w:sz w:val="20"/>
                <w:szCs w:val="20"/>
              </w:rPr>
            </w:pPr>
            <w:r>
              <w:rPr>
                <w:sz w:val="20"/>
                <w:szCs w:val="20"/>
              </w:rPr>
              <w:t>3</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65" w:type="dxa"/>
            <w:vMerge w:val="continue"/>
            <w:tcBorders>
              <w:top w:val="nil"/>
            </w:tcBorders>
            <w:vAlign w:val="top"/>
          </w:tcPr>
          <w:p>
            <w:pPr>
              <w:rPr>
                <w:rFonts w:ascii="Arial"/>
                <w:sz w:val="21"/>
              </w:rPr>
            </w:pPr>
          </w:p>
        </w:tc>
        <w:tc>
          <w:tcPr>
            <w:tcW w:w="1313" w:type="dxa"/>
            <w:vAlign w:val="top"/>
          </w:tcPr>
          <w:p>
            <w:pPr>
              <w:pStyle w:val="6"/>
              <w:spacing w:before="55" w:line="260" w:lineRule="auto"/>
              <w:ind w:left="558" w:right="187" w:hanging="375"/>
              <w:rPr>
                <w:rFonts w:ascii="FangSong" w:hAnsi="FangSong" w:eastAsia="FangSong" w:cs="FangSong"/>
                <w:sz w:val="20"/>
                <w:szCs w:val="20"/>
              </w:rPr>
            </w:pPr>
            <w:r>
              <w:rPr>
                <w:spacing w:val="4"/>
                <w:sz w:val="20"/>
                <w:szCs w:val="20"/>
              </w:rPr>
              <w:t>A3</w:t>
            </w:r>
            <w:r>
              <w:rPr>
                <w:rFonts w:ascii="FangSong" w:hAnsi="FangSong" w:eastAsia="FangSong" w:cs="FangSong"/>
                <w:spacing w:val="4"/>
                <w:sz w:val="20"/>
                <w:szCs w:val="20"/>
              </w:rPr>
              <w:t>资金投</w:t>
            </w:r>
            <w:r>
              <w:rPr>
                <w:rFonts w:ascii="FangSong" w:hAnsi="FangSong" w:eastAsia="FangSong" w:cs="FangSong"/>
                <w:sz w:val="20"/>
                <w:szCs w:val="20"/>
              </w:rPr>
              <w:t>入</w:t>
            </w:r>
          </w:p>
        </w:tc>
        <w:tc>
          <w:tcPr>
            <w:tcW w:w="1500" w:type="dxa"/>
            <w:vAlign w:val="top"/>
          </w:tcPr>
          <w:p>
            <w:pPr>
              <w:pStyle w:val="6"/>
              <w:spacing w:before="55" w:line="225" w:lineRule="auto"/>
              <w:ind w:left="120"/>
              <w:rPr>
                <w:rFonts w:ascii="FangSong" w:hAnsi="FangSong" w:eastAsia="FangSong" w:cs="FangSong"/>
                <w:sz w:val="20"/>
                <w:szCs w:val="20"/>
              </w:rPr>
            </w:pPr>
            <w:r>
              <w:rPr>
                <w:spacing w:val="7"/>
                <w:sz w:val="20"/>
                <w:szCs w:val="20"/>
              </w:rPr>
              <w:t>A31</w:t>
            </w:r>
            <w:r>
              <w:rPr>
                <w:rFonts w:ascii="FangSong" w:hAnsi="FangSong" w:eastAsia="FangSong" w:cs="FangSong"/>
                <w:spacing w:val="7"/>
                <w:sz w:val="20"/>
                <w:szCs w:val="20"/>
              </w:rPr>
              <w:t>采购预算</w:t>
            </w:r>
          </w:p>
          <w:p>
            <w:pPr>
              <w:spacing w:before="68" w:line="223" w:lineRule="auto"/>
              <w:ind w:left="230"/>
              <w:rPr>
                <w:rFonts w:ascii="FangSong" w:hAnsi="FangSong" w:eastAsia="FangSong" w:cs="FangSong"/>
                <w:sz w:val="20"/>
                <w:szCs w:val="20"/>
              </w:rPr>
            </w:pPr>
            <w:r>
              <w:rPr>
                <w:rFonts w:ascii="FangSong" w:hAnsi="FangSong" w:eastAsia="FangSong" w:cs="FangSong"/>
                <w:spacing w:val="8"/>
                <w:sz w:val="20"/>
                <w:szCs w:val="20"/>
              </w:rPr>
              <w:t>编制科学性</w:t>
            </w:r>
          </w:p>
        </w:tc>
        <w:tc>
          <w:tcPr>
            <w:tcW w:w="700" w:type="dxa"/>
            <w:vAlign w:val="top"/>
          </w:tcPr>
          <w:p>
            <w:pPr>
              <w:pStyle w:val="6"/>
              <w:spacing w:before="249" w:line="195" w:lineRule="auto"/>
              <w:ind w:left="303"/>
              <w:rPr>
                <w:sz w:val="20"/>
                <w:szCs w:val="20"/>
              </w:rPr>
            </w:pPr>
            <w:r>
              <w:rPr>
                <w:sz w:val="20"/>
                <w:szCs w:val="20"/>
              </w:rPr>
              <w:t>6</w:t>
            </w:r>
          </w:p>
        </w:tc>
        <w:tc>
          <w:tcPr>
            <w:tcW w:w="750" w:type="dxa"/>
            <w:vAlign w:val="top"/>
          </w:tcPr>
          <w:p>
            <w:pPr>
              <w:pStyle w:val="6"/>
              <w:spacing w:before="249" w:line="195" w:lineRule="auto"/>
              <w:ind w:left="327"/>
              <w:rPr>
                <w:sz w:val="20"/>
                <w:szCs w:val="20"/>
              </w:rPr>
            </w:pPr>
            <w:r>
              <w:rPr>
                <w:sz w:val="20"/>
                <w:szCs w:val="20"/>
              </w:rPr>
              <w:t>6</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65"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57" w:lineRule="auto"/>
              <w:ind w:left="139" w:right="141" w:firstLine="138"/>
              <w:rPr>
                <w:rFonts w:ascii="FangSong" w:hAnsi="FangSong" w:eastAsia="FangSong" w:cs="FangSong"/>
                <w:sz w:val="20"/>
                <w:szCs w:val="20"/>
              </w:rPr>
            </w:pPr>
            <w:r>
              <w:rPr>
                <w:spacing w:val="2"/>
                <w:sz w:val="20"/>
                <w:szCs w:val="20"/>
              </w:rPr>
              <w:t>B</w:t>
            </w:r>
            <w:r>
              <w:rPr>
                <w:rFonts w:ascii="FangSong" w:hAnsi="FangSong" w:eastAsia="FangSong" w:cs="FangSong"/>
                <w:spacing w:val="2"/>
                <w:sz w:val="20"/>
                <w:szCs w:val="20"/>
              </w:rPr>
              <w:t>过程</w:t>
            </w:r>
            <w:r>
              <w:rPr>
                <w:rFonts w:ascii="FangSong" w:hAnsi="FangSong" w:eastAsia="FangSong" w:cs="FangSong"/>
                <w:spacing w:val="3"/>
                <w:sz w:val="20"/>
                <w:szCs w:val="20"/>
              </w:rPr>
              <w:t>（</w:t>
            </w:r>
            <w:r>
              <w:rPr>
                <w:spacing w:val="3"/>
                <w:sz w:val="20"/>
                <w:szCs w:val="20"/>
              </w:rPr>
              <w:t>30</w:t>
            </w:r>
            <w:r>
              <w:rPr>
                <w:rFonts w:ascii="FangSong" w:hAnsi="FangSong" w:eastAsia="FangSong" w:cs="FangSong"/>
                <w:spacing w:val="3"/>
                <w:sz w:val="20"/>
                <w:szCs w:val="20"/>
              </w:rPr>
              <w:t>分）</w:t>
            </w:r>
          </w:p>
        </w:tc>
        <w:tc>
          <w:tcPr>
            <w:tcW w:w="1313"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62" w:lineRule="auto"/>
              <w:ind w:left="559" w:right="192" w:hanging="367"/>
              <w:rPr>
                <w:rFonts w:ascii="FangSong" w:hAnsi="FangSong" w:eastAsia="FangSong" w:cs="FangSong"/>
                <w:sz w:val="20"/>
                <w:szCs w:val="20"/>
              </w:rPr>
            </w:pPr>
            <w:r>
              <w:rPr>
                <w:spacing w:val="3"/>
                <w:sz w:val="20"/>
                <w:szCs w:val="20"/>
              </w:rPr>
              <w:t>B1</w:t>
            </w:r>
            <w:r>
              <w:rPr>
                <w:rFonts w:ascii="FangSong" w:hAnsi="FangSong" w:eastAsia="FangSong" w:cs="FangSong"/>
                <w:spacing w:val="3"/>
                <w:sz w:val="20"/>
                <w:szCs w:val="20"/>
              </w:rPr>
              <w:t>资金管</w:t>
            </w:r>
            <w:r>
              <w:rPr>
                <w:rFonts w:ascii="FangSong" w:hAnsi="FangSong" w:eastAsia="FangSong" w:cs="FangSong"/>
                <w:sz w:val="20"/>
                <w:szCs w:val="20"/>
              </w:rPr>
              <w:t>理</w:t>
            </w:r>
          </w:p>
        </w:tc>
        <w:tc>
          <w:tcPr>
            <w:tcW w:w="1500" w:type="dxa"/>
            <w:vAlign w:val="top"/>
          </w:tcPr>
          <w:p>
            <w:pPr>
              <w:pStyle w:val="6"/>
              <w:spacing w:before="58" w:line="256" w:lineRule="auto"/>
              <w:ind w:left="447" w:right="130" w:hanging="318"/>
              <w:rPr>
                <w:rFonts w:ascii="FangSong" w:hAnsi="FangSong" w:eastAsia="FangSong" w:cs="FangSong"/>
                <w:sz w:val="20"/>
                <w:szCs w:val="20"/>
              </w:rPr>
            </w:pPr>
            <w:r>
              <w:rPr>
                <w:spacing w:val="6"/>
                <w:sz w:val="20"/>
                <w:szCs w:val="20"/>
              </w:rPr>
              <w:t>B11</w:t>
            </w:r>
            <w:r>
              <w:rPr>
                <w:rFonts w:ascii="FangSong" w:hAnsi="FangSong" w:eastAsia="FangSong" w:cs="FangSong"/>
                <w:spacing w:val="6"/>
                <w:sz w:val="20"/>
                <w:szCs w:val="20"/>
              </w:rPr>
              <w:t>采购资金</w:t>
            </w:r>
            <w:r>
              <w:rPr>
                <w:rFonts w:ascii="FangSong" w:hAnsi="FangSong" w:eastAsia="FangSong" w:cs="FangSong"/>
                <w:spacing w:val="3"/>
                <w:sz w:val="20"/>
                <w:szCs w:val="20"/>
              </w:rPr>
              <w:t>到位率</w:t>
            </w:r>
          </w:p>
        </w:tc>
        <w:tc>
          <w:tcPr>
            <w:tcW w:w="700" w:type="dxa"/>
            <w:vAlign w:val="top"/>
          </w:tcPr>
          <w:p>
            <w:pPr>
              <w:pStyle w:val="6"/>
              <w:spacing w:before="249" w:line="195" w:lineRule="auto"/>
              <w:ind w:left="298"/>
              <w:rPr>
                <w:sz w:val="20"/>
                <w:szCs w:val="20"/>
              </w:rPr>
            </w:pPr>
            <w:r>
              <w:rPr>
                <w:sz w:val="20"/>
                <w:szCs w:val="20"/>
              </w:rPr>
              <w:t>2</w:t>
            </w:r>
          </w:p>
        </w:tc>
        <w:tc>
          <w:tcPr>
            <w:tcW w:w="750" w:type="dxa"/>
            <w:vAlign w:val="top"/>
          </w:tcPr>
          <w:p>
            <w:pPr>
              <w:pStyle w:val="6"/>
              <w:spacing w:before="249" w:line="195" w:lineRule="auto"/>
              <w:ind w:left="323"/>
              <w:rPr>
                <w:sz w:val="20"/>
                <w:szCs w:val="20"/>
              </w:rPr>
            </w:pPr>
            <w:r>
              <w:rPr>
                <w:sz w:val="20"/>
                <w:szCs w:val="20"/>
              </w:rPr>
              <w:t>2</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1165" w:type="dxa"/>
            <w:vMerge w:val="continue"/>
            <w:tcBorders>
              <w:top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spacing w:line="458" w:lineRule="auto"/>
              <w:rPr>
                <w:rFonts w:ascii="Arial"/>
                <w:sz w:val="21"/>
              </w:rPr>
            </w:pPr>
          </w:p>
          <w:p>
            <w:pPr>
              <w:pStyle w:val="6"/>
              <w:spacing w:before="65" w:line="225" w:lineRule="auto"/>
              <w:ind w:left="129"/>
              <w:rPr>
                <w:rFonts w:ascii="FangSong" w:hAnsi="FangSong" w:eastAsia="FangSong" w:cs="FangSong"/>
                <w:sz w:val="20"/>
                <w:szCs w:val="20"/>
              </w:rPr>
            </w:pPr>
            <w:r>
              <w:rPr>
                <w:spacing w:val="6"/>
                <w:sz w:val="20"/>
                <w:szCs w:val="20"/>
              </w:rPr>
              <w:t>B12</w:t>
            </w:r>
            <w:r>
              <w:rPr>
                <w:rFonts w:ascii="FangSong" w:hAnsi="FangSong" w:eastAsia="FangSong" w:cs="FangSong"/>
                <w:spacing w:val="6"/>
                <w:sz w:val="20"/>
                <w:szCs w:val="20"/>
              </w:rPr>
              <w:t>采购资金</w:t>
            </w:r>
          </w:p>
          <w:p>
            <w:pPr>
              <w:spacing w:before="68" w:line="223" w:lineRule="auto"/>
              <w:ind w:left="235"/>
              <w:rPr>
                <w:rFonts w:ascii="FangSong" w:hAnsi="FangSong" w:eastAsia="FangSong" w:cs="FangSong"/>
                <w:sz w:val="20"/>
                <w:szCs w:val="20"/>
              </w:rPr>
            </w:pPr>
            <w:r>
              <w:rPr>
                <w:rFonts w:ascii="FangSong" w:hAnsi="FangSong" w:eastAsia="FangSong" w:cs="FangSong"/>
                <w:spacing w:val="7"/>
                <w:sz w:val="20"/>
                <w:szCs w:val="20"/>
              </w:rPr>
              <w:t>支付及时性</w:t>
            </w:r>
          </w:p>
        </w:tc>
        <w:tc>
          <w:tcPr>
            <w:tcW w:w="700" w:type="dxa"/>
            <w:vAlign w:val="top"/>
          </w:tcPr>
          <w:p>
            <w:pPr>
              <w:spacing w:line="327" w:lineRule="auto"/>
              <w:rPr>
                <w:rFonts w:ascii="Arial"/>
                <w:sz w:val="21"/>
              </w:rPr>
            </w:pPr>
          </w:p>
          <w:p>
            <w:pPr>
              <w:spacing w:line="328" w:lineRule="auto"/>
              <w:rPr>
                <w:rFonts w:ascii="Arial"/>
                <w:sz w:val="21"/>
              </w:rPr>
            </w:pPr>
          </w:p>
          <w:p>
            <w:pPr>
              <w:pStyle w:val="6"/>
              <w:spacing w:before="57" w:line="195" w:lineRule="auto"/>
              <w:ind w:left="302"/>
              <w:rPr>
                <w:sz w:val="20"/>
                <w:szCs w:val="20"/>
              </w:rPr>
            </w:pPr>
            <w:r>
              <w:rPr>
                <w:sz w:val="20"/>
                <w:szCs w:val="20"/>
              </w:rPr>
              <w:t>3</w:t>
            </w:r>
          </w:p>
        </w:tc>
        <w:tc>
          <w:tcPr>
            <w:tcW w:w="750" w:type="dxa"/>
            <w:vAlign w:val="top"/>
          </w:tcPr>
          <w:p>
            <w:pPr>
              <w:spacing w:line="327" w:lineRule="auto"/>
              <w:rPr>
                <w:rFonts w:ascii="Arial"/>
                <w:sz w:val="21"/>
              </w:rPr>
            </w:pPr>
          </w:p>
          <w:p>
            <w:pPr>
              <w:spacing w:line="328" w:lineRule="auto"/>
              <w:rPr>
                <w:rFonts w:ascii="Arial"/>
                <w:sz w:val="21"/>
              </w:rPr>
            </w:pPr>
          </w:p>
          <w:p>
            <w:pPr>
              <w:pStyle w:val="6"/>
              <w:spacing w:before="57" w:line="195" w:lineRule="auto"/>
              <w:ind w:left="323"/>
              <w:rPr>
                <w:sz w:val="20"/>
                <w:szCs w:val="20"/>
              </w:rPr>
            </w:pPr>
            <w:r>
              <w:rPr>
                <w:sz w:val="20"/>
                <w:szCs w:val="20"/>
              </w:rPr>
              <w:t>2</w:t>
            </w:r>
          </w:p>
        </w:tc>
        <w:tc>
          <w:tcPr>
            <w:tcW w:w="8512" w:type="dxa"/>
            <w:vAlign w:val="top"/>
          </w:tcPr>
          <w:p>
            <w:pPr>
              <w:pStyle w:val="6"/>
              <w:spacing w:before="57" w:line="256" w:lineRule="auto"/>
              <w:ind w:left="127" w:right="691" w:hanging="4"/>
              <w:rPr>
                <w:rFonts w:ascii="FangSong" w:hAnsi="FangSong" w:eastAsia="FangSong" w:cs="FangSong"/>
                <w:sz w:val="20"/>
                <w:szCs w:val="20"/>
              </w:rPr>
            </w:pPr>
            <w:r>
              <w:rPr>
                <w:rFonts w:ascii="FangSong" w:hAnsi="FangSong" w:eastAsia="FangSong" w:cs="FangSong"/>
                <w:spacing w:val="8"/>
                <w:sz w:val="20"/>
                <w:szCs w:val="20"/>
              </w:rPr>
              <w:t>市管网中心基本能够按照合同约定及时支付项目资金，但也存在以下不</w:t>
            </w:r>
            <w:r>
              <w:rPr>
                <w:rFonts w:ascii="FangSong" w:hAnsi="FangSong" w:eastAsia="FangSong" w:cs="FangSong"/>
                <w:spacing w:val="7"/>
                <w:sz w:val="20"/>
                <w:szCs w:val="20"/>
              </w:rPr>
              <w:t>及时的情况：</w:t>
            </w:r>
            <w:r>
              <w:rPr>
                <w:rFonts w:ascii="FangSong" w:hAnsi="FangSong" w:eastAsia="FangSong" w:cs="FangSong"/>
                <w:sz w:val="20"/>
                <w:szCs w:val="20"/>
              </w:rPr>
              <w:t>一是</w:t>
            </w:r>
            <w:r>
              <w:rPr>
                <w:sz w:val="20"/>
                <w:szCs w:val="20"/>
              </w:rPr>
              <w:t>2022</w:t>
            </w:r>
            <w:r>
              <w:rPr>
                <w:rFonts w:ascii="FangSong" w:hAnsi="FangSong" w:eastAsia="FangSong" w:cs="FangSong"/>
                <w:sz w:val="20"/>
                <w:szCs w:val="20"/>
              </w:rPr>
              <w:t>年</w:t>
            </w:r>
            <w:r>
              <w:rPr>
                <w:sz w:val="20"/>
                <w:szCs w:val="20"/>
              </w:rPr>
              <w:t>9</w:t>
            </w:r>
            <w:r>
              <w:rPr>
                <w:rFonts w:ascii="FangSong" w:hAnsi="FangSong" w:eastAsia="FangSong" w:cs="FangSong"/>
                <w:sz w:val="20"/>
                <w:szCs w:val="20"/>
              </w:rPr>
              <w:t>月</w:t>
            </w:r>
            <w:r>
              <w:rPr>
                <w:sz w:val="20"/>
                <w:szCs w:val="20"/>
              </w:rPr>
              <w:t>15</w:t>
            </w:r>
            <w:r>
              <w:rPr>
                <w:rFonts w:ascii="FangSong" w:hAnsi="FangSong" w:eastAsia="FangSong" w:cs="FangSong"/>
                <w:sz w:val="20"/>
                <w:szCs w:val="20"/>
              </w:rPr>
              <w:t>日支付泵站运行</w:t>
            </w:r>
            <w:r>
              <w:rPr>
                <w:sz w:val="20"/>
                <w:szCs w:val="20"/>
              </w:rPr>
              <w:t>1</w:t>
            </w:r>
            <w:r>
              <w:rPr>
                <w:rFonts w:ascii="FangSong" w:hAnsi="FangSong" w:eastAsia="FangSong" w:cs="FangSong"/>
                <w:sz w:val="20"/>
                <w:szCs w:val="20"/>
              </w:rPr>
              <w:t>期合同款</w:t>
            </w:r>
            <w:r>
              <w:rPr>
                <w:sz w:val="20"/>
                <w:szCs w:val="20"/>
              </w:rPr>
              <w:t>770</w:t>
            </w:r>
            <w:r>
              <w:rPr>
                <w:rFonts w:ascii="FangSong" w:hAnsi="FangSong" w:eastAsia="FangSong" w:cs="FangSong"/>
                <w:sz w:val="20"/>
                <w:szCs w:val="20"/>
              </w:rPr>
              <w:t>万元，超时</w:t>
            </w:r>
            <w:r>
              <w:rPr>
                <w:sz w:val="20"/>
                <w:szCs w:val="20"/>
              </w:rPr>
              <w:t>14</w:t>
            </w:r>
            <w:r>
              <w:rPr>
                <w:rFonts w:ascii="FangSong" w:hAnsi="FangSong" w:eastAsia="FangSong" w:cs="FangSong"/>
                <w:sz w:val="20"/>
                <w:szCs w:val="20"/>
              </w:rPr>
              <w:t>日。</w:t>
            </w:r>
          </w:p>
          <w:p>
            <w:pPr>
              <w:pStyle w:val="6"/>
              <w:spacing w:before="69" w:line="224" w:lineRule="auto"/>
              <w:ind w:left="126"/>
              <w:rPr>
                <w:rFonts w:ascii="FangSong" w:hAnsi="FangSong" w:eastAsia="FangSong" w:cs="FangSong"/>
                <w:sz w:val="20"/>
                <w:szCs w:val="20"/>
              </w:rPr>
            </w:pPr>
            <w:r>
              <w:rPr>
                <w:rFonts w:ascii="FangSong" w:hAnsi="FangSong" w:eastAsia="FangSong" w:cs="FangSong"/>
                <w:spacing w:val="1"/>
                <w:sz w:val="20"/>
                <w:szCs w:val="20"/>
              </w:rPr>
              <w:t>二是</w:t>
            </w:r>
            <w:r>
              <w:rPr>
                <w:spacing w:val="1"/>
                <w:sz w:val="20"/>
                <w:szCs w:val="20"/>
              </w:rPr>
              <w:t>2022</w:t>
            </w:r>
            <w:r>
              <w:rPr>
                <w:rFonts w:ascii="FangSong" w:hAnsi="FangSong" w:eastAsia="FangSong" w:cs="FangSong"/>
                <w:spacing w:val="1"/>
                <w:sz w:val="20"/>
                <w:szCs w:val="20"/>
              </w:rPr>
              <w:t>年</w:t>
            </w:r>
            <w:r>
              <w:rPr>
                <w:spacing w:val="1"/>
                <w:sz w:val="20"/>
                <w:szCs w:val="20"/>
              </w:rPr>
              <w:t>12</w:t>
            </w:r>
            <w:r>
              <w:rPr>
                <w:rFonts w:ascii="FangSong" w:hAnsi="FangSong" w:eastAsia="FangSong" w:cs="FangSong"/>
                <w:spacing w:val="1"/>
                <w:sz w:val="20"/>
                <w:szCs w:val="20"/>
              </w:rPr>
              <w:t>月</w:t>
            </w:r>
            <w:r>
              <w:rPr>
                <w:spacing w:val="1"/>
                <w:sz w:val="20"/>
                <w:szCs w:val="20"/>
              </w:rPr>
              <w:t>16</w:t>
            </w:r>
            <w:r>
              <w:rPr>
                <w:rFonts w:ascii="FangSong" w:hAnsi="FangSong" w:eastAsia="FangSong" w:cs="FangSong"/>
                <w:spacing w:val="1"/>
                <w:sz w:val="20"/>
                <w:szCs w:val="20"/>
              </w:rPr>
              <w:t>日支付泵站运行补充合同款</w:t>
            </w:r>
            <w:r>
              <w:rPr>
                <w:spacing w:val="1"/>
                <w:sz w:val="20"/>
                <w:szCs w:val="20"/>
              </w:rPr>
              <w:t>84</w:t>
            </w:r>
            <w:r>
              <w:rPr>
                <w:rFonts w:ascii="FangSong" w:hAnsi="FangSong" w:eastAsia="FangSong" w:cs="FangSong"/>
                <w:spacing w:val="1"/>
                <w:sz w:val="20"/>
                <w:szCs w:val="20"/>
              </w:rPr>
              <w:t>万元，超时</w:t>
            </w:r>
            <w:r>
              <w:rPr>
                <w:spacing w:val="1"/>
                <w:sz w:val="20"/>
                <w:szCs w:val="20"/>
              </w:rPr>
              <w:t>27</w:t>
            </w:r>
            <w:r>
              <w:rPr>
                <w:rFonts w:ascii="FangSong" w:hAnsi="FangSong" w:eastAsia="FangSong" w:cs="FangSong"/>
                <w:spacing w:val="1"/>
                <w:sz w:val="20"/>
                <w:szCs w:val="20"/>
              </w:rPr>
              <w:t>日。</w:t>
            </w:r>
          </w:p>
          <w:p>
            <w:pPr>
              <w:pStyle w:val="6"/>
              <w:spacing w:before="69" w:line="224" w:lineRule="auto"/>
              <w:ind w:left="130"/>
              <w:rPr>
                <w:rFonts w:ascii="FangSong" w:hAnsi="FangSong" w:eastAsia="FangSong" w:cs="FangSong"/>
                <w:sz w:val="20"/>
                <w:szCs w:val="20"/>
              </w:rPr>
            </w:pPr>
            <w:r>
              <w:rPr>
                <w:rFonts w:ascii="FangSong" w:hAnsi="FangSong" w:eastAsia="FangSong" w:cs="FangSong"/>
                <w:spacing w:val="2"/>
                <w:sz w:val="20"/>
                <w:szCs w:val="20"/>
              </w:rPr>
              <w:t>三是</w:t>
            </w:r>
            <w:r>
              <w:rPr>
                <w:spacing w:val="2"/>
                <w:sz w:val="20"/>
                <w:szCs w:val="20"/>
              </w:rPr>
              <w:t>2020</w:t>
            </w:r>
            <w:r>
              <w:rPr>
                <w:rFonts w:ascii="FangSong" w:hAnsi="FangSong" w:eastAsia="FangSong" w:cs="FangSong"/>
                <w:spacing w:val="2"/>
                <w:sz w:val="20"/>
                <w:szCs w:val="20"/>
              </w:rPr>
              <w:t>年</w:t>
            </w:r>
            <w:r>
              <w:rPr>
                <w:spacing w:val="2"/>
                <w:sz w:val="20"/>
                <w:szCs w:val="20"/>
              </w:rPr>
              <w:t>9</w:t>
            </w:r>
            <w:r>
              <w:rPr>
                <w:rFonts w:ascii="FangSong" w:hAnsi="FangSong" w:eastAsia="FangSong" w:cs="FangSong"/>
                <w:spacing w:val="2"/>
                <w:sz w:val="20"/>
                <w:szCs w:val="20"/>
              </w:rPr>
              <w:t>月</w:t>
            </w:r>
            <w:r>
              <w:rPr>
                <w:spacing w:val="2"/>
                <w:sz w:val="20"/>
                <w:szCs w:val="20"/>
              </w:rPr>
              <w:t>22</w:t>
            </w:r>
            <w:r>
              <w:rPr>
                <w:rFonts w:ascii="FangSong" w:hAnsi="FangSong" w:eastAsia="FangSong" w:cs="FangSong"/>
                <w:spacing w:val="2"/>
                <w:sz w:val="20"/>
                <w:szCs w:val="20"/>
              </w:rPr>
              <w:t>日支付雨污水管网养</w:t>
            </w:r>
            <w:r>
              <w:rPr>
                <w:rFonts w:ascii="FangSong" w:hAnsi="FangSong" w:eastAsia="FangSong" w:cs="FangSong"/>
                <w:spacing w:val="1"/>
                <w:sz w:val="20"/>
                <w:szCs w:val="20"/>
              </w:rPr>
              <w:t>护</w:t>
            </w:r>
            <w:r>
              <w:rPr>
                <w:spacing w:val="1"/>
                <w:sz w:val="20"/>
                <w:szCs w:val="20"/>
              </w:rPr>
              <w:t>1</w:t>
            </w:r>
            <w:r>
              <w:rPr>
                <w:rFonts w:ascii="FangSong" w:hAnsi="FangSong" w:eastAsia="FangSong" w:cs="FangSong"/>
                <w:spacing w:val="1"/>
                <w:sz w:val="20"/>
                <w:szCs w:val="20"/>
              </w:rPr>
              <w:t>期合同款</w:t>
            </w:r>
            <w:r>
              <w:rPr>
                <w:spacing w:val="1"/>
                <w:sz w:val="20"/>
                <w:szCs w:val="20"/>
              </w:rPr>
              <w:t>890</w:t>
            </w:r>
            <w:r>
              <w:rPr>
                <w:rFonts w:ascii="FangSong" w:hAnsi="FangSong" w:eastAsia="FangSong" w:cs="FangSong"/>
                <w:spacing w:val="1"/>
                <w:sz w:val="20"/>
                <w:szCs w:val="20"/>
              </w:rPr>
              <w:t>万元，超时</w:t>
            </w:r>
            <w:r>
              <w:rPr>
                <w:spacing w:val="1"/>
                <w:sz w:val="20"/>
                <w:szCs w:val="20"/>
              </w:rPr>
              <w:t>20</w:t>
            </w:r>
            <w:r>
              <w:rPr>
                <w:rFonts w:ascii="FangSong" w:hAnsi="FangSong" w:eastAsia="FangSong" w:cs="FangSong"/>
                <w:spacing w:val="1"/>
                <w:sz w:val="20"/>
                <w:szCs w:val="20"/>
              </w:rPr>
              <w:t>日。</w:t>
            </w:r>
          </w:p>
          <w:p>
            <w:pPr>
              <w:pStyle w:val="6"/>
              <w:spacing w:before="69" w:line="224" w:lineRule="auto"/>
              <w:ind w:left="139"/>
              <w:rPr>
                <w:rFonts w:ascii="FangSong" w:hAnsi="FangSong" w:eastAsia="FangSong" w:cs="FangSong"/>
                <w:sz w:val="20"/>
                <w:szCs w:val="20"/>
              </w:rPr>
            </w:pPr>
            <w:r>
              <w:rPr>
                <w:rFonts w:ascii="FangSong" w:hAnsi="FangSong" w:eastAsia="FangSong" w:cs="FangSong"/>
                <w:spacing w:val="1"/>
                <w:sz w:val="20"/>
                <w:szCs w:val="20"/>
              </w:rPr>
              <w:t>四是</w:t>
            </w:r>
            <w:r>
              <w:rPr>
                <w:spacing w:val="1"/>
                <w:sz w:val="20"/>
                <w:szCs w:val="20"/>
              </w:rPr>
              <w:t>2022</w:t>
            </w:r>
            <w:r>
              <w:rPr>
                <w:rFonts w:ascii="FangSong" w:hAnsi="FangSong" w:eastAsia="FangSong" w:cs="FangSong"/>
                <w:spacing w:val="1"/>
                <w:sz w:val="20"/>
                <w:szCs w:val="20"/>
              </w:rPr>
              <w:t>年</w:t>
            </w:r>
            <w:r>
              <w:rPr>
                <w:spacing w:val="1"/>
                <w:sz w:val="20"/>
                <w:szCs w:val="20"/>
              </w:rPr>
              <w:t>12</w:t>
            </w:r>
            <w:r>
              <w:rPr>
                <w:rFonts w:ascii="FangSong" w:hAnsi="FangSong" w:eastAsia="FangSong" w:cs="FangSong"/>
                <w:spacing w:val="1"/>
                <w:sz w:val="20"/>
                <w:szCs w:val="20"/>
              </w:rPr>
              <w:t>月</w:t>
            </w:r>
            <w:r>
              <w:rPr>
                <w:spacing w:val="1"/>
                <w:sz w:val="20"/>
                <w:szCs w:val="20"/>
              </w:rPr>
              <w:t>16</w:t>
            </w:r>
            <w:r>
              <w:rPr>
                <w:rFonts w:ascii="FangSong" w:hAnsi="FangSong" w:eastAsia="FangSong" w:cs="FangSong"/>
                <w:spacing w:val="1"/>
                <w:sz w:val="20"/>
                <w:szCs w:val="20"/>
              </w:rPr>
              <w:t>日支付雨污水管网养护补充合同款</w:t>
            </w:r>
            <w:r>
              <w:rPr>
                <w:spacing w:val="1"/>
                <w:sz w:val="20"/>
                <w:szCs w:val="20"/>
              </w:rPr>
              <w:t>117</w:t>
            </w:r>
            <w:r>
              <w:rPr>
                <w:rFonts w:ascii="FangSong" w:hAnsi="FangSong" w:eastAsia="FangSong" w:cs="FangSong"/>
                <w:spacing w:val="1"/>
                <w:sz w:val="20"/>
                <w:szCs w:val="20"/>
              </w:rPr>
              <w:t>万元，超时</w:t>
            </w:r>
            <w:r>
              <w:rPr>
                <w:spacing w:val="1"/>
                <w:sz w:val="20"/>
                <w:szCs w:val="20"/>
              </w:rPr>
              <w:t>27</w:t>
            </w:r>
            <w:r>
              <w:rPr>
                <w:rFonts w:ascii="FangSong" w:hAnsi="FangSong" w:eastAsia="FangSong" w:cs="FangSong"/>
                <w:spacing w:val="1"/>
                <w:sz w:val="20"/>
                <w:szCs w:val="20"/>
              </w:rPr>
              <w:t>日。扣</w:t>
            </w:r>
            <w:r>
              <w:rPr>
                <w:spacing w:val="1"/>
                <w:sz w:val="20"/>
                <w:szCs w:val="20"/>
              </w:rPr>
              <w:t>1</w:t>
            </w:r>
            <w:r>
              <w:rPr>
                <w:rFonts w:ascii="FangSong" w:hAnsi="FangSong" w:eastAsia="FangSong" w:cs="FangSong"/>
                <w:spacing w:val="1"/>
                <w:sz w:val="20"/>
                <w:szCs w:val="20"/>
              </w:rPr>
              <w:t>分</w:t>
            </w:r>
          </w:p>
        </w:tc>
      </w:tr>
    </w:tbl>
    <w:p>
      <w:pPr>
        <w:pStyle w:val="2"/>
      </w:pPr>
    </w:p>
    <w:p>
      <w:pPr>
        <w:sectPr>
          <w:footerReference r:id="rId46" w:type="default"/>
          <w:pgSz w:w="16839" w:h="11906"/>
          <w:pgMar w:top="400" w:right="1440" w:bottom="1427" w:left="1425" w:header="0" w:footer="1217" w:gutter="0"/>
          <w:cols w:space="720" w:num="1"/>
        </w:sectPr>
      </w:pPr>
    </w:p>
    <w:p>
      <w:pPr>
        <w:pStyle w:val="2"/>
        <w:spacing w:line="253" w:lineRule="auto"/>
      </w:pPr>
      <w:r>
        <w:pict>
          <v:shape id="_x0000_s1040" o:spid="_x0000_s1040" style="position:absolute;left:0pt;margin-left:72pt;margin-top:75pt;height:0.75pt;width:697.95pt;mso-position-horizontal-relative:page;mso-position-vertical-relative:page;z-index:251772928;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71904" behindDoc="0" locked="0" layoutInCell="0" allowOverlap="1">
            <wp:simplePos x="0" y="0"/>
            <wp:positionH relativeFrom="page">
              <wp:posOffset>938530</wp:posOffset>
            </wp:positionH>
            <wp:positionV relativeFrom="page">
              <wp:posOffset>540385</wp:posOffset>
            </wp:positionV>
            <wp:extent cx="1866900" cy="35369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right="40"/>
        <w:jc w:val="right"/>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附件2：绩效评价指标评分表</w:t>
      </w:r>
    </w:p>
    <w:p>
      <w:pPr>
        <w:spacing w:line="72" w:lineRule="exact"/>
      </w:pPr>
    </w:p>
    <w:tbl>
      <w:tblPr>
        <w:tblStyle w:val="5"/>
        <w:tblW w:w="13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313"/>
        <w:gridCol w:w="1500"/>
        <w:gridCol w:w="700"/>
        <w:gridCol w:w="750"/>
        <w:gridCol w:w="8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65" w:type="dxa"/>
            <w:vAlign w:val="top"/>
          </w:tcPr>
          <w:p>
            <w:pPr>
              <w:spacing w:before="58" w:line="312" w:lineRule="exact"/>
              <w:ind w:left="391"/>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80"/>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313" w:type="dxa"/>
            <w:vAlign w:val="top"/>
          </w:tcPr>
          <w:p>
            <w:pPr>
              <w:spacing w:before="214" w:line="225" w:lineRule="auto"/>
              <w:ind w:left="24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500" w:type="dxa"/>
            <w:vAlign w:val="top"/>
          </w:tcPr>
          <w:p>
            <w:pPr>
              <w:spacing w:before="214" w:line="225" w:lineRule="auto"/>
              <w:ind w:left="349"/>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700" w:type="dxa"/>
            <w:vAlign w:val="top"/>
          </w:tcPr>
          <w:p>
            <w:pPr>
              <w:spacing w:before="214" w:line="226" w:lineRule="auto"/>
              <w:ind w:left="145"/>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分值</w:t>
            </w:r>
          </w:p>
        </w:tc>
        <w:tc>
          <w:tcPr>
            <w:tcW w:w="750" w:type="dxa"/>
            <w:vAlign w:val="top"/>
          </w:tcPr>
          <w:p>
            <w:pPr>
              <w:spacing w:before="214" w:line="225" w:lineRule="auto"/>
              <w:ind w:left="172"/>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得分</w:t>
            </w:r>
          </w:p>
        </w:tc>
        <w:tc>
          <w:tcPr>
            <w:tcW w:w="8512" w:type="dxa"/>
            <w:vAlign w:val="top"/>
          </w:tcPr>
          <w:p>
            <w:pPr>
              <w:spacing w:before="214" w:line="226" w:lineRule="auto"/>
              <w:ind w:left="3846"/>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扣分原因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65" w:type="dxa"/>
            <w:vMerge w:val="restart"/>
            <w:tcBorders>
              <w:bottom w:val="nil"/>
            </w:tcBorders>
            <w:vAlign w:val="top"/>
          </w:tcPr>
          <w:p>
            <w:pPr>
              <w:rPr>
                <w:rFonts w:ascii="Arial"/>
                <w:sz w:val="21"/>
              </w:rPr>
            </w:pPr>
          </w:p>
        </w:tc>
        <w:tc>
          <w:tcPr>
            <w:tcW w:w="1313" w:type="dxa"/>
            <w:vAlign w:val="top"/>
          </w:tcPr>
          <w:p>
            <w:pPr>
              <w:rPr>
                <w:rFonts w:ascii="Arial"/>
                <w:sz w:val="21"/>
              </w:rPr>
            </w:pPr>
          </w:p>
        </w:tc>
        <w:tc>
          <w:tcPr>
            <w:tcW w:w="1500" w:type="dxa"/>
            <w:vAlign w:val="top"/>
          </w:tcPr>
          <w:p>
            <w:pPr>
              <w:pStyle w:val="6"/>
              <w:spacing w:before="52" w:line="256" w:lineRule="auto"/>
              <w:ind w:left="227" w:right="130" w:hanging="98"/>
              <w:rPr>
                <w:rFonts w:ascii="FangSong" w:hAnsi="FangSong" w:eastAsia="FangSong" w:cs="FangSong"/>
                <w:sz w:val="20"/>
                <w:szCs w:val="20"/>
              </w:rPr>
            </w:pPr>
            <w:r>
              <w:rPr>
                <w:spacing w:val="6"/>
                <w:sz w:val="20"/>
                <w:szCs w:val="20"/>
              </w:rPr>
              <w:t>B13</w:t>
            </w:r>
            <w:r>
              <w:rPr>
                <w:rFonts w:ascii="FangSong" w:hAnsi="FangSong" w:eastAsia="FangSong" w:cs="FangSong"/>
                <w:spacing w:val="6"/>
                <w:sz w:val="20"/>
                <w:szCs w:val="20"/>
              </w:rPr>
              <w:t>采购资金</w:t>
            </w:r>
            <w:r>
              <w:rPr>
                <w:rFonts w:ascii="FangSong" w:hAnsi="FangSong" w:eastAsia="FangSong" w:cs="FangSong"/>
                <w:spacing w:val="8"/>
                <w:sz w:val="20"/>
                <w:szCs w:val="20"/>
              </w:rPr>
              <w:t>使用合规性</w:t>
            </w:r>
          </w:p>
        </w:tc>
        <w:tc>
          <w:tcPr>
            <w:tcW w:w="700" w:type="dxa"/>
            <w:vAlign w:val="top"/>
          </w:tcPr>
          <w:p>
            <w:pPr>
              <w:pStyle w:val="6"/>
              <w:spacing w:before="247" w:line="192" w:lineRule="auto"/>
              <w:ind w:left="304"/>
              <w:rPr>
                <w:sz w:val="20"/>
                <w:szCs w:val="20"/>
              </w:rPr>
            </w:pPr>
            <w:r>
              <w:rPr>
                <w:sz w:val="20"/>
                <w:szCs w:val="20"/>
              </w:rPr>
              <w:t>5</w:t>
            </w:r>
          </w:p>
        </w:tc>
        <w:tc>
          <w:tcPr>
            <w:tcW w:w="750" w:type="dxa"/>
            <w:vAlign w:val="top"/>
          </w:tcPr>
          <w:p>
            <w:pPr>
              <w:pStyle w:val="6"/>
              <w:spacing w:before="247" w:line="192" w:lineRule="auto"/>
              <w:ind w:left="329"/>
              <w:rPr>
                <w:sz w:val="20"/>
                <w:szCs w:val="20"/>
              </w:rPr>
            </w:pPr>
            <w:r>
              <w:rPr>
                <w:sz w:val="20"/>
                <w:szCs w:val="20"/>
              </w:rPr>
              <w:t>5</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65" w:type="dxa"/>
            <w:vMerge w:val="continue"/>
            <w:tcBorders>
              <w:top w:val="nil"/>
              <w:bottom w:val="nil"/>
            </w:tcBorders>
            <w:vAlign w:val="top"/>
          </w:tcPr>
          <w:p>
            <w:pPr>
              <w:rPr>
                <w:rFonts w:ascii="Arial"/>
                <w:sz w:val="21"/>
              </w:rPr>
            </w:pPr>
          </w:p>
        </w:tc>
        <w:tc>
          <w:tcPr>
            <w:tcW w:w="131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62" w:lineRule="auto"/>
              <w:ind w:left="559" w:right="192" w:hanging="367"/>
              <w:rPr>
                <w:rFonts w:ascii="FangSong" w:hAnsi="FangSong" w:eastAsia="FangSong" w:cs="FangSong"/>
                <w:sz w:val="20"/>
                <w:szCs w:val="20"/>
              </w:rPr>
            </w:pPr>
            <w:r>
              <w:rPr>
                <w:spacing w:val="5"/>
                <w:sz w:val="20"/>
                <w:szCs w:val="20"/>
              </w:rPr>
              <w:t>B2</w:t>
            </w:r>
            <w:r>
              <w:rPr>
                <w:rFonts w:ascii="FangSong" w:hAnsi="FangSong" w:eastAsia="FangSong" w:cs="FangSong"/>
                <w:spacing w:val="5"/>
                <w:sz w:val="20"/>
                <w:szCs w:val="20"/>
              </w:rPr>
              <w:t>项目管</w:t>
            </w:r>
            <w:r>
              <w:rPr>
                <w:rFonts w:ascii="FangSong" w:hAnsi="FangSong" w:eastAsia="FangSong" w:cs="FangSong"/>
                <w:sz w:val="20"/>
                <w:szCs w:val="20"/>
              </w:rPr>
              <w:t>理</w:t>
            </w:r>
          </w:p>
        </w:tc>
        <w:tc>
          <w:tcPr>
            <w:tcW w:w="1500" w:type="dxa"/>
            <w:vAlign w:val="top"/>
          </w:tcPr>
          <w:p>
            <w:pPr>
              <w:pStyle w:val="6"/>
              <w:spacing w:before="53" w:line="226" w:lineRule="auto"/>
              <w:ind w:left="129"/>
              <w:rPr>
                <w:rFonts w:ascii="FangSong" w:hAnsi="FangSong" w:eastAsia="FangSong" w:cs="FangSong"/>
                <w:sz w:val="20"/>
                <w:szCs w:val="20"/>
              </w:rPr>
            </w:pPr>
            <w:r>
              <w:rPr>
                <w:spacing w:val="4"/>
                <w:sz w:val="20"/>
                <w:szCs w:val="20"/>
              </w:rPr>
              <w:t>B21</w:t>
            </w:r>
            <w:r>
              <w:rPr>
                <w:rFonts w:ascii="FangSong" w:hAnsi="FangSong" w:eastAsia="FangSong" w:cs="FangSong"/>
                <w:spacing w:val="4"/>
                <w:sz w:val="20"/>
                <w:szCs w:val="20"/>
              </w:rPr>
              <w:t>业务管理</w:t>
            </w:r>
          </w:p>
          <w:p>
            <w:pPr>
              <w:spacing w:before="67" w:line="223" w:lineRule="auto"/>
              <w:ind w:left="236"/>
              <w:rPr>
                <w:rFonts w:ascii="FangSong" w:hAnsi="FangSong" w:eastAsia="FangSong" w:cs="FangSong"/>
                <w:sz w:val="20"/>
                <w:szCs w:val="20"/>
              </w:rPr>
            </w:pPr>
            <w:r>
              <w:rPr>
                <w:rFonts w:ascii="FangSong" w:hAnsi="FangSong" w:eastAsia="FangSong" w:cs="FangSong"/>
                <w:spacing w:val="6"/>
                <w:sz w:val="20"/>
                <w:szCs w:val="20"/>
              </w:rPr>
              <w:t>制度健全性</w:t>
            </w:r>
          </w:p>
        </w:tc>
        <w:tc>
          <w:tcPr>
            <w:tcW w:w="700" w:type="dxa"/>
            <w:vAlign w:val="top"/>
          </w:tcPr>
          <w:p>
            <w:pPr>
              <w:pStyle w:val="6"/>
              <w:spacing w:before="244" w:line="195" w:lineRule="auto"/>
              <w:ind w:left="302"/>
              <w:rPr>
                <w:sz w:val="20"/>
                <w:szCs w:val="20"/>
              </w:rPr>
            </w:pPr>
            <w:r>
              <w:rPr>
                <w:sz w:val="20"/>
                <w:szCs w:val="20"/>
              </w:rPr>
              <w:t>3</w:t>
            </w:r>
          </w:p>
        </w:tc>
        <w:tc>
          <w:tcPr>
            <w:tcW w:w="750" w:type="dxa"/>
            <w:vAlign w:val="top"/>
          </w:tcPr>
          <w:p>
            <w:pPr>
              <w:pStyle w:val="6"/>
              <w:spacing w:before="244" w:line="195" w:lineRule="auto"/>
              <w:ind w:left="264"/>
              <w:rPr>
                <w:sz w:val="20"/>
                <w:szCs w:val="20"/>
              </w:rPr>
            </w:pPr>
            <w:r>
              <w:rPr>
                <w:spacing w:val="-4"/>
                <w:sz w:val="20"/>
                <w:szCs w:val="20"/>
              </w:rPr>
              <w:t>1.5</w:t>
            </w:r>
          </w:p>
        </w:tc>
        <w:tc>
          <w:tcPr>
            <w:tcW w:w="8512" w:type="dxa"/>
            <w:vAlign w:val="top"/>
          </w:tcPr>
          <w:p>
            <w:pPr>
              <w:pStyle w:val="6"/>
              <w:spacing w:before="53" w:line="255" w:lineRule="auto"/>
              <w:ind w:left="118" w:right="120" w:firstLine="8"/>
              <w:rPr>
                <w:rFonts w:ascii="FangSong" w:hAnsi="FangSong" w:eastAsia="FangSong" w:cs="FangSong"/>
                <w:sz w:val="20"/>
                <w:szCs w:val="20"/>
              </w:rPr>
            </w:pPr>
            <w:r>
              <w:rPr>
                <w:rFonts w:ascii="FangSong" w:hAnsi="FangSong" w:eastAsia="FangSong" w:cs="FangSong"/>
                <w:spacing w:val="9"/>
                <w:sz w:val="20"/>
                <w:szCs w:val="20"/>
              </w:rPr>
              <w:t>一是市管网中心未制定相关监督管理制度。与第一条评价要点</w:t>
            </w:r>
            <w:r>
              <w:rPr>
                <w:spacing w:val="9"/>
                <w:sz w:val="20"/>
                <w:szCs w:val="20"/>
              </w:rPr>
              <w:t>“</w:t>
            </w:r>
            <w:r>
              <w:rPr>
                <w:rFonts w:ascii="FangSong" w:hAnsi="FangSong" w:eastAsia="FangSong" w:cs="FangSong"/>
                <w:spacing w:val="9"/>
                <w:sz w:val="20"/>
                <w:szCs w:val="20"/>
              </w:rPr>
              <w:t>项目管理单位是否已制定业</w:t>
            </w:r>
            <w:r>
              <w:rPr>
                <w:rFonts w:ascii="FangSong" w:hAnsi="FangSong" w:eastAsia="FangSong" w:cs="FangSong"/>
                <w:spacing w:val="5"/>
                <w:sz w:val="20"/>
                <w:szCs w:val="20"/>
              </w:rPr>
              <w:t>务管理制度</w:t>
            </w:r>
            <w:r>
              <w:rPr>
                <w:spacing w:val="5"/>
                <w:sz w:val="20"/>
                <w:szCs w:val="20"/>
              </w:rPr>
              <w:t>”</w:t>
            </w:r>
            <w:r>
              <w:rPr>
                <w:rFonts w:ascii="FangSong" w:hAnsi="FangSong" w:eastAsia="FangSong" w:cs="FangSong"/>
                <w:spacing w:val="5"/>
                <w:sz w:val="20"/>
                <w:szCs w:val="20"/>
              </w:rPr>
              <w:t>存在不符。扣</w:t>
            </w:r>
            <w:r>
              <w:rPr>
                <w:spacing w:val="5"/>
                <w:sz w:val="20"/>
                <w:szCs w:val="20"/>
              </w:rPr>
              <w:t>1.5</w:t>
            </w:r>
            <w:r>
              <w:rPr>
                <w:rFonts w:ascii="FangSong" w:hAnsi="FangSong" w:eastAsia="FangSong" w:cs="FangSong"/>
                <w:spacing w:val="5"/>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65" w:type="dxa"/>
            <w:vMerge w:val="continue"/>
            <w:tcBorders>
              <w:top w:val="nil"/>
              <w:bottom w:val="nil"/>
            </w:tcBorders>
            <w:vAlign w:val="top"/>
          </w:tcPr>
          <w:p>
            <w:pPr>
              <w:rPr>
                <w:rFonts w:ascii="Arial"/>
                <w:sz w:val="21"/>
              </w:rPr>
            </w:pPr>
          </w:p>
        </w:tc>
        <w:tc>
          <w:tcPr>
            <w:tcW w:w="1313" w:type="dxa"/>
            <w:vMerge w:val="continue"/>
            <w:tcBorders>
              <w:top w:val="nil"/>
              <w:bottom w:val="nil"/>
            </w:tcBorders>
            <w:vAlign w:val="top"/>
          </w:tcPr>
          <w:p>
            <w:pPr>
              <w:rPr>
                <w:rFonts w:ascii="Arial"/>
                <w:sz w:val="21"/>
              </w:rPr>
            </w:pPr>
          </w:p>
        </w:tc>
        <w:tc>
          <w:tcPr>
            <w:tcW w:w="1500" w:type="dxa"/>
            <w:vAlign w:val="top"/>
          </w:tcPr>
          <w:p>
            <w:pPr>
              <w:pStyle w:val="6"/>
              <w:spacing w:before="209" w:line="226" w:lineRule="auto"/>
              <w:ind w:left="129"/>
              <w:rPr>
                <w:rFonts w:ascii="FangSong" w:hAnsi="FangSong" w:eastAsia="FangSong" w:cs="FangSong"/>
                <w:sz w:val="20"/>
                <w:szCs w:val="20"/>
              </w:rPr>
            </w:pPr>
            <w:r>
              <w:rPr>
                <w:spacing w:val="6"/>
                <w:sz w:val="20"/>
                <w:szCs w:val="20"/>
              </w:rPr>
              <w:t>B22</w:t>
            </w:r>
            <w:r>
              <w:rPr>
                <w:rFonts w:ascii="FangSong" w:hAnsi="FangSong" w:eastAsia="FangSong" w:cs="FangSong"/>
                <w:spacing w:val="6"/>
                <w:sz w:val="20"/>
                <w:szCs w:val="20"/>
              </w:rPr>
              <w:t>财务管理</w:t>
            </w:r>
          </w:p>
          <w:p>
            <w:pPr>
              <w:spacing w:before="67" w:line="223" w:lineRule="auto"/>
              <w:ind w:left="236"/>
              <w:rPr>
                <w:rFonts w:ascii="FangSong" w:hAnsi="FangSong" w:eastAsia="FangSong" w:cs="FangSong"/>
                <w:sz w:val="20"/>
                <w:szCs w:val="20"/>
              </w:rPr>
            </w:pPr>
            <w:r>
              <w:rPr>
                <w:rFonts w:ascii="FangSong" w:hAnsi="FangSong" w:eastAsia="FangSong" w:cs="FangSong"/>
                <w:spacing w:val="6"/>
                <w:sz w:val="20"/>
                <w:szCs w:val="20"/>
              </w:rPr>
              <w:t>制度健全性</w:t>
            </w:r>
          </w:p>
        </w:tc>
        <w:tc>
          <w:tcPr>
            <w:tcW w:w="700" w:type="dxa"/>
            <w:vAlign w:val="top"/>
          </w:tcPr>
          <w:p>
            <w:pPr>
              <w:spacing w:line="342" w:lineRule="auto"/>
              <w:rPr>
                <w:rFonts w:ascii="Arial"/>
                <w:sz w:val="21"/>
              </w:rPr>
            </w:pPr>
          </w:p>
          <w:p>
            <w:pPr>
              <w:pStyle w:val="6"/>
              <w:spacing w:before="58" w:line="195" w:lineRule="auto"/>
              <w:ind w:left="298"/>
              <w:rPr>
                <w:sz w:val="20"/>
                <w:szCs w:val="20"/>
              </w:rPr>
            </w:pPr>
            <w:r>
              <w:rPr>
                <w:sz w:val="20"/>
                <w:szCs w:val="20"/>
              </w:rPr>
              <w:t>2</w:t>
            </w:r>
          </w:p>
        </w:tc>
        <w:tc>
          <w:tcPr>
            <w:tcW w:w="750" w:type="dxa"/>
            <w:vAlign w:val="top"/>
          </w:tcPr>
          <w:p>
            <w:pPr>
              <w:spacing w:line="342" w:lineRule="auto"/>
              <w:rPr>
                <w:rFonts w:ascii="Arial"/>
                <w:sz w:val="21"/>
              </w:rPr>
            </w:pPr>
          </w:p>
          <w:p>
            <w:pPr>
              <w:pStyle w:val="6"/>
              <w:spacing w:before="58" w:line="195" w:lineRule="auto"/>
              <w:ind w:left="264"/>
              <w:rPr>
                <w:sz w:val="20"/>
                <w:szCs w:val="20"/>
              </w:rPr>
            </w:pPr>
            <w:r>
              <w:rPr>
                <w:spacing w:val="-4"/>
                <w:sz w:val="20"/>
                <w:szCs w:val="20"/>
              </w:rPr>
              <w:t>1.5</w:t>
            </w:r>
          </w:p>
        </w:tc>
        <w:tc>
          <w:tcPr>
            <w:tcW w:w="8512" w:type="dxa"/>
            <w:vAlign w:val="top"/>
          </w:tcPr>
          <w:p>
            <w:pPr>
              <w:spacing w:line="298" w:lineRule="auto"/>
              <w:rPr>
                <w:rFonts w:ascii="Arial"/>
                <w:sz w:val="21"/>
              </w:rPr>
            </w:pPr>
          </w:p>
          <w:p>
            <w:pPr>
              <w:pStyle w:val="6"/>
              <w:spacing w:before="65" w:line="223" w:lineRule="auto"/>
              <w:ind w:left="139"/>
              <w:rPr>
                <w:rFonts w:ascii="FangSong" w:hAnsi="FangSong" w:eastAsia="FangSong" w:cs="FangSong"/>
                <w:sz w:val="20"/>
                <w:szCs w:val="20"/>
              </w:rPr>
            </w:pPr>
            <w:r>
              <w:rPr>
                <w:rFonts w:ascii="FangSong" w:hAnsi="FangSong" w:eastAsia="FangSong" w:cs="FangSong"/>
                <w:spacing w:val="6"/>
                <w:sz w:val="20"/>
                <w:szCs w:val="20"/>
              </w:rPr>
              <w:t>中心财务制度不够健全，缺乏操作性。扣</w:t>
            </w:r>
            <w:r>
              <w:rPr>
                <w:spacing w:val="6"/>
                <w:sz w:val="20"/>
                <w:szCs w:val="20"/>
              </w:rPr>
              <w:t>0.5</w:t>
            </w:r>
            <w:r>
              <w:rPr>
                <w:rFonts w:ascii="FangSong" w:hAnsi="FangSong" w:eastAsia="FangSong" w:cs="FangSong"/>
                <w:spacing w:val="6"/>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0" w:hRule="atLeast"/>
        </w:trPr>
        <w:tc>
          <w:tcPr>
            <w:tcW w:w="1165" w:type="dxa"/>
            <w:vMerge w:val="continue"/>
            <w:tcBorders>
              <w:top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56" w:lineRule="auto"/>
              <w:ind w:left="440" w:right="130" w:hanging="311"/>
              <w:rPr>
                <w:rFonts w:ascii="FangSong" w:hAnsi="FangSong" w:eastAsia="FangSong" w:cs="FangSong"/>
                <w:sz w:val="20"/>
                <w:szCs w:val="20"/>
              </w:rPr>
            </w:pPr>
            <w:r>
              <w:rPr>
                <w:spacing w:val="6"/>
                <w:sz w:val="20"/>
                <w:szCs w:val="20"/>
              </w:rPr>
              <w:t>B23</w:t>
            </w:r>
            <w:r>
              <w:rPr>
                <w:rFonts w:ascii="FangSong" w:hAnsi="FangSong" w:eastAsia="FangSong" w:cs="FangSong"/>
                <w:spacing w:val="6"/>
                <w:sz w:val="20"/>
                <w:szCs w:val="20"/>
              </w:rPr>
              <w:t>采购程序合规性</w:t>
            </w:r>
          </w:p>
        </w:tc>
        <w:tc>
          <w:tcPr>
            <w:tcW w:w="70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7" w:line="195" w:lineRule="auto"/>
              <w:ind w:left="302"/>
              <w:rPr>
                <w:sz w:val="20"/>
                <w:szCs w:val="20"/>
              </w:rPr>
            </w:pPr>
            <w:r>
              <w:rPr>
                <w:sz w:val="20"/>
                <w:szCs w:val="20"/>
              </w:rPr>
              <w:t>9</w:t>
            </w:r>
          </w:p>
        </w:tc>
        <w:tc>
          <w:tcPr>
            <w:tcW w:w="75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7" w:line="195" w:lineRule="auto"/>
              <w:ind w:left="322"/>
              <w:rPr>
                <w:sz w:val="20"/>
                <w:szCs w:val="20"/>
              </w:rPr>
            </w:pPr>
            <w:r>
              <w:rPr>
                <w:spacing w:val="1"/>
                <w:sz w:val="20"/>
                <w:szCs w:val="20"/>
              </w:rPr>
              <w:t>4</w:t>
            </w:r>
          </w:p>
        </w:tc>
        <w:tc>
          <w:tcPr>
            <w:tcW w:w="8512" w:type="dxa"/>
            <w:vAlign w:val="top"/>
          </w:tcPr>
          <w:p>
            <w:pPr>
              <w:pStyle w:val="6"/>
              <w:spacing w:before="51" w:line="279" w:lineRule="auto"/>
              <w:ind w:left="112" w:right="108" w:firstLine="18"/>
              <w:rPr>
                <w:rFonts w:ascii="FangSong" w:hAnsi="FangSong" w:eastAsia="FangSong" w:cs="FangSong"/>
                <w:sz w:val="20"/>
                <w:szCs w:val="20"/>
              </w:rPr>
            </w:pPr>
            <w:r>
              <w:rPr>
                <w:spacing w:val="5"/>
                <w:sz w:val="20"/>
                <w:szCs w:val="20"/>
              </w:rPr>
              <w:t>1.</w:t>
            </w:r>
            <w:r>
              <w:rPr>
                <w:rFonts w:ascii="FangSong" w:hAnsi="FangSong" w:eastAsia="FangSong" w:cs="FangSong"/>
                <w:spacing w:val="5"/>
                <w:sz w:val="20"/>
                <w:szCs w:val="20"/>
              </w:rPr>
              <w:t>扣分项</w:t>
            </w:r>
            <w:r>
              <w:rPr>
                <w:spacing w:val="5"/>
                <w:sz w:val="20"/>
                <w:szCs w:val="20"/>
              </w:rPr>
              <w:t>1</w:t>
            </w:r>
            <w:r>
              <w:rPr>
                <w:rFonts w:ascii="FangSong" w:hAnsi="FangSong" w:eastAsia="FangSong" w:cs="FangSong"/>
                <w:spacing w:val="5"/>
                <w:sz w:val="20"/>
                <w:szCs w:val="20"/>
              </w:rPr>
              <w:t>：存在歧视性、倾向性条款，扣</w:t>
            </w:r>
            <w:r>
              <w:rPr>
                <w:spacing w:val="5"/>
                <w:sz w:val="20"/>
                <w:szCs w:val="20"/>
              </w:rPr>
              <w:t>1</w:t>
            </w:r>
            <w:r>
              <w:rPr>
                <w:rFonts w:ascii="FangSong" w:hAnsi="FangSong" w:eastAsia="FangSong" w:cs="FangSong"/>
                <w:spacing w:val="5"/>
                <w:sz w:val="20"/>
                <w:szCs w:val="20"/>
              </w:rPr>
              <w:t>分。评分依据：商务部分</w:t>
            </w:r>
            <w:r>
              <w:rPr>
                <w:rFonts w:ascii="FangSong" w:hAnsi="FangSong" w:eastAsia="FangSong" w:cs="FangSong"/>
                <w:spacing w:val="4"/>
                <w:sz w:val="20"/>
                <w:szCs w:val="20"/>
              </w:rPr>
              <w:t>评审标准</w:t>
            </w:r>
            <w:r>
              <w:rPr>
                <w:spacing w:val="4"/>
                <w:sz w:val="20"/>
                <w:szCs w:val="20"/>
              </w:rPr>
              <w:t>“</w:t>
            </w:r>
            <w:r>
              <w:rPr>
                <w:rFonts w:ascii="FangSong" w:hAnsi="FangSong" w:eastAsia="FangSong" w:cs="FangSong"/>
                <w:spacing w:val="4"/>
                <w:sz w:val="20"/>
                <w:szCs w:val="20"/>
              </w:rPr>
              <w:t>具有真空吸</w:t>
            </w:r>
            <w:r>
              <w:rPr>
                <w:rFonts w:ascii="FangSong" w:hAnsi="FangSong" w:eastAsia="FangSong" w:cs="FangSong"/>
                <w:spacing w:val="8"/>
                <w:sz w:val="20"/>
                <w:szCs w:val="20"/>
              </w:rPr>
              <w:t>污车（容量</w:t>
            </w:r>
            <w:r>
              <w:rPr>
                <w:spacing w:val="8"/>
                <w:sz w:val="20"/>
                <w:szCs w:val="20"/>
              </w:rPr>
              <w:t>15</w:t>
            </w:r>
            <w:r>
              <w:rPr>
                <w:rFonts w:ascii="FangSong" w:hAnsi="FangSong" w:eastAsia="FangSong" w:cs="FangSong"/>
                <w:spacing w:val="8"/>
                <w:sz w:val="20"/>
                <w:szCs w:val="20"/>
              </w:rPr>
              <w:t>吨及以上，吸程</w:t>
            </w:r>
            <w:r>
              <w:rPr>
                <w:spacing w:val="8"/>
                <w:sz w:val="20"/>
                <w:szCs w:val="20"/>
              </w:rPr>
              <w:t>40</w:t>
            </w:r>
            <w:r>
              <w:rPr>
                <w:rFonts w:ascii="FangSong" w:hAnsi="FangSong" w:eastAsia="FangSong" w:cs="FangSong"/>
                <w:spacing w:val="8"/>
                <w:sz w:val="20"/>
                <w:szCs w:val="20"/>
              </w:rPr>
              <w:t>米及以上）的，每有一辆得</w:t>
            </w:r>
            <w:r>
              <w:rPr>
                <w:spacing w:val="8"/>
                <w:sz w:val="20"/>
                <w:szCs w:val="20"/>
              </w:rPr>
              <w:t>.5</w:t>
            </w:r>
            <w:r>
              <w:rPr>
                <w:rFonts w:ascii="FangSong" w:hAnsi="FangSong" w:eastAsia="FangSong" w:cs="FangSong"/>
                <w:spacing w:val="8"/>
                <w:sz w:val="20"/>
                <w:szCs w:val="20"/>
              </w:rPr>
              <w:t>分，最多得</w:t>
            </w:r>
            <w:r>
              <w:rPr>
                <w:spacing w:val="8"/>
                <w:sz w:val="20"/>
                <w:szCs w:val="20"/>
              </w:rPr>
              <w:t>3</w:t>
            </w:r>
            <w:r>
              <w:rPr>
                <w:rFonts w:ascii="FangSong" w:hAnsi="FangSong" w:eastAsia="FangSong" w:cs="FangSong"/>
                <w:spacing w:val="8"/>
                <w:sz w:val="20"/>
                <w:szCs w:val="20"/>
              </w:rPr>
              <w:t>分</w:t>
            </w:r>
            <w:r>
              <w:rPr>
                <w:rFonts w:ascii="FangSong" w:hAnsi="FangSong" w:eastAsia="FangSong" w:cs="FangSong"/>
                <w:spacing w:val="7"/>
                <w:sz w:val="20"/>
                <w:szCs w:val="20"/>
              </w:rPr>
              <w:t>；具有随</w:t>
            </w:r>
            <w:r>
              <w:rPr>
                <w:rFonts w:ascii="FangSong" w:hAnsi="FangSong" w:eastAsia="FangSong" w:cs="FangSong"/>
                <w:spacing w:val="5"/>
                <w:sz w:val="20"/>
                <w:szCs w:val="20"/>
              </w:rPr>
              <w:t>车吊（</w:t>
            </w:r>
            <w:r>
              <w:rPr>
                <w:spacing w:val="5"/>
                <w:sz w:val="20"/>
                <w:szCs w:val="20"/>
              </w:rPr>
              <w:t>12</w:t>
            </w:r>
            <w:r>
              <w:rPr>
                <w:rFonts w:ascii="FangSong" w:hAnsi="FangSong" w:eastAsia="FangSong" w:cs="FangSong"/>
                <w:spacing w:val="5"/>
                <w:sz w:val="20"/>
                <w:szCs w:val="20"/>
              </w:rPr>
              <w:t>吨及以上）的，每有一辆得</w:t>
            </w:r>
            <w:r>
              <w:rPr>
                <w:spacing w:val="5"/>
                <w:sz w:val="20"/>
                <w:szCs w:val="20"/>
              </w:rPr>
              <w:t>1.5</w:t>
            </w:r>
            <w:r>
              <w:rPr>
                <w:rFonts w:ascii="FangSong" w:hAnsi="FangSong" w:eastAsia="FangSong" w:cs="FangSong"/>
                <w:spacing w:val="5"/>
                <w:sz w:val="20"/>
                <w:szCs w:val="20"/>
              </w:rPr>
              <w:t>分，最多得</w:t>
            </w:r>
            <w:r>
              <w:rPr>
                <w:spacing w:val="5"/>
                <w:sz w:val="20"/>
                <w:szCs w:val="20"/>
              </w:rPr>
              <w:t>3</w:t>
            </w:r>
            <w:r>
              <w:rPr>
                <w:rFonts w:ascii="FangSong" w:hAnsi="FangSong" w:eastAsia="FangSong" w:cs="FangSong"/>
                <w:spacing w:val="5"/>
                <w:sz w:val="20"/>
                <w:szCs w:val="20"/>
              </w:rPr>
              <w:t>分；具有水泵车（最大流量</w:t>
            </w:r>
            <w:r>
              <w:rPr>
                <w:spacing w:val="5"/>
                <w:sz w:val="20"/>
                <w:szCs w:val="20"/>
              </w:rPr>
              <w:t>3000m³</w:t>
            </w:r>
            <w:r>
              <w:rPr>
                <w:rFonts w:ascii="FangSong" w:hAnsi="FangSong" w:eastAsia="FangSong" w:cs="FangSong"/>
                <w:spacing w:val="8"/>
                <w:sz w:val="20"/>
                <w:szCs w:val="20"/>
              </w:rPr>
              <w:t>及以上</w:t>
            </w:r>
            <w:r>
              <w:rPr>
                <w:rFonts w:ascii="FangSong" w:hAnsi="FangSong" w:eastAsia="FangSong" w:cs="FangSong"/>
                <w:spacing w:val="20"/>
                <w:sz w:val="20"/>
                <w:szCs w:val="20"/>
              </w:rPr>
              <w:t>），</w:t>
            </w:r>
            <w:r>
              <w:rPr>
                <w:rFonts w:ascii="FangSong" w:hAnsi="FangSong" w:eastAsia="FangSong" w:cs="FangSong"/>
                <w:spacing w:val="8"/>
                <w:sz w:val="20"/>
                <w:szCs w:val="20"/>
              </w:rPr>
              <w:t>每有一辆得</w:t>
            </w:r>
            <w:r>
              <w:rPr>
                <w:spacing w:val="8"/>
                <w:sz w:val="20"/>
                <w:szCs w:val="20"/>
              </w:rPr>
              <w:t>1.5</w:t>
            </w:r>
            <w:r>
              <w:rPr>
                <w:rFonts w:ascii="FangSong" w:hAnsi="FangSong" w:eastAsia="FangSong" w:cs="FangSong"/>
                <w:spacing w:val="8"/>
                <w:sz w:val="20"/>
                <w:szCs w:val="20"/>
              </w:rPr>
              <w:t>分，最多得</w:t>
            </w:r>
            <w:r>
              <w:rPr>
                <w:spacing w:val="8"/>
                <w:sz w:val="20"/>
                <w:szCs w:val="20"/>
              </w:rPr>
              <w:t>3</w:t>
            </w:r>
            <w:r>
              <w:rPr>
                <w:rFonts w:ascii="FangSong" w:hAnsi="FangSong" w:eastAsia="FangSong" w:cs="FangSong"/>
                <w:spacing w:val="8"/>
                <w:sz w:val="20"/>
                <w:szCs w:val="20"/>
              </w:rPr>
              <w:t>分；具有应急抢修车的，每有一辆得</w:t>
            </w:r>
            <w:r>
              <w:rPr>
                <w:spacing w:val="8"/>
                <w:sz w:val="20"/>
                <w:szCs w:val="20"/>
              </w:rPr>
              <w:t>0.2</w:t>
            </w:r>
            <w:r>
              <w:rPr>
                <w:rFonts w:ascii="FangSong" w:hAnsi="FangSong" w:eastAsia="FangSong" w:cs="FangSong"/>
                <w:spacing w:val="8"/>
                <w:sz w:val="20"/>
                <w:szCs w:val="20"/>
              </w:rPr>
              <w:t>分，最</w:t>
            </w:r>
            <w:r>
              <w:rPr>
                <w:rFonts w:ascii="FangSong" w:hAnsi="FangSong" w:eastAsia="FangSong" w:cs="FangSong"/>
                <w:spacing w:val="10"/>
                <w:sz w:val="20"/>
                <w:szCs w:val="20"/>
              </w:rPr>
              <w:t>多得</w:t>
            </w:r>
            <w:r>
              <w:rPr>
                <w:spacing w:val="10"/>
                <w:sz w:val="20"/>
                <w:szCs w:val="20"/>
              </w:rPr>
              <w:t>4</w:t>
            </w:r>
            <w:r>
              <w:rPr>
                <w:rFonts w:ascii="FangSong" w:hAnsi="FangSong" w:eastAsia="FangSong" w:cs="FangSong"/>
                <w:spacing w:val="10"/>
                <w:sz w:val="20"/>
                <w:szCs w:val="20"/>
              </w:rPr>
              <w:t>分</w:t>
            </w:r>
            <w:r>
              <w:rPr>
                <w:spacing w:val="10"/>
                <w:sz w:val="20"/>
                <w:szCs w:val="20"/>
              </w:rPr>
              <w:t>”</w:t>
            </w:r>
            <w:r>
              <w:rPr>
                <w:rFonts w:ascii="FangSong" w:hAnsi="FangSong" w:eastAsia="FangSong" w:cs="FangSong"/>
                <w:spacing w:val="10"/>
                <w:sz w:val="20"/>
                <w:szCs w:val="20"/>
              </w:rPr>
              <w:t>。分析：泵站运行项目内容主要依</w:t>
            </w:r>
            <w:r>
              <w:rPr>
                <w:rFonts w:ascii="FangSong" w:hAnsi="FangSong" w:eastAsia="FangSong" w:cs="FangSong"/>
                <w:spacing w:val="9"/>
                <w:sz w:val="20"/>
                <w:szCs w:val="20"/>
              </w:rPr>
              <w:t>靠专业人员运维管护，真空吸污车、随车吊、</w:t>
            </w:r>
            <w:r>
              <w:rPr>
                <w:rFonts w:ascii="FangSong" w:hAnsi="FangSong" w:eastAsia="FangSong" w:cs="FangSong"/>
                <w:spacing w:val="12"/>
                <w:sz w:val="20"/>
                <w:szCs w:val="20"/>
              </w:rPr>
              <w:t>水泵车、应急抢修车不是必须的设备硬件，并且除了中标单位呼和浩特市供排水有限责任</w:t>
            </w:r>
            <w:r>
              <w:rPr>
                <w:rFonts w:ascii="FangSong" w:hAnsi="FangSong" w:eastAsia="FangSong" w:cs="FangSong"/>
                <w:spacing w:val="7"/>
                <w:sz w:val="20"/>
                <w:szCs w:val="20"/>
              </w:rPr>
              <w:t>公司得</w:t>
            </w:r>
            <w:r>
              <w:rPr>
                <w:spacing w:val="7"/>
                <w:sz w:val="20"/>
                <w:szCs w:val="20"/>
              </w:rPr>
              <w:t>10</w:t>
            </w:r>
            <w:r>
              <w:rPr>
                <w:rFonts w:ascii="FangSong" w:hAnsi="FangSong" w:eastAsia="FangSong" w:cs="FangSong"/>
                <w:spacing w:val="7"/>
                <w:sz w:val="20"/>
                <w:szCs w:val="20"/>
              </w:rPr>
              <w:t>分（满分</w:t>
            </w:r>
            <w:r>
              <w:rPr>
                <w:spacing w:val="7"/>
                <w:sz w:val="20"/>
                <w:szCs w:val="20"/>
              </w:rPr>
              <w:t>13</w:t>
            </w:r>
            <w:r>
              <w:rPr>
                <w:rFonts w:ascii="FangSong" w:hAnsi="FangSong" w:eastAsia="FangSong" w:cs="FangSong"/>
                <w:spacing w:val="7"/>
                <w:sz w:val="20"/>
                <w:szCs w:val="20"/>
              </w:rPr>
              <w:t>分）外，其他</w:t>
            </w:r>
            <w:r>
              <w:rPr>
                <w:spacing w:val="7"/>
                <w:sz w:val="20"/>
                <w:szCs w:val="20"/>
              </w:rPr>
              <w:t>3</w:t>
            </w:r>
            <w:r>
              <w:rPr>
                <w:rFonts w:ascii="FangSong" w:hAnsi="FangSong" w:eastAsia="FangSong" w:cs="FangSong"/>
                <w:spacing w:val="6"/>
                <w:sz w:val="20"/>
                <w:szCs w:val="20"/>
              </w:rPr>
              <w:t>个未中标供应商均为</w:t>
            </w:r>
            <w:r>
              <w:rPr>
                <w:spacing w:val="6"/>
                <w:sz w:val="20"/>
                <w:szCs w:val="20"/>
              </w:rPr>
              <w:t>0</w:t>
            </w:r>
            <w:r>
              <w:rPr>
                <w:rFonts w:ascii="FangSong" w:hAnsi="FangSong" w:eastAsia="FangSong" w:cs="FangSong"/>
                <w:spacing w:val="6"/>
                <w:sz w:val="20"/>
                <w:szCs w:val="20"/>
              </w:rPr>
              <w:t>分，属于倾向性条款。</w:t>
            </w:r>
          </w:p>
          <w:p>
            <w:pPr>
              <w:pStyle w:val="6"/>
              <w:spacing w:before="70" w:line="266" w:lineRule="auto"/>
              <w:ind w:left="122" w:right="108" w:hanging="12"/>
              <w:jc w:val="both"/>
              <w:rPr>
                <w:rFonts w:ascii="FangSong" w:hAnsi="FangSong" w:eastAsia="FangSong" w:cs="FangSong"/>
                <w:sz w:val="20"/>
                <w:szCs w:val="20"/>
              </w:rPr>
            </w:pPr>
            <w:r>
              <w:rPr>
                <w:spacing w:val="8"/>
                <w:sz w:val="20"/>
                <w:szCs w:val="20"/>
              </w:rPr>
              <w:t>2.</w:t>
            </w:r>
            <w:r>
              <w:rPr>
                <w:rFonts w:ascii="FangSong" w:hAnsi="FangSong" w:eastAsia="FangSong" w:cs="FangSong"/>
                <w:spacing w:val="8"/>
                <w:sz w:val="20"/>
                <w:szCs w:val="20"/>
              </w:rPr>
              <w:t>扣分项</w:t>
            </w:r>
            <w:r>
              <w:rPr>
                <w:spacing w:val="8"/>
                <w:sz w:val="20"/>
                <w:szCs w:val="20"/>
              </w:rPr>
              <w:t>2</w:t>
            </w:r>
            <w:r>
              <w:rPr>
                <w:rFonts w:ascii="FangSong" w:hAnsi="FangSong" w:eastAsia="FangSong" w:cs="FangSong"/>
                <w:spacing w:val="8"/>
                <w:sz w:val="20"/>
                <w:szCs w:val="20"/>
              </w:rPr>
              <w:t>：存在歧视性、倾向性条款，扣</w:t>
            </w:r>
            <w:r>
              <w:rPr>
                <w:spacing w:val="8"/>
                <w:sz w:val="20"/>
                <w:szCs w:val="20"/>
              </w:rPr>
              <w:t>1</w:t>
            </w:r>
            <w:r>
              <w:rPr>
                <w:rFonts w:ascii="FangSong" w:hAnsi="FangSong" w:eastAsia="FangSong" w:cs="FangSong"/>
                <w:spacing w:val="8"/>
                <w:sz w:val="20"/>
                <w:szCs w:val="20"/>
              </w:rPr>
              <w:t>分。采购文件中雨污水管网养护标段采购需求</w:t>
            </w:r>
            <w:r>
              <w:rPr>
                <w:rFonts w:ascii="FangSong" w:hAnsi="FangSong" w:eastAsia="FangSong" w:cs="FangSong"/>
                <w:spacing w:val="12"/>
                <w:sz w:val="20"/>
                <w:szCs w:val="20"/>
              </w:rPr>
              <w:t>中，依据管径说明需要养护的数量，没有载明需要养护的管网分布图，没有参与过市区雨</w:t>
            </w:r>
            <w:r>
              <w:rPr>
                <w:rFonts w:ascii="FangSong" w:hAnsi="FangSong" w:eastAsia="FangSong" w:cs="FangSong"/>
                <w:spacing w:val="9"/>
                <w:sz w:val="20"/>
                <w:szCs w:val="20"/>
              </w:rPr>
              <w:t>污水管网养护的潜在供应商无法获知具体养护任务量，存在排斥潜在供应商情形。</w:t>
            </w:r>
          </w:p>
          <w:p>
            <w:pPr>
              <w:pStyle w:val="6"/>
              <w:spacing w:before="72" w:line="277" w:lineRule="auto"/>
              <w:ind w:left="114" w:right="108"/>
              <w:jc w:val="both"/>
              <w:rPr>
                <w:rFonts w:ascii="FangSong" w:hAnsi="FangSong" w:eastAsia="FangSong" w:cs="FangSong"/>
                <w:sz w:val="20"/>
                <w:szCs w:val="20"/>
              </w:rPr>
            </w:pPr>
            <w:r>
              <w:rPr>
                <w:spacing w:val="6"/>
                <w:sz w:val="20"/>
                <w:szCs w:val="20"/>
              </w:rPr>
              <w:t>3.</w:t>
            </w:r>
            <w:r>
              <w:rPr>
                <w:rFonts w:ascii="FangSong" w:hAnsi="FangSong" w:eastAsia="FangSong" w:cs="FangSong"/>
                <w:spacing w:val="6"/>
                <w:sz w:val="20"/>
                <w:szCs w:val="20"/>
              </w:rPr>
              <w:t>扣分项</w:t>
            </w:r>
            <w:r>
              <w:rPr>
                <w:spacing w:val="6"/>
                <w:sz w:val="20"/>
                <w:szCs w:val="20"/>
              </w:rPr>
              <w:t>3</w:t>
            </w:r>
            <w:r>
              <w:rPr>
                <w:rFonts w:ascii="FangSong" w:hAnsi="FangSong" w:eastAsia="FangSong" w:cs="FangSong"/>
                <w:spacing w:val="6"/>
                <w:sz w:val="20"/>
                <w:szCs w:val="20"/>
              </w:rPr>
              <w:t>：存在歧视性、倾向性条款，扣</w:t>
            </w:r>
            <w:r>
              <w:rPr>
                <w:spacing w:val="6"/>
                <w:sz w:val="20"/>
                <w:szCs w:val="20"/>
              </w:rPr>
              <w:t>1</w:t>
            </w:r>
            <w:r>
              <w:rPr>
                <w:rFonts w:ascii="FangSong" w:hAnsi="FangSong" w:eastAsia="FangSong" w:cs="FangSong"/>
                <w:spacing w:val="6"/>
                <w:sz w:val="20"/>
                <w:szCs w:val="20"/>
              </w:rPr>
              <w:t>分。评分依据：技术部分评审标准包</w:t>
            </w:r>
            <w:r>
              <w:rPr>
                <w:rFonts w:ascii="FangSong" w:hAnsi="FangSong" w:eastAsia="FangSong" w:cs="FangSong"/>
                <w:spacing w:val="5"/>
                <w:sz w:val="20"/>
                <w:szCs w:val="20"/>
              </w:rPr>
              <w:t>括</w:t>
            </w:r>
            <w:r>
              <w:rPr>
                <w:spacing w:val="5"/>
                <w:sz w:val="20"/>
                <w:szCs w:val="20"/>
              </w:rPr>
              <w:t>“</w:t>
            </w:r>
            <w:r>
              <w:rPr>
                <w:rFonts w:ascii="FangSong" w:hAnsi="FangSong" w:eastAsia="FangSong" w:cs="FangSong"/>
                <w:spacing w:val="5"/>
                <w:sz w:val="20"/>
                <w:szCs w:val="20"/>
              </w:rPr>
              <w:t>项目区</w:t>
            </w:r>
            <w:r>
              <w:rPr>
                <w:rFonts w:ascii="FangSong" w:hAnsi="FangSong" w:eastAsia="FangSong" w:cs="FangSong"/>
                <w:spacing w:val="8"/>
                <w:sz w:val="20"/>
                <w:szCs w:val="20"/>
              </w:rPr>
              <w:t>域管网设施的基本情况的熟悉程度</w:t>
            </w:r>
            <w:r>
              <w:rPr>
                <w:spacing w:val="8"/>
                <w:sz w:val="20"/>
                <w:szCs w:val="20"/>
              </w:rPr>
              <w:t>(10.0</w:t>
            </w:r>
            <w:r>
              <w:rPr>
                <w:rFonts w:ascii="FangSong" w:hAnsi="FangSong" w:eastAsia="FangSong" w:cs="FangSong"/>
                <w:spacing w:val="8"/>
                <w:sz w:val="20"/>
                <w:szCs w:val="20"/>
              </w:rPr>
              <w:t>分</w:t>
            </w:r>
            <w:r>
              <w:rPr>
                <w:spacing w:val="8"/>
                <w:sz w:val="20"/>
                <w:szCs w:val="20"/>
              </w:rPr>
              <w:t>)</w:t>
            </w:r>
            <w:r>
              <w:rPr>
                <w:rFonts w:ascii="FangSong" w:hAnsi="FangSong" w:eastAsia="FangSong" w:cs="FangSong"/>
                <w:spacing w:val="8"/>
                <w:sz w:val="20"/>
                <w:szCs w:val="20"/>
              </w:rPr>
              <w:t>：投标人对项目区域管网设施的基本</w:t>
            </w:r>
            <w:r>
              <w:rPr>
                <w:rFonts w:ascii="FangSong" w:hAnsi="FangSong" w:eastAsia="FangSong" w:cs="FangSong"/>
                <w:spacing w:val="7"/>
                <w:sz w:val="20"/>
                <w:szCs w:val="20"/>
              </w:rPr>
              <w:t>情况的熟悉程度，熟悉得</w:t>
            </w:r>
            <w:r>
              <w:rPr>
                <w:spacing w:val="7"/>
                <w:sz w:val="20"/>
                <w:szCs w:val="20"/>
              </w:rPr>
              <w:t>7-10</w:t>
            </w:r>
            <w:r>
              <w:rPr>
                <w:rFonts w:ascii="FangSong" w:hAnsi="FangSong" w:eastAsia="FangSong" w:cs="FangSong"/>
                <w:spacing w:val="7"/>
                <w:sz w:val="20"/>
                <w:szCs w:val="20"/>
              </w:rPr>
              <w:t>分</w:t>
            </w:r>
            <w:r>
              <w:rPr>
                <w:spacing w:val="7"/>
                <w:sz w:val="20"/>
                <w:szCs w:val="20"/>
              </w:rPr>
              <w:t>:</w:t>
            </w:r>
            <w:r>
              <w:rPr>
                <w:rFonts w:ascii="FangSong" w:hAnsi="FangSong" w:eastAsia="FangSong" w:cs="FangSong"/>
                <w:spacing w:val="7"/>
                <w:sz w:val="20"/>
                <w:szCs w:val="20"/>
              </w:rPr>
              <w:t>较为熟悉</w:t>
            </w:r>
            <w:r>
              <w:rPr>
                <w:spacing w:val="7"/>
                <w:sz w:val="20"/>
                <w:szCs w:val="20"/>
              </w:rPr>
              <w:t>3-6;</w:t>
            </w:r>
            <w:r>
              <w:rPr>
                <w:rFonts w:ascii="FangSong" w:hAnsi="FangSong" w:eastAsia="FangSong" w:cs="FangSong"/>
                <w:spacing w:val="7"/>
                <w:sz w:val="20"/>
                <w:szCs w:val="20"/>
              </w:rPr>
              <w:t>不够熟悉</w:t>
            </w:r>
            <w:r>
              <w:rPr>
                <w:spacing w:val="7"/>
                <w:sz w:val="20"/>
                <w:szCs w:val="20"/>
              </w:rPr>
              <w:t>0-2</w:t>
            </w:r>
            <w:r>
              <w:rPr>
                <w:rFonts w:ascii="FangSong" w:hAnsi="FangSong" w:eastAsia="FangSong" w:cs="FangSong"/>
                <w:spacing w:val="7"/>
                <w:sz w:val="20"/>
                <w:szCs w:val="20"/>
              </w:rPr>
              <w:t>分</w:t>
            </w:r>
            <w:r>
              <w:rPr>
                <w:spacing w:val="7"/>
                <w:sz w:val="20"/>
                <w:szCs w:val="20"/>
              </w:rPr>
              <w:t>”</w:t>
            </w:r>
            <w:r>
              <w:rPr>
                <w:rFonts w:ascii="FangSong" w:hAnsi="FangSong" w:eastAsia="FangSong" w:cs="FangSong"/>
                <w:spacing w:val="7"/>
                <w:sz w:val="20"/>
                <w:szCs w:val="20"/>
              </w:rPr>
              <w:t>。分析：呼和浩特市城区管网管线并</w:t>
            </w:r>
            <w:r>
              <w:rPr>
                <w:rFonts w:ascii="FangSong" w:hAnsi="FangSong" w:eastAsia="FangSong" w:cs="FangSong"/>
                <w:spacing w:val="12"/>
                <w:sz w:val="20"/>
                <w:szCs w:val="20"/>
              </w:rPr>
              <w:t>非公开性内容，并且位于地下工程，前期基本无法调研，若以往未接触过项目管网相关工</w:t>
            </w:r>
            <w:r>
              <w:rPr>
                <w:rFonts w:ascii="FangSong" w:hAnsi="FangSong" w:eastAsia="FangSong" w:cs="FangSong"/>
                <w:spacing w:val="7"/>
                <w:sz w:val="20"/>
                <w:szCs w:val="20"/>
              </w:rPr>
              <w:t>作，基本无法获知</w:t>
            </w:r>
            <w:r>
              <w:rPr>
                <w:spacing w:val="7"/>
                <w:sz w:val="20"/>
                <w:szCs w:val="20"/>
              </w:rPr>
              <w:t>“</w:t>
            </w:r>
            <w:r>
              <w:rPr>
                <w:rFonts w:ascii="FangSong" w:hAnsi="FangSong" w:eastAsia="FangSong" w:cs="FangSong"/>
                <w:spacing w:val="7"/>
                <w:sz w:val="20"/>
                <w:szCs w:val="20"/>
              </w:rPr>
              <w:t>项目区域管网设施的真实的基本情况</w:t>
            </w:r>
            <w:r>
              <w:rPr>
                <w:spacing w:val="7"/>
                <w:sz w:val="20"/>
                <w:szCs w:val="20"/>
              </w:rPr>
              <w:t>”</w:t>
            </w:r>
            <w:r>
              <w:rPr>
                <w:rFonts w:ascii="FangSong" w:hAnsi="FangSong" w:eastAsia="FangSong" w:cs="FangSong"/>
                <w:spacing w:val="7"/>
                <w:sz w:val="20"/>
                <w:szCs w:val="20"/>
              </w:rPr>
              <w:t>，且中标供应商相比其他未中标供应商专家评分高约</w:t>
            </w:r>
            <w:r>
              <w:rPr>
                <w:spacing w:val="7"/>
                <w:sz w:val="20"/>
                <w:szCs w:val="20"/>
              </w:rPr>
              <w:t>4-5</w:t>
            </w:r>
            <w:r>
              <w:rPr>
                <w:rFonts w:ascii="FangSong" w:hAnsi="FangSong" w:eastAsia="FangSong" w:cs="FangSong"/>
                <w:spacing w:val="7"/>
                <w:sz w:val="20"/>
                <w:szCs w:val="20"/>
              </w:rPr>
              <w:t>分，属于歧视性条款。</w:t>
            </w:r>
          </w:p>
          <w:p>
            <w:pPr>
              <w:pStyle w:val="6"/>
              <w:spacing w:before="70" w:line="256" w:lineRule="auto"/>
              <w:ind w:left="116" w:right="110" w:hanging="7"/>
              <w:rPr>
                <w:rFonts w:ascii="FangSong" w:hAnsi="FangSong" w:eastAsia="FangSong" w:cs="FangSong"/>
                <w:sz w:val="20"/>
                <w:szCs w:val="20"/>
              </w:rPr>
            </w:pPr>
            <w:r>
              <w:rPr>
                <w:spacing w:val="10"/>
                <w:sz w:val="20"/>
                <w:szCs w:val="20"/>
              </w:rPr>
              <w:t>4.</w:t>
            </w:r>
            <w:r>
              <w:rPr>
                <w:rFonts w:ascii="FangSong" w:hAnsi="FangSong" w:eastAsia="FangSong" w:cs="FangSong"/>
                <w:spacing w:val="10"/>
                <w:sz w:val="20"/>
                <w:szCs w:val="20"/>
              </w:rPr>
              <w:t>扣分项</w:t>
            </w:r>
            <w:r>
              <w:rPr>
                <w:spacing w:val="10"/>
                <w:sz w:val="20"/>
                <w:szCs w:val="20"/>
              </w:rPr>
              <w:t>4</w:t>
            </w:r>
            <w:r>
              <w:rPr>
                <w:rFonts w:ascii="FangSong" w:hAnsi="FangSong" w:eastAsia="FangSong" w:cs="FangSong"/>
                <w:spacing w:val="10"/>
                <w:sz w:val="20"/>
                <w:szCs w:val="20"/>
              </w:rPr>
              <w:t>：本项目签订的</w:t>
            </w:r>
            <w:r>
              <w:rPr>
                <w:spacing w:val="10"/>
                <w:sz w:val="20"/>
                <w:szCs w:val="20"/>
              </w:rPr>
              <w:t>4</w:t>
            </w:r>
            <w:r>
              <w:rPr>
                <w:rFonts w:ascii="FangSong" w:hAnsi="FangSong" w:eastAsia="FangSong" w:cs="FangSong"/>
                <w:spacing w:val="10"/>
                <w:sz w:val="20"/>
                <w:szCs w:val="20"/>
              </w:rPr>
              <w:t>份合同均未及时公告，扣</w:t>
            </w:r>
            <w:r>
              <w:rPr>
                <w:spacing w:val="10"/>
                <w:sz w:val="20"/>
                <w:szCs w:val="20"/>
              </w:rPr>
              <w:t>0.5</w:t>
            </w:r>
            <w:r>
              <w:rPr>
                <w:rFonts w:ascii="FangSong" w:hAnsi="FangSong" w:eastAsia="FangSong" w:cs="FangSong"/>
                <w:spacing w:val="10"/>
                <w:sz w:val="20"/>
                <w:szCs w:val="20"/>
              </w:rPr>
              <w:t>分。</w:t>
            </w:r>
            <w:r>
              <w:rPr>
                <w:spacing w:val="10"/>
                <w:sz w:val="20"/>
                <w:szCs w:val="20"/>
              </w:rPr>
              <w:t>2</w:t>
            </w:r>
            <w:r>
              <w:rPr>
                <w:rFonts w:ascii="FangSong" w:hAnsi="FangSong" w:eastAsia="FangSong" w:cs="FangSong"/>
                <w:spacing w:val="10"/>
                <w:sz w:val="20"/>
                <w:szCs w:val="20"/>
              </w:rPr>
              <w:t>份主合同公告时间距离签</w:t>
            </w:r>
            <w:r>
              <w:rPr>
                <w:rFonts w:ascii="FangSong" w:hAnsi="FangSong" w:eastAsia="FangSong" w:cs="FangSong"/>
                <w:spacing w:val="4"/>
                <w:sz w:val="20"/>
                <w:szCs w:val="20"/>
              </w:rPr>
              <w:t>订时间历时</w:t>
            </w:r>
            <w:r>
              <w:rPr>
                <w:spacing w:val="4"/>
                <w:sz w:val="20"/>
                <w:szCs w:val="20"/>
              </w:rPr>
              <w:t>76</w:t>
            </w:r>
            <w:r>
              <w:rPr>
                <w:rFonts w:ascii="FangSong" w:hAnsi="FangSong" w:eastAsia="FangSong" w:cs="FangSong"/>
                <w:spacing w:val="4"/>
                <w:sz w:val="20"/>
                <w:szCs w:val="20"/>
              </w:rPr>
              <w:t>日，</w:t>
            </w:r>
            <w:r>
              <w:rPr>
                <w:spacing w:val="4"/>
                <w:sz w:val="20"/>
                <w:szCs w:val="20"/>
              </w:rPr>
              <w:t>2</w:t>
            </w:r>
            <w:r>
              <w:rPr>
                <w:rFonts w:ascii="FangSong" w:hAnsi="FangSong" w:eastAsia="FangSong" w:cs="FangSong"/>
                <w:spacing w:val="4"/>
                <w:sz w:val="20"/>
                <w:szCs w:val="20"/>
              </w:rPr>
              <w:t>份补充合同公告时间距离签订时间历时</w:t>
            </w:r>
            <w:r>
              <w:rPr>
                <w:spacing w:val="4"/>
                <w:sz w:val="20"/>
                <w:szCs w:val="20"/>
              </w:rPr>
              <w:t>71</w:t>
            </w:r>
            <w:r>
              <w:rPr>
                <w:rFonts w:ascii="FangSong" w:hAnsi="FangSong" w:eastAsia="FangSong" w:cs="FangSong"/>
                <w:spacing w:val="4"/>
                <w:sz w:val="20"/>
                <w:szCs w:val="20"/>
              </w:rPr>
              <w:t>日。</w:t>
            </w:r>
          </w:p>
        </w:tc>
      </w:tr>
    </w:tbl>
    <w:p>
      <w:pPr>
        <w:pStyle w:val="2"/>
      </w:pPr>
    </w:p>
    <w:p>
      <w:pPr>
        <w:sectPr>
          <w:footerReference r:id="rId47" w:type="default"/>
          <w:pgSz w:w="16839" w:h="11906"/>
          <w:pgMar w:top="400" w:right="1440" w:bottom="1427" w:left="1425" w:header="0" w:footer="1217" w:gutter="0"/>
          <w:cols w:space="720" w:num="1"/>
        </w:sectPr>
      </w:pPr>
    </w:p>
    <w:p>
      <w:pPr>
        <w:pStyle w:val="2"/>
        <w:spacing w:line="253" w:lineRule="auto"/>
      </w:pPr>
      <w:r>
        <w:pict>
          <v:shape id="_x0000_s1041" o:spid="_x0000_s1041" style="position:absolute;left:0pt;margin-left:72pt;margin-top:75pt;height:0.75pt;width:697.95pt;mso-position-horizontal-relative:page;mso-position-vertical-relative:page;z-index:251774976;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73952" behindDoc="0" locked="0" layoutInCell="0" allowOverlap="1">
            <wp:simplePos x="0" y="0"/>
            <wp:positionH relativeFrom="page">
              <wp:posOffset>938530</wp:posOffset>
            </wp:positionH>
            <wp:positionV relativeFrom="page">
              <wp:posOffset>540385</wp:posOffset>
            </wp:positionV>
            <wp:extent cx="1866900" cy="35369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right="40"/>
        <w:jc w:val="right"/>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附件2：绩效评价指标评分表</w:t>
      </w:r>
    </w:p>
    <w:p>
      <w:pPr>
        <w:spacing w:line="72" w:lineRule="exact"/>
      </w:pPr>
    </w:p>
    <w:tbl>
      <w:tblPr>
        <w:tblStyle w:val="5"/>
        <w:tblW w:w="13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313"/>
        <w:gridCol w:w="1500"/>
        <w:gridCol w:w="700"/>
        <w:gridCol w:w="750"/>
        <w:gridCol w:w="8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65" w:type="dxa"/>
            <w:vAlign w:val="top"/>
          </w:tcPr>
          <w:p>
            <w:pPr>
              <w:spacing w:before="58" w:line="312" w:lineRule="exact"/>
              <w:ind w:left="391"/>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80"/>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313" w:type="dxa"/>
            <w:vAlign w:val="top"/>
          </w:tcPr>
          <w:p>
            <w:pPr>
              <w:spacing w:before="214" w:line="225" w:lineRule="auto"/>
              <w:ind w:left="24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500" w:type="dxa"/>
            <w:vAlign w:val="top"/>
          </w:tcPr>
          <w:p>
            <w:pPr>
              <w:spacing w:before="214" w:line="225" w:lineRule="auto"/>
              <w:ind w:left="349"/>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700" w:type="dxa"/>
            <w:vAlign w:val="top"/>
          </w:tcPr>
          <w:p>
            <w:pPr>
              <w:spacing w:before="214" w:line="226" w:lineRule="auto"/>
              <w:ind w:left="145"/>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分值</w:t>
            </w:r>
          </w:p>
        </w:tc>
        <w:tc>
          <w:tcPr>
            <w:tcW w:w="750" w:type="dxa"/>
            <w:vAlign w:val="top"/>
          </w:tcPr>
          <w:p>
            <w:pPr>
              <w:spacing w:before="214" w:line="225" w:lineRule="auto"/>
              <w:ind w:left="172"/>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得分</w:t>
            </w:r>
          </w:p>
        </w:tc>
        <w:tc>
          <w:tcPr>
            <w:tcW w:w="8512" w:type="dxa"/>
            <w:vAlign w:val="top"/>
          </w:tcPr>
          <w:p>
            <w:pPr>
              <w:spacing w:before="214" w:line="226" w:lineRule="auto"/>
              <w:ind w:left="3846"/>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扣分原因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1165" w:type="dxa"/>
            <w:vMerge w:val="restart"/>
            <w:tcBorders>
              <w:bottom w:val="nil"/>
            </w:tcBorders>
            <w:vAlign w:val="top"/>
          </w:tcPr>
          <w:p>
            <w:pPr>
              <w:rPr>
                <w:rFonts w:ascii="Arial"/>
                <w:sz w:val="21"/>
              </w:rPr>
            </w:pPr>
          </w:p>
        </w:tc>
        <w:tc>
          <w:tcPr>
            <w:tcW w:w="1313" w:type="dxa"/>
            <w:vMerge w:val="restart"/>
            <w:tcBorders>
              <w:bottom w:val="nil"/>
            </w:tcBorders>
            <w:vAlign w:val="top"/>
          </w:tcPr>
          <w:p>
            <w:pPr>
              <w:rPr>
                <w:rFonts w:ascii="Arial"/>
                <w:sz w:val="21"/>
              </w:rPr>
            </w:pPr>
          </w:p>
        </w:tc>
        <w:tc>
          <w:tcPr>
            <w:tcW w:w="1500" w:type="dxa"/>
            <w:vAlign w:val="top"/>
          </w:tcPr>
          <w:p>
            <w:pPr>
              <w:rPr>
                <w:rFonts w:ascii="Arial"/>
                <w:sz w:val="21"/>
              </w:rPr>
            </w:pPr>
          </w:p>
        </w:tc>
        <w:tc>
          <w:tcPr>
            <w:tcW w:w="700" w:type="dxa"/>
            <w:vAlign w:val="top"/>
          </w:tcPr>
          <w:p>
            <w:pPr>
              <w:rPr>
                <w:rFonts w:ascii="Arial"/>
                <w:sz w:val="21"/>
              </w:rPr>
            </w:pPr>
          </w:p>
        </w:tc>
        <w:tc>
          <w:tcPr>
            <w:tcW w:w="750" w:type="dxa"/>
            <w:vAlign w:val="top"/>
          </w:tcPr>
          <w:p>
            <w:pPr>
              <w:rPr>
                <w:rFonts w:ascii="Arial"/>
                <w:sz w:val="21"/>
              </w:rPr>
            </w:pPr>
          </w:p>
        </w:tc>
        <w:tc>
          <w:tcPr>
            <w:tcW w:w="8512" w:type="dxa"/>
            <w:vAlign w:val="top"/>
          </w:tcPr>
          <w:p>
            <w:pPr>
              <w:pStyle w:val="6"/>
              <w:spacing w:before="53" w:line="257" w:lineRule="auto"/>
              <w:ind w:left="133" w:right="110" w:hanging="17"/>
              <w:rPr>
                <w:rFonts w:ascii="FangSong" w:hAnsi="FangSong" w:eastAsia="FangSong" w:cs="FangSong"/>
                <w:sz w:val="20"/>
                <w:szCs w:val="20"/>
              </w:rPr>
            </w:pPr>
            <w:r>
              <w:rPr>
                <w:spacing w:val="3"/>
                <w:sz w:val="20"/>
                <w:szCs w:val="20"/>
              </w:rPr>
              <w:t>5.</w:t>
            </w:r>
            <w:r>
              <w:rPr>
                <w:rFonts w:ascii="FangSong" w:hAnsi="FangSong" w:eastAsia="FangSong" w:cs="FangSong"/>
                <w:spacing w:val="3"/>
                <w:sz w:val="20"/>
                <w:szCs w:val="20"/>
              </w:rPr>
              <w:t>扣分项</w:t>
            </w:r>
            <w:r>
              <w:rPr>
                <w:spacing w:val="3"/>
                <w:sz w:val="20"/>
                <w:szCs w:val="20"/>
              </w:rPr>
              <w:t>5</w:t>
            </w:r>
            <w:r>
              <w:rPr>
                <w:rFonts w:ascii="FangSong" w:hAnsi="FangSong" w:eastAsia="FangSong" w:cs="FangSong"/>
                <w:spacing w:val="3"/>
                <w:sz w:val="20"/>
                <w:szCs w:val="20"/>
              </w:rPr>
              <w:t>：中标通知书时间：</w:t>
            </w:r>
            <w:r>
              <w:rPr>
                <w:spacing w:val="3"/>
                <w:sz w:val="20"/>
                <w:szCs w:val="20"/>
              </w:rPr>
              <w:t>2022</w:t>
            </w:r>
            <w:r>
              <w:rPr>
                <w:rFonts w:ascii="FangSong" w:hAnsi="FangSong" w:eastAsia="FangSong" w:cs="FangSong"/>
                <w:spacing w:val="3"/>
                <w:sz w:val="20"/>
                <w:szCs w:val="20"/>
              </w:rPr>
              <w:t>年</w:t>
            </w:r>
            <w:r>
              <w:rPr>
                <w:spacing w:val="3"/>
                <w:sz w:val="20"/>
                <w:szCs w:val="20"/>
              </w:rPr>
              <w:t>5</w:t>
            </w:r>
            <w:r>
              <w:rPr>
                <w:rFonts w:ascii="FangSong" w:hAnsi="FangSong" w:eastAsia="FangSong" w:cs="FangSong"/>
                <w:spacing w:val="3"/>
                <w:sz w:val="20"/>
                <w:szCs w:val="20"/>
              </w:rPr>
              <w:t>月</w:t>
            </w:r>
            <w:r>
              <w:rPr>
                <w:spacing w:val="3"/>
                <w:sz w:val="20"/>
                <w:szCs w:val="20"/>
              </w:rPr>
              <w:t>31</w:t>
            </w:r>
            <w:r>
              <w:rPr>
                <w:rFonts w:ascii="FangSong" w:hAnsi="FangSong" w:eastAsia="FangSong" w:cs="FangSong"/>
                <w:spacing w:val="3"/>
                <w:sz w:val="20"/>
                <w:szCs w:val="20"/>
              </w:rPr>
              <w:t>日，合同签订时间：</w:t>
            </w:r>
            <w:r>
              <w:rPr>
                <w:spacing w:val="3"/>
                <w:sz w:val="20"/>
                <w:szCs w:val="20"/>
              </w:rPr>
              <w:t>2022</w:t>
            </w:r>
            <w:r>
              <w:rPr>
                <w:rFonts w:ascii="FangSong" w:hAnsi="FangSong" w:eastAsia="FangSong" w:cs="FangSong"/>
                <w:spacing w:val="3"/>
                <w:sz w:val="20"/>
                <w:szCs w:val="20"/>
              </w:rPr>
              <w:t>年</w:t>
            </w:r>
            <w:r>
              <w:rPr>
                <w:spacing w:val="3"/>
                <w:sz w:val="20"/>
                <w:szCs w:val="20"/>
              </w:rPr>
              <w:t>6</w:t>
            </w:r>
            <w:r>
              <w:rPr>
                <w:rFonts w:ascii="FangSong" w:hAnsi="FangSong" w:eastAsia="FangSong" w:cs="FangSong"/>
                <w:spacing w:val="3"/>
                <w:sz w:val="20"/>
                <w:szCs w:val="20"/>
              </w:rPr>
              <w:t>月</w:t>
            </w:r>
            <w:r>
              <w:rPr>
                <w:spacing w:val="3"/>
                <w:sz w:val="20"/>
                <w:szCs w:val="20"/>
              </w:rPr>
              <w:t>15</w:t>
            </w:r>
            <w:r>
              <w:rPr>
                <w:rFonts w:ascii="FangSong" w:hAnsi="FangSong" w:eastAsia="FangSong" w:cs="FangSong"/>
                <w:spacing w:val="3"/>
                <w:sz w:val="20"/>
                <w:szCs w:val="20"/>
              </w:rPr>
              <w:t>日，历</w:t>
            </w:r>
            <w:r>
              <w:rPr>
                <w:rFonts w:ascii="FangSong" w:hAnsi="FangSong" w:eastAsia="FangSong" w:cs="FangSong"/>
                <w:spacing w:val="-1"/>
                <w:sz w:val="20"/>
                <w:szCs w:val="20"/>
              </w:rPr>
              <w:t>时</w:t>
            </w:r>
            <w:r>
              <w:rPr>
                <w:spacing w:val="-1"/>
                <w:sz w:val="20"/>
                <w:szCs w:val="20"/>
              </w:rPr>
              <w:t>15</w:t>
            </w:r>
            <w:r>
              <w:rPr>
                <w:rFonts w:ascii="FangSong" w:hAnsi="FangSong" w:eastAsia="FangSong" w:cs="FangSong"/>
                <w:spacing w:val="-1"/>
                <w:sz w:val="20"/>
                <w:szCs w:val="20"/>
              </w:rPr>
              <w:t>日签订合同，超出</w:t>
            </w:r>
            <w:r>
              <w:rPr>
                <w:spacing w:val="-1"/>
                <w:sz w:val="20"/>
                <w:szCs w:val="20"/>
              </w:rPr>
              <w:t>7</w:t>
            </w:r>
            <w:r>
              <w:rPr>
                <w:rFonts w:ascii="FangSong" w:hAnsi="FangSong" w:eastAsia="FangSong" w:cs="FangSong"/>
                <w:spacing w:val="-1"/>
                <w:sz w:val="20"/>
                <w:szCs w:val="20"/>
              </w:rPr>
              <w:t>日，扣</w:t>
            </w:r>
            <w:r>
              <w:rPr>
                <w:spacing w:val="-1"/>
                <w:sz w:val="20"/>
                <w:szCs w:val="20"/>
              </w:rPr>
              <w:t>0.5</w:t>
            </w:r>
            <w:r>
              <w:rPr>
                <w:rFonts w:ascii="FangSong" w:hAnsi="FangSong" w:eastAsia="FangSong" w:cs="FangSong"/>
                <w:spacing w:val="-1"/>
                <w:sz w:val="20"/>
                <w:szCs w:val="20"/>
              </w:rPr>
              <w:t>分。</w:t>
            </w:r>
          </w:p>
          <w:p>
            <w:pPr>
              <w:pStyle w:val="6"/>
              <w:spacing w:before="66" w:line="223" w:lineRule="auto"/>
              <w:ind w:left="115"/>
              <w:rPr>
                <w:rFonts w:ascii="FangSong" w:hAnsi="FangSong" w:eastAsia="FangSong" w:cs="FangSong"/>
                <w:sz w:val="20"/>
                <w:szCs w:val="20"/>
              </w:rPr>
            </w:pPr>
            <w:r>
              <w:rPr>
                <w:spacing w:val="7"/>
                <w:sz w:val="20"/>
                <w:szCs w:val="20"/>
              </w:rPr>
              <w:t>6.</w:t>
            </w:r>
            <w:r>
              <w:rPr>
                <w:rFonts w:ascii="FangSong" w:hAnsi="FangSong" w:eastAsia="FangSong" w:cs="FangSong"/>
                <w:spacing w:val="7"/>
                <w:sz w:val="20"/>
                <w:szCs w:val="20"/>
              </w:rPr>
              <w:t>扣分项</w:t>
            </w:r>
            <w:r>
              <w:rPr>
                <w:spacing w:val="7"/>
                <w:sz w:val="20"/>
                <w:szCs w:val="20"/>
              </w:rPr>
              <w:t>5</w:t>
            </w:r>
            <w:r>
              <w:rPr>
                <w:rFonts w:ascii="FangSong" w:hAnsi="FangSong" w:eastAsia="FangSong" w:cs="FangSong"/>
                <w:spacing w:val="7"/>
                <w:sz w:val="20"/>
                <w:szCs w:val="20"/>
              </w:rPr>
              <w:t>：评分内容及标准存在不合理：</w:t>
            </w:r>
          </w:p>
          <w:p>
            <w:pPr>
              <w:pStyle w:val="6"/>
              <w:spacing w:before="71" w:line="277" w:lineRule="auto"/>
              <w:ind w:left="111" w:right="54" w:firstLine="5"/>
              <w:rPr>
                <w:rFonts w:ascii="FangSong" w:hAnsi="FangSong" w:eastAsia="FangSong" w:cs="FangSong"/>
                <w:sz w:val="20"/>
                <w:szCs w:val="20"/>
              </w:rPr>
            </w:pPr>
            <w:r>
              <w:rPr>
                <w:rFonts w:ascii="FangSong" w:hAnsi="FangSong" w:eastAsia="FangSong" w:cs="FangSong"/>
                <w:spacing w:val="10"/>
                <w:sz w:val="20"/>
                <w:szCs w:val="20"/>
              </w:rPr>
              <w:t>分析：商务部分评分条款存在不合理情况，扣</w:t>
            </w:r>
            <w:r>
              <w:rPr>
                <w:spacing w:val="10"/>
                <w:sz w:val="20"/>
                <w:szCs w:val="20"/>
              </w:rPr>
              <w:t>1</w:t>
            </w:r>
            <w:r>
              <w:rPr>
                <w:rFonts w:ascii="FangSong" w:hAnsi="FangSong" w:eastAsia="FangSong" w:cs="FangSong"/>
                <w:spacing w:val="10"/>
                <w:sz w:val="20"/>
                <w:szCs w:val="20"/>
              </w:rPr>
              <w:t>分。同类内容重复评分，</w:t>
            </w:r>
            <w:r>
              <w:rPr>
                <w:rFonts w:ascii="FangSong" w:hAnsi="FangSong" w:eastAsia="FangSong" w:cs="FangSong"/>
                <w:spacing w:val="9"/>
                <w:sz w:val="20"/>
                <w:szCs w:val="20"/>
              </w:rPr>
              <w:t>具体为设备配备</w:t>
            </w:r>
            <w:r>
              <w:rPr>
                <w:rFonts w:ascii="FangSong" w:hAnsi="FangSong" w:eastAsia="FangSong" w:cs="FangSong"/>
                <w:spacing w:val="7"/>
                <w:sz w:val="20"/>
                <w:szCs w:val="20"/>
              </w:rPr>
              <w:t>（</w:t>
            </w:r>
            <w:r>
              <w:rPr>
                <w:spacing w:val="7"/>
                <w:sz w:val="20"/>
                <w:szCs w:val="20"/>
              </w:rPr>
              <w:t>20</w:t>
            </w:r>
            <w:r>
              <w:rPr>
                <w:rFonts w:ascii="FangSong" w:hAnsi="FangSong" w:eastAsia="FangSong" w:cs="FangSong"/>
                <w:spacing w:val="7"/>
                <w:sz w:val="20"/>
                <w:szCs w:val="20"/>
              </w:rPr>
              <w:t>分</w:t>
            </w:r>
            <w:r>
              <w:rPr>
                <w:rFonts w:ascii="FangSong" w:hAnsi="FangSong" w:eastAsia="FangSong" w:cs="FangSong"/>
                <w:sz w:val="20"/>
                <w:szCs w:val="20"/>
              </w:rPr>
              <w:t>）：</w:t>
            </w:r>
            <w:r>
              <w:rPr>
                <w:spacing w:val="7"/>
                <w:sz w:val="20"/>
                <w:szCs w:val="20"/>
              </w:rPr>
              <w:t>“</w:t>
            </w:r>
            <w:r>
              <w:rPr>
                <w:rFonts w:ascii="FangSong" w:hAnsi="FangSong" w:eastAsia="FangSong" w:cs="FangSong"/>
                <w:spacing w:val="7"/>
                <w:sz w:val="20"/>
                <w:szCs w:val="20"/>
              </w:rPr>
              <w:t>根据投标人的主要专业施工机械及设备评定：具有真空吸污车每有一</w:t>
            </w:r>
            <w:r>
              <w:rPr>
                <w:rFonts w:ascii="FangSong" w:hAnsi="FangSong" w:eastAsia="FangSong" w:cs="FangSong"/>
                <w:spacing w:val="6"/>
                <w:sz w:val="20"/>
                <w:szCs w:val="20"/>
              </w:rPr>
              <w:t>辆得</w:t>
            </w:r>
            <w:r>
              <w:rPr>
                <w:spacing w:val="6"/>
                <w:sz w:val="20"/>
                <w:szCs w:val="20"/>
              </w:rPr>
              <w:t>0.5</w:t>
            </w:r>
            <w:r>
              <w:rPr>
                <w:rFonts w:ascii="FangSong" w:hAnsi="FangSong" w:eastAsia="FangSong" w:cs="FangSong"/>
                <w:spacing w:val="6"/>
                <w:sz w:val="20"/>
                <w:szCs w:val="20"/>
              </w:rPr>
              <w:t>，</w:t>
            </w:r>
            <w:r>
              <w:rPr>
                <w:rFonts w:ascii="FangSong" w:hAnsi="FangSong" w:eastAsia="FangSong" w:cs="FangSong"/>
                <w:spacing w:val="5"/>
                <w:sz w:val="20"/>
                <w:szCs w:val="20"/>
              </w:rPr>
              <w:t>最多得</w:t>
            </w:r>
            <w:r>
              <w:rPr>
                <w:spacing w:val="5"/>
                <w:sz w:val="20"/>
                <w:szCs w:val="20"/>
              </w:rPr>
              <w:t>4</w:t>
            </w:r>
            <w:r>
              <w:rPr>
                <w:rFonts w:ascii="FangSong" w:hAnsi="FangSong" w:eastAsia="FangSong" w:cs="FangSong"/>
                <w:spacing w:val="5"/>
                <w:sz w:val="20"/>
                <w:szCs w:val="20"/>
              </w:rPr>
              <w:t>分；具有高压清洗车每有一辆得</w:t>
            </w:r>
            <w:r>
              <w:rPr>
                <w:spacing w:val="5"/>
                <w:sz w:val="20"/>
                <w:szCs w:val="20"/>
              </w:rPr>
              <w:t>0.5</w:t>
            </w:r>
            <w:r>
              <w:rPr>
                <w:rFonts w:ascii="FangSong" w:hAnsi="FangSong" w:eastAsia="FangSong" w:cs="FangSong"/>
                <w:spacing w:val="5"/>
                <w:sz w:val="20"/>
                <w:szCs w:val="20"/>
              </w:rPr>
              <w:t>，最多得</w:t>
            </w:r>
            <w:r>
              <w:rPr>
                <w:spacing w:val="5"/>
                <w:sz w:val="20"/>
                <w:szCs w:val="20"/>
              </w:rPr>
              <w:t>4</w:t>
            </w:r>
            <w:r>
              <w:rPr>
                <w:rFonts w:ascii="FangSong" w:hAnsi="FangSong" w:eastAsia="FangSong" w:cs="FangSong"/>
                <w:spacing w:val="5"/>
                <w:sz w:val="20"/>
                <w:szCs w:val="20"/>
              </w:rPr>
              <w:t>分；具有抓斗车每有一辆得</w:t>
            </w:r>
            <w:r>
              <w:rPr>
                <w:spacing w:val="5"/>
                <w:sz w:val="20"/>
                <w:szCs w:val="20"/>
              </w:rPr>
              <w:t>0.5</w:t>
            </w:r>
            <w:r>
              <w:rPr>
                <w:rFonts w:ascii="FangSong" w:hAnsi="FangSong" w:eastAsia="FangSong" w:cs="FangSong"/>
                <w:spacing w:val="5"/>
                <w:sz w:val="20"/>
                <w:szCs w:val="20"/>
              </w:rPr>
              <w:t>，</w:t>
            </w:r>
            <w:r>
              <w:rPr>
                <w:rFonts w:ascii="FangSong" w:hAnsi="FangSong" w:eastAsia="FangSong" w:cs="FangSong"/>
                <w:spacing w:val="2"/>
                <w:sz w:val="20"/>
                <w:szCs w:val="20"/>
              </w:rPr>
              <w:t>最多得</w:t>
            </w:r>
            <w:r>
              <w:rPr>
                <w:spacing w:val="2"/>
                <w:sz w:val="20"/>
                <w:szCs w:val="20"/>
              </w:rPr>
              <w:t>4</w:t>
            </w:r>
            <w:r>
              <w:rPr>
                <w:rFonts w:ascii="FangSong" w:hAnsi="FangSong" w:eastAsia="FangSong" w:cs="FangSong"/>
                <w:spacing w:val="2"/>
                <w:sz w:val="20"/>
                <w:szCs w:val="20"/>
              </w:rPr>
              <w:t>分；具有发电车每有一辆得</w:t>
            </w:r>
            <w:r>
              <w:rPr>
                <w:spacing w:val="2"/>
                <w:sz w:val="20"/>
                <w:szCs w:val="20"/>
              </w:rPr>
              <w:t>0.5</w:t>
            </w:r>
            <w:r>
              <w:rPr>
                <w:rFonts w:ascii="FangSong" w:hAnsi="FangSong" w:eastAsia="FangSong" w:cs="FangSong"/>
                <w:spacing w:val="2"/>
                <w:sz w:val="20"/>
                <w:szCs w:val="20"/>
              </w:rPr>
              <w:t>，最多得</w:t>
            </w:r>
            <w:r>
              <w:rPr>
                <w:spacing w:val="2"/>
                <w:sz w:val="20"/>
                <w:szCs w:val="20"/>
              </w:rPr>
              <w:t>2</w:t>
            </w:r>
            <w:r>
              <w:rPr>
                <w:rFonts w:ascii="FangSong" w:hAnsi="FangSong" w:eastAsia="FangSong" w:cs="FangSong"/>
                <w:spacing w:val="2"/>
                <w:sz w:val="20"/>
                <w:szCs w:val="20"/>
              </w:rPr>
              <w:t>分；具有应急抢修车，每有一辆得</w:t>
            </w:r>
            <w:r>
              <w:rPr>
                <w:spacing w:val="2"/>
                <w:sz w:val="20"/>
                <w:szCs w:val="20"/>
              </w:rPr>
              <w:t>0.2</w:t>
            </w:r>
            <w:r>
              <w:rPr>
                <w:rFonts w:ascii="FangSong" w:hAnsi="FangSong" w:eastAsia="FangSong" w:cs="FangSong"/>
                <w:spacing w:val="2"/>
                <w:sz w:val="20"/>
                <w:szCs w:val="20"/>
              </w:rPr>
              <w:t>，</w:t>
            </w:r>
            <w:r>
              <w:rPr>
                <w:rFonts w:ascii="FangSong" w:hAnsi="FangSong" w:eastAsia="FangSong" w:cs="FangSong"/>
                <w:spacing w:val="9"/>
                <w:sz w:val="20"/>
                <w:szCs w:val="20"/>
              </w:rPr>
              <w:t>最多得</w:t>
            </w:r>
            <w:r>
              <w:rPr>
                <w:spacing w:val="9"/>
                <w:sz w:val="20"/>
                <w:szCs w:val="20"/>
              </w:rPr>
              <w:t>3</w:t>
            </w:r>
            <w:r>
              <w:rPr>
                <w:rFonts w:ascii="FangSong" w:hAnsi="FangSong" w:eastAsia="FangSong" w:cs="FangSong"/>
                <w:spacing w:val="9"/>
                <w:sz w:val="20"/>
                <w:szCs w:val="20"/>
              </w:rPr>
              <w:t>分</w:t>
            </w:r>
            <w:r>
              <w:rPr>
                <w:spacing w:val="9"/>
                <w:sz w:val="20"/>
                <w:szCs w:val="20"/>
              </w:rPr>
              <w:t>”</w:t>
            </w:r>
            <w:r>
              <w:rPr>
                <w:rFonts w:ascii="FangSong" w:hAnsi="FangSong" w:eastAsia="FangSong" w:cs="FangSong"/>
                <w:spacing w:val="9"/>
                <w:sz w:val="20"/>
                <w:szCs w:val="20"/>
              </w:rPr>
              <w:t>，其中应急抢修车包括高压清洗车、真空吸污车、抓斗车。其中对中标供应商的应急抢修车中</w:t>
            </w:r>
            <w:r>
              <w:rPr>
                <w:spacing w:val="9"/>
                <w:sz w:val="20"/>
                <w:szCs w:val="20"/>
              </w:rPr>
              <w:t>24</w:t>
            </w:r>
            <w:r>
              <w:rPr>
                <w:rFonts w:ascii="FangSong" w:hAnsi="FangSong" w:eastAsia="FangSong" w:cs="FangSong"/>
                <w:spacing w:val="9"/>
                <w:sz w:val="20"/>
                <w:szCs w:val="20"/>
              </w:rPr>
              <w:t>辆其他车辆（真空吸污车、高压清洗车、抓斗车）</w:t>
            </w:r>
            <w:r>
              <w:rPr>
                <w:rFonts w:ascii="FangSong" w:hAnsi="FangSong" w:eastAsia="FangSong" w:cs="FangSong"/>
                <w:spacing w:val="8"/>
                <w:sz w:val="20"/>
                <w:szCs w:val="20"/>
              </w:rPr>
              <w:t>予以给分。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165" w:type="dxa"/>
            <w:vMerge w:val="continue"/>
            <w:tcBorders>
              <w:top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pStyle w:val="6"/>
              <w:spacing w:before="65" w:line="256" w:lineRule="auto"/>
              <w:ind w:left="444" w:right="130" w:hanging="315"/>
              <w:rPr>
                <w:rFonts w:ascii="FangSong" w:hAnsi="FangSong" w:eastAsia="FangSong" w:cs="FangSong"/>
                <w:sz w:val="20"/>
                <w:szCs w:val="20"/>
              </w:rPr>
            </w:pPr>
            <w:r>
              <w:rPr>
                <w:spacing w:val="6"/>
                <w:sz w:val="20"/>
                <w:szCs w:val="20"/>
              </w:rPr>
              <w:t>B24</w:t>
            </w:r>
            <w:r>
              <w:rPr>
                <w:rFonts w:ascii="FangSong" w:hAnsi="FangSong" w:eastAsia="FangSong" w:cs="FangSong"/>
                <w:spacing w:val="6"/>
                <w:sz w:val="20"/>
                <w:szCs w:val="20"/>
              </w:rPr>
              <w:t>合同履约</w:t>
            </w:r>
            <w:r>
              <w:rPr>
                <w:rFonts w:ascii="FangSong" w:hAnsi="FangSong" w:eastAsia="FangSong" w:cs="FangSong"/>
                <w:spacing w:val="5"/>
                <w:sz w:val="20"/>
                <w:szCs w:val="20"/>
              </w:rPr>
              <w:t>符合性</w:t>
            </w:r>
          </w:p>
        </w:tc>
        <w:tc>
          <w:tcPr>
            <w:tcW w:w="700"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58" w:line="195" w:lineRule="auto"/>
              <w:ind w:left="303"/>
              <w:rPr>
                <w:sz w:val="20"/>
                <w:szCs w:val="20"/>
              </w:rPr>
            </w:pPr>
            <w:r>
              <w:rPr>
                <w:sz w:val="20"/>
                <w:szCs w:val="20"/>
              </w:rPr>
              <w:t>6</w:t>
            </w:r>
          </w:p>
        </w:tc>
        <w:tc>
          <w:tcPr>
            <w:tcW w:w="750"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58" w:line="195" w:lineRule="auto"/>
              <w:ind w:left="244"/>
              <w:rPr>
                <w:sz w:val="20"/>
                <w:szCs w:val="20"/>
              </w:rPr>
            </w:pPr>
            <w:r>
              <w:rPr>
                <w:spacing w:val="2"/>
                <w:sz w:val="20"/>
                <w:szCs w:val="20"/>
              </w:rPr>
              <w:t>2.5</w:t>
            </w:r>
          </w:p>
        </w:tc>
        <w:tc>
          <w:tcPr>
            <w:tcW w:w="8512" w:type="dxa"/>
            <w:vAlign w:val="top"/>
          </w:tcPr>
          <w:p>
            <w:pPr>
              <w:pStyle w:val="6"/>
              <w:spacing w:before="56" w:line="272" w:lineRule="auto"/>
              <w:ind w:left="116" w:right="108" w:firstLine="14"/>
              <w:jc w:val="both"/>
              <w:rPr>
                <w:rFonts w:ascii="FangSong" w:hAnsi="FangSong" w:eastAsia="FangSong" w:cs="FangSong"/>
                <w:sz w:val="20"/>
                <w:szCs w:val="20"/>
              </w:rPr>
            </w:pPr>
            <w:r>
              <w:rPr>
                <w:spacing w:val="7"/>
                <w:sz w:val="20"/>
                <w:szCs w:val="20"/>
              </w:rPr>
              <w:t>1.</w:t>
            </w:r>
            <w:r>
              <w:rPr>
                <w:rFonts w:ascii="FangSong" w:hAnsi="FangSong" w:eastAsia="FangSong" w:cs="FangSong"/>
                <w:spacing w:val="7"/>
                <w:sz w:val="20"/>
                <w:szCs w:val="20"/>
              </w:rPr>
              <w:t>扣分项：合同付款条件比采购文件存在实质性修改，扣</w:t>
            </w:r>
            <w:r>
              <w:rPr>
                <w:spacing w:val="7"/>
                <w:sz w:val="20"/>
                <w:szCs w:val="20"/>
              </w:rPr>
              <w:t>2</w:t>
            </w:r>
            <w:r>
              <w:rPr>
                <w:rFonts w:ascii="FangSong" w:hAnsi="FangSong" w:eastAsia="FangSong" w:cs="FangSong"/>
                <w:spacing w:val="7"/>
                <w:sz w:val="20"/>
                <w:szCs w:val="20"/>
              </w:rPr>
              <w:t>分，泵站运行项目及雨污水管网</w:t>
            </w:r>
            <w:r>
              <w:rPr>
                <w:rFonts w:ascii="FangSong" w:hAnsi="FangSong" w:eastAsia="FangSong" w:cs="FangSong"/>
                <w:spacing w:val="9"/>
                <w:sz w:val="20"/>
                <w:szCs w:val="20"/>
              </w:rPr>
              <w:t>养护项目</w:t>
            </w:r>
            <w:r>
              <w:rPr>
                <w:spacing w:val="9"/>
                <w:sz w:val="20"/>
                <w:szCs w:val="20"/>
              </w:rPr>
              <w:t>2</w:t>
            </w:r>
            <w:r>
              <w:rPr>
                <w:rFonts w:ascii="FangSong" w:hAnsi="FangSong" w:eastAsia="FangSong" w:cs="FangSong"/>
                <w:spacing w:val="9"/>
                <w:sz w:val="20"/>
                <w:szCs w:val="20"/>
              </w:rPr>
              <w:t>项合同，均相比采购文件减少了付款条</w:t>
            </w:r>
            <w:r>
              <w:rPr>
                <w:rFonts w:ascii="FangSong" w:hAnsi="FangSong" w:eastAsia="FangSong" w:cs="FangSong"/>
                <w:spacing w:val="8"/>
                <w:sz w:val="20"/>
                <w:szCs w:val="20"/>
              </w:rPr>
              <w:t>件内容</w:t>
            </w:r>
            <w:r>
              <w:rPr>
                <w:spacing w:val="8"/>
                <w:sz w:val="20"/>
                <w:szCs w:val="20"/>
              </w:rPr>
              <w:t>“</w:t>
            </w:r>
            <w:r>
              <w:rPr>
                <w:rFonts w:ascii="FangSong" w:hAnsi="FangSong" w:eastAsia="FangSong" w:cs="FangSong"/>
                <w:spacing w:val="8"/>
                <w:sz w:val="20"/>
                <w:szCs w:val="20"/>
              </w:rPr>
              <w:t>中标人按月提供进度报表跟踪审</w:t>
            </w:r>
            <w:r>
              <w:rPr>
                <w:rFonts w:ascii="FangSong" w:hAnsi="FangSong" w:eastAsia="FangSong" w:cs="FangSong"/>
                <w:spacing w:val="9"/>
                <w:sz w:val="20"/>
                <w:szCs w:val="20"/>
              </w:rPr>
              <w:t>计审核后，支付每月进度完成量的</w:t>
            </w:r>
            <w:r>
              <w:rPr>
                <w:spacing w:val="9"/>
                <w:sz w:val="20"/>
                <w:szCs w:val="20"/>
              </w:rPr>
              <w:t>80%</w:t>
            </w:r>
            <w:r>
              <w:rPr>
                <w:rFonts w:ascii="FangSong" w:hAnsi="FangSong" w:eastAsia="FangSong" w:cs="FangSong"/>
                <w:spacing w:val="9"/>
                <w:sz w:val="20"/>
                <w:szCs w:val="20"/>
              </w:rPr>
              <w:t>，剩余费用待财政审计完成</w:t>
            </w:r>
            <w:r>
              <w:rPr>
                <w:rFonts w:ascii="FangSong" w:hAnsi="FangSong" w:eastAsia="FangSong" w:cs="FangSong"/>
                <w:spacing w:val="8"/>
                <w:sz w:val="20"/>
                <w:szCs w:val="20"/>
              </w:rPr>
              <w:t>后一次性支付</w:t>
            </w:r>
            <w:r>
              <w:rPr>
                <w:spacing w:val="8"/>
                <w:sz w:val="20"/>
                <w:szCs w:val="20"/>
              </w:rPr>
              <w:t>”</w:t>
            </w:r>
            <w:r>
              <w:rPr>
                <w:rFonts w:ascii="FangSong" w:hAnsi="FangSong" w:eastAsia="FangSong" w:cs="FangSong"/>
                <w:spacing w:val="8"/>
                <w:sz w:val="20"/>
                <w:szCs w:val="20"/>
              </w:rPr>
              <w:t>，变为固定时间付费条款，缺少付款考核条件约定。扣</w:t>
            </w:r>
            <w:r>
              <w:rPr>
                <w:spacing w:val="8"/>
                <w:sz w:val="20"/>
                <w:szCs w:val="20"/>
              </w:rPr>
              <w:t>2</w:t>
            </w:r>
            <w:r>
              <w:rPr>
                <w:rFonts w:ascii="FangSong" w:hAnsi="FangSong" w:eastAsia="FangSong" w:cs="FangSong"/>
                <w:spacing w:val="8"/>
                <w:sz w:val="20"/>
                <w:szCs w:val="20"/>
              </w:rPr>
              <w:t>分。</w:t>
            </w:r>
          </w:p>
          <w:p>
            <w:pPr>
              <w:pStyle w:val="6"/>
              <w:spacing w:before="68" w:line="256" w:lineRule="auto"/>
              <w:ind w:left="111" w:right="112" w:hanging="1"/>
              <w:rPr>
                <w:rFonts w:ascii="FangSong" w:hAnsi="FangSong" w:eastAsia="FangSong" w:cs="FangSong"/>
                <w:sz w:val="20"/>
                <w:szCs w:val="20"/>
              </w:rPr>
            </w:pPr>
            <w:r>
              <w:rPr>
                <w:spacing w:val="11"/>
                <w:sz w:val="20"/>
                <w:szCs w:val="20"/>
              </w:rPr>
              <w:t>2.</w:t>
            </w:r>
            <w:r>
              <w:rPr>
                <w:rFonts w:ascii="FangSong" w:hAnsi="FangSong" w:eastAsia="FangSong" w:cs="FangSong"/>
                <w:spacing w:val="11"/>
                <w:sz w:val="20"/>
                <w:szCs w:val="20"/>
              </w:rPr>
              <w:t>扣分项：泵站运行项目只有《</w:t>
            </w:r>
            <w:r>
              <w:rPr>
                <w:spacing w:val="11"/>
                <w:sz w:val="20"/>
                <w:szCs w:val="20"/>
              </w:rPr>
              <w:t>2022</w:t>
            </w:r>
            <w:r>
              <w:rPr>
                <w:rFonts w:ascii="FangSong" w:hAnsi="FangSong" w:eastAsia="FangSong" w:cs="FangSong"/>
                <w:spacing w:val="11"/>
                <w:sz w:val="20"/>
                <w:szCs w:val="20"/>
              </w:rPr>
              <w:t>年度泵站运行及雨污水管网养护项目进度审核报告》</w:t>
            </w:r>
            <w:r>
              <w:rPr>
                <w:rFonts w:ascii="FangSong" w:hAnsi="FangSong" w:eastAsia="FangSong" w:cs="FangSong"/>
                <w:spacing w:val="7"/>
                <w:sz w:val="20"/>
                <w:szCs w:val="20"/>
              </w:rPr>
              <w:t>及日常运维记录，没有验收方案。扣</w:t>
            </w:r>
            <w:r>
              <w:rPr>
                <w:spacing w:val="7"/>
                <w:sz w:val="20"/>
                <w:szCs w:val="20"/>
              </w:rPr>
              <w:t>1</w:t>
            </w:r>
            <w:r>
              <w:rPr>
                <w:rFonts w:ascii="FangSong" w:hAnsi="FangSong" w:eastAsia="FangSong" w:cs="FangSong"/>
                <w:spacing w:val="7"/>
                <w:sz w:val="20"/>
                <w:szCs w:val="20"/>
              </w:rPr>
              <w:t>分。</w:t>
            </w:r>
          </w:p>
          <w:p>
            <w:pPr>
              <w:pStyle w:val="6"/>
              <w:spacing w:before="68" w:line="256" w:lineRule="auto"/>
              <w:ind w:left="128" w:right="108" w:hanging="13"/>
              <w:rPr>
                <w:rFonts w:ascii="FangSong" w:hAnsi="FangSong" w:eastAsia="FangSong" w:cs="FangSong"/>
                <w:sz w:val="20"/>
                <w:szCs w:val="20"/>
              </w:rPr>
            </w:pPr>
            <w:r>
              <w:rPr>
                <w:spacing w:val="10"/>
                <w:sz w:val="20"/>
                <w:szCs w:val="20"/>
              </w:rPr>
              <w:t>3.</w:t>
            </w:r>
            <w:r>
              <w:rPr>
                <w:rFonts w:ascii="FangSong" w:hAnsi="FangSong" w:eastAsia="FangSong" w:cs="FangSong"/>
                <w:spacing w:val="10"/>
                <w:sz w:val="20"/>
                <w:szCs w:val="20"/>
              </w:rPr>
              <w:t>扣分项：《</w:t>
            </w:r>
            <w:r>
              <w:rPr>
                <w:spacing w:val="10"/>
                <w:sz w:val="20"/>
                <w:szCs w:val="20"/>
              </w:rPr>
              <w:t>2022</w:t>
            </w:r>
            <w:r>
              <w:rPr>
                <w:rFonts w:ascii="FangSong" w:hAnsi="FangSong" w:eastAsia="FangSong" w:cs="FangSong"/>
                <w:spacing w:val="10"/>
                <w:sz w:val="20"/>
                <w:szCs w:val="20"/>
              </w:rPr>
              <w:t>年度雨污水管网养护项目</w:t>
            </w:r>
            <w:r>
              <w:rPr>
                <w:spacing w:val="10"/>
                <w:sz w:val="20"/>
                <w:szCs w:val="20"/>
              </w:rPr>
              <w:t>--</w:t>
            </w:r>
            <w:r>
              <w:rPr>
                <w:rFonts w:ascii="FangSong" w:hAnsi="FangSong" w:eastAsia="FangSong" w:cs="FangSong"/>
                <w:spacing w:val="10"/>
                <w:sz w:val="20"/>
                <w:szCs w:val="20"/>
              </w:rPr>
              <w:t>管网抢修项目排水管网及泵站设施维修工程</w:t>
            </w:r>
            <w:r>
              <w:rPr>
                <w:rFonts w:ascii="FangSong" w:hAnsi="FangSong" w:eastAsia="FangSong" w:cs="FangSong"/>
                <w:spacing w:val="8"/>
                <w:sz w:val="20"/>
                <w:szCs w:val="20"/>
              </w:rPr>
              <w:t>审批单、工程量签证单、竣工验收单》，部分竣工验收单无验收时间。扣</w:t>
            </w:r>
            <w:r>
              <w:rPr>
                <w:spacing w:val="8"/>
                <w:sz w:val="20"/>
                <w:szCs w:val="20"/>
              </w:rPr>
              <w:t>0.5</w:t>
            </w:r>
            <w:r>
              <w:rPr>
                <w:rFonts w:ascii="FangSong" w:hAnsi="FangSong" w:eastAsia="FangSong" w:cs="FangSong"/>
                <w:spacing w:val="8"/>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65"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6"/>
              <w:spacing w:before="65" w:line="257" w:lineRule="auto"/>
              <w:ind w:left="139" w:right="141" w:firstLine="142"/>
              <w:rPr>
                <w:rFonts w:ascii="FangSong" w:hAnsi="FangSong" w:eastAsia="FangSong" w:cs="FangSong"/>
                <w:sz w:val="20"/>
                <w:szCs w:val="20"/>
              </w:rPr>
            </w:pPr>
            <w:r>
              <w:rPr>
                <w:spacing w:val="2"/>
                <w:sz w:val="20"/>
                <w:szCs w:val="20"/>
              </w:rPr>
              <w:t>C</w:t>
            </w:r>
            <w:r>
              <w:rPr>
                <w:rFonts w:ascii="FangSong" w:hAnsi="FangSong" w:eastAsia="FangSong" w:cs="FangSong"/>
                <w:spacing w:val="2"/>
                <w:sz w:val="20"/>
                <w:szCs w:val="20"/>
              </w:rPr>
              <w:t>产出</w:t>
            </w:r>
            <w:r>
              <w:rPr>
                <w:rFonts w:ascii="FangSong" w:hAnsi="FangSong" w:eastAsia="FangSong" w:cs="FangSong"/>
                <w:spacing w:val="3"/>
                <w:sz w:val="20"/>
                <w:szCs w:val="20"/>
              </w:rPr>
              <w:t>（</w:t>
            </w:r>
            <w:r>
              <w:rPr>
                <w:spacing w:val="3"/>
                <w:sz w:val="20"/>
                <w:szCs w:val="20"/>
              </w:rPr>
              <w:t>30</w:t>
            </w:r>
            <w:r>
              <w:rPr>
                <w:rFonts w:ascii="FangSong" w:hAnsi="FangSong" w:eastAsia="FangSong" w:cs="FangSong"/>
                <w:spacing w:val="3"/>
                <w:sz w:val="20"/>
                <w:szCs w:val="20"/>
              </w:rPr>
              <w:t>分）</w:t>
            </w:r>
          </w:p>
        </w:tc>
        <w:tc>
          <w:tcPr>
            <w:tcW w:w="1313"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5" w:line="259" w:lineRule="auto"/>
              <w:ind w:left="561" w:right="192" w:hanging="365"/>
              <w:rPr>
                <w:rFonts w:ascii="FangSong" w:hAnsi="FangSong" w:eastAsia="FangSong" w:cs="FangSong"/>
                <w:sz w:val="20"/>
                <w:szCs w:val="20"/>
              </w:rPr>
            </w:pPr>
            <w:r>
              <w:rPr>
                <w:spacing w:val="4"/>
                <w:sz w:val="20"/>
                <w:szCs w:val="20"/>
              </w:rPr>
              <w:t>C1</w:t>
            </w:r>
            <w:r>
              <w:rPr>
                <w:rFonts w:ascii="FangSong" w:hAnsi="FangSong" w:eastAsia="FangSong" w:cs="FangSong"/>
                <w:spacing w:val="4"/>
                <w:sz w:val="20"/>
                <w:szCs w:val="20"/>
              </w:rPr>
              <w:t>产出数</w:t>
            </w:r>
            <w:r>
              <w:rPr>
                <w:rFonts w:ascii="FangSong" w:hAnsi="FangSong" w:eastAsia="FangSong" w:cs="FangSong"/>
                <w:sz w:val="20"/>
                <w:szCs w:val="20"/>
              </w:rPr>
              <w:t>量</w:t>
            </w:r>
          </w:p>
        </w:tc>
        <w:tc>
          <w:tcPr>
            <w:tcW w:w="1500" w:type="dxa"/>
            <w:vAlign w:val="top"/>
          </w:tcPr>
          <w:p>
            <w:pPr>
              <w:pStyle w:val="6"/>
              <w:spacing w:before="55" w:line="224" w:lineRule="auto"/>
              <w:ind w:left="133"/>
              <w:rPr>
                <w:rFonts w:ascii="FangSong" w:hAnsi="FangSong" w:eastAsia="FangSong" w:cs="FangSong"/>
                <w:sz w:val="20"/>
                <w:szCs w:val="20"/>
              </w:rPr>
            </w:pPr>
            <w:r>
              <w:rPr>
                <w:spacing w:val="4"/>
                <w:sz w:val="20"/>
                <w:szCs w:val="20"/>
              </w:rPr>
              <w:t>C11</w:t>
            </w:r>
            <w:r>
              <w:rPr>
                <w:rFonts w:ascii="FangSong" w:hAnsi="FangSong" w:eastAsia="FangSong" w:cs="FangSong"/>
                <w:spacing w:val="4"/>
                <w:sz w:val="20"/>
                <w:szCs w:val="20"/>
              </w:rPr>
              <w:t>泵站运行</w:t>
            </w:r>
          </w:p>
          <w:p>
            <w:pPr>
              <w:spacing w:before="69" w:line="225" w:lineRule="auto"/>
              <w:ind w:left="127"/>
              <w:rPr>
                <w:rFonts w:ascii="FangSong" w:hAnsi="FangSong" w:eastAsia="FangSong" w:cs="FangSong"/>
                <w:sz w:val="20"/>
                <w:szCs w:val="20"/>
              </w:rPr>
            </w:pPr>
            <w:r>
              <w:rPr>
                <w:rFonts w:ascii="FangSong" w:hAnsi="FangSong" w:eastAsia="FangSong" w:cs="FangSong"/>
                <w:spacing w:val="7"/>
                <w:sz w:val="20"/>
                <w:szCs w:val="20"/>
              </w:rPr>
              <w:t>项目服务能力</w:t>
            </w:r>
          </w:p>
          <w:p>
            <w:pPr>
              <w:spacing w:before="68" w:line="226" w:lineRule="auto"/>
              <w:ind w:left="465"/>
              <w:rPr>
                <w:rFonts w:ascii="FangSong" w:hAnsi="FangSong" w:eastAsia="FangSong" w:cs="FangSong"/>
                <w:sz w:val="20"/>
                <w:szCs w:val="20"/>
              </w:rPr>
            </w:pPr>
            <w:r>
              <w:rPr>
                <w:rFonts w:ascii="FangSong" w:hAnsi="FangSong" w:eastAsia="FangSong" w:cs="FangSong"/>
                <w:spacing w:val="-2"/>
                <w:sz w:val="20"/>
                <w:szCs w:val="20"/>
              </w:rPr>
              <w:t>匹配度</w:t>
            </w:r>
          </w:p>
        </w:tc>
        <w:tc>
          <w:tcPr>
            <w:tcW w:w="700" w:type="dxa"/>
            <w:vAlign w:val="top"/>
          </w:tcPr>
          <w:p>
            <w:pPr>
              <w:spacing w:line="345" w:lineRule="auto"/>
              <w:rPr>
                <w:rFonts w:ascii="Arial"/>
                <w:sz w:val="21"/>
              </w:rPr>
            </w:pPr>
          </w:p>
          <w:p>
            <w:pPr>
              <w:pStyle w:val="6"/>
              <w:spacing w:before="58" w:line="195" w:lineRule="auto"/>
              <w:ind w:left="298"/>
              <w:rPr>
                <w:sz w:val="20"/>
                <w:szCs w:val="20"/>
              </w:rPr>
            </w:pPr>
            <w:r>
              <w:rPr>
                <w:sz w:val="20"/>
                <w:szCs w:val="20"/>
              </w:rPr>
              <w:t>2</w:t>
            </w:r>
          </w:p>
        </w:tc>
        <w:tc>
          <w:tcPr>
            <w:tcW w:w="750" w:type="dxa"/>
            <w:vAlign w:val="top"/>
          </w:tcPr>
          <w:p>
            <w:pPr>
              <w:spacing w:line="345" w:lineRule="auto"/>
              <w:rPr>
                <w:rFonts w:ascii="Arial"/>
                <w:sz w:val="21"/>
              </w:rPr>
            </w:pPr>
          </w:p>
          <w:p>
            <w:pPr>
              <w:pStyle w:val="6"/>
              <w:spacing w:before="58" w:line="195" w:lineRule="auto"/>
              <w:ind w:left="323"/>
              <w:rPr>
                <w:sz w:val="20"/>
                <w:szCs w:val="20"/>
              </w:rPr>
            </w:pPr>
            <w:r>
              <w:rPr>
                <w:sz w:val="20"/>
                <w:szCs w:val="20"/>
              </w:rPr>
              <w:t>2</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165" w:type="dxa"/>
            <w:vMerge w:val="continue"/>
            <w:tcBorders>
              <w:top w:val="nil"/>
              <w:bottom w:val="nil"/>
            </w:tcBorders>
            <w:vAlign w:val="top"/>
          </w:tcPr>
          <w:p>
            <w:pPr>
              <w:rPr>
                <w:rFonts w:ascii="Arial"/>
                <w:sz w:val="21"/>
              </w:rPr>
            </w:pPr>
          </w:p>
        </w:tc>
        <w:tc>
          <w:tcPr>
            <w:tcW w:w="1313" w:type="dxa"/>
            <w:vMerge w:val="continue"/>
            <w:tcBorders>
              <w:top w:val="nil"/>
              <w:bottom w:val="nil"/>
            </w:tcBorders>
            <w:vAlign w:val="top"/>
          </w:tcPr>
          <w:p>
            <w:pPr>
              <w:rPr>
                <w:rFonts w:ascii="Arial"/>
                <w:sz w:val="21"/>
              </w:rPr>
            </w:pPr>
          </w:p>
        </w:tc>
        <w:tc>
          <w:tcPr>
            <w:tcW w:w="1500" w:type="dxa"/>
            <w:vAlign w:val="top"/>
          </w:tcPr>
          <w:p>
            <w:pPr>
              <w:pStyle w:val="6"/>
              <w:spacing w:before="56" w:line="224" w:lineRule="auto"/>
              <w:ind w:left="133"/>
              <w:rPr>
                <w:rFonts w:ascii="FangSong" w:hAnsi="FangSong" w:eastAsia="FangSong" w:cs="FangSong"/>
                <w:sz w:val="20"/>
                <w:szCs w:val="20"/>
              </w:rPr>
            </w:pPr>
            <w:r>
              <w:rPr>
                <w:spacing w:val="4"/>
                <w:sz w:val="20"/>
                <w:szCs w:val="20"/>
              </w:rPr>
              <w:t>C12</w:t>
            </w:r>
            <w:r>
              <w:rPr>
                <w:rFonts w:ascii="FangSong" w:hAnsi="FangSong" w:eastAsia="FangSong" w:cs="FangSong"/>
                <w:spacing w:val="4"/>
                <w:sz w:val="20"/>
                <w:szCs w:val="20"/>
              </w:rPr>
              <w:t>泵站运行</w:t>
            </w:r>
          </w:p>
          <w:p>
            <w:pPr>
              <w:spacing w:before="69" w:line="225" w:lineRule="auto"/>
              <w:ind w:left="127"/>
              <w:rPr>
                <w:rFonts w:ascii="FangSong" w:hAnsi="FangSong" w:eastAsia="FangSong" w:cs="FangSong"/>
                <w:sz w:val="20"/>
                <w:szCs w:val="20"/>
              </w:rPr>
            </w:pPr>
            <w:r>
              <w:rPr>
                <w:rFonts w:ascii="FangSong" w:hAnsi="FangSong" w:eastAsia="FangSong" w:cs="FangSong"/>
                <w:spacing w:val="7"/>
                <w:sz w:val="20"/>
                <w:szCs w:val="20"/>
              </w:rPr>
              <w:t>项目服务内容</w:t>
            </w:r>
          </w:p>
          <w:p>
            <w:pPr>
              <w:spacing w:before="67" w:line="226" w:lineRule="auto"/>
              <w:ind w:left="450"/>
              <w:rPr>
                <w:rFonts w:ascii="FangSong" w:hAnsi="FangSong" w:eastAsia="FangSong" w:cs="FangSong"/>
                <w:sz w:val="20"/>
                <w:szCs w:val="20"/>
              </w:rPr>
            </w:pPr>
            <w:r>
              <w:rPr>
                <w:rFonts w:ascii="FangSong" w:hAnsi="FangSong" w:eastAsia="FangSong" w:cs="FangSong"/>
                <w:spacing w:val="3"/>
                <w:sz w:val="20"/>
                <w:szCs w:val="20"/>
              </w:rPr>
              <w:t>完成率</w:t>
            </w:r>
          </w:p>
        </w:tc>
        <w:tc>
          <w:tcPr>
            <w:tcW w:w="700" w:type="dxa"/>
            <w:vAlign w:val="top"/>
          </w:tcPr>
          <w:p>
            <w:pPr>
              <w:spacing w:line="346" w:lineRule="auto"/>
              <w:rPr>
                <w:rFonts w:ascii="Arial"/>
                <w:sz w:val="21"/>
              </w:rPr>
            </w:pPr>
          </w:p>
          <w:p>
            <w:pPr>
              <w:pStyle w:val="6"/>
              <w:spacing w:before="57" w:line="195" w:lineRule="auto"/>
              <w:ind w:left="297"/>
              <w:rPr>
                <w:sz w:val="20"/>
                <w:szCs w:val="20"/>
              </w:rPr>
            </w:pPr>
            <w:r>
              <w:rPr>
                <w:spacing w:val="1"/>
                <w:sz w:val="20"/>
                <w:szCs w:val="20"/>
              </w:rPr>
              <w:t>4</w:t>
            </w:r>
          </w:p>
        </w:tc>
        <w:tc>
          <w:tcPr>
            <w:tcW w:w="750" w:type="dxa"/>
            <w:vAlign w:val="top"/>
          </w:tcPr>
          <w:p>
            <w:pPr>
              <w:spacing w:line="346" w:lineRule="auto"/>
              <w:rPr>
                <w:rFonts w:ascii="Arial"/>
                <w:sz w:val="21"/>
              </w:rPr>
            </w:pPr>
          </w:p>
          <w:p>
            <w:pPr>
              <w:pStyle w:val="6"/>
              <w:spacing w:before="57" w:line="195" w:lineRule="auto"/>
              <w:ind w:left="197"/>
              <w:rPr>
                <w:sz w:val="20"/>
                <w:szCs w:val="20"/>
              </w:rPr>
            </w:pPr>
            <w:r>
              <w:rPr>
                <w:spacing w:val="2"/>
                <w:sz w:val="20"/>
                <w:szCs w:val="20"/>
              </w:rPr>
              <w:t>3.91</w:t>
            </w:r>
          </w:p>
        </w:tc>
        <w:tc>
          <w:tcPr>
            <w:tcW w:w="8512" w:type="dxa"/>
            <w:vAlign w:val="top"/>
          </w:tcPr>
          <w:p>
            <w:pPr>
              <w:pStyle w:val="6"/>
              <w:spacing w:before="176" w:line="281" w:lineRule="exact"/>
              <w:ind w:left="123"/>
              <w:rPr>
                <w:rFonts w:ascii="FangSong" w:hAnsi="FangSong" w:eastAsia="FangSong" w:cs="FangSong"/>
                <w:sz w:val="20"/>
                <w:szCs w:val="20"/>
              </w:rPr>
            </w:pPr>
            <w:r>
              <w:rPr>
                <w:rFonts w:ascii="FangSong" w:hAnsi="FangSong" w:eastAsia="FangSong" w:cs="FangSong"/>
                <w:spacing w:val="5"/>
                <w:position w:val="1"/>
                <w:sz w:val="20"/>
                <w:szCs w:val="20"/>
              </w:rPr>
              <w:t>泵站运行项目现场管理覆盖率（</w:t>
            </w:r>
            <w:r>
              <w:rPr>
                <w:spacing w:val="5"/>
                <w:position w:val="1"/>
                <w:sz w:val="20"/>
                <w:szCs w:val="20"/>
              </w:rPr>
              <w:t>a</w:t>
            </w:r>
            <w:r>
              <w:rPr>
                <w:rFonts w:ascii="FangSong" w:hAnsi="FangSong" w:eastAsia="FangSong" w:cs="FangSong"/>
                <w:spacing w:val="5"/>
                <w:position w:val="1"/>
                <w:sz w:val="20"/>
                <w:szCs w:val="20"/>
              </w:rPr>
              <w:t>）</w:t>
            </w:r>
            <w:r>
              <w:rPr>
                <w:spacing w:val="5"/>
                <w:position w:val="1"/>
                <w:sz w:val="20"/>
                <w:szCs w:val="20"/>
              </w:rPr>
              <w:t>=42/44*100%=95.45%</w:t>
            </w:r>
            <w:r>
              <w:rPr>
                <w:rFonts w:ascii="FangSong" w:hAnsi="FangSong" w:eastAsia="FangSong" w:cs="FangSong"/>
                <w:spacing w:val="5"/>
                <w:position w:val="1"/>
                <w:sz w:val="20"/>
                <w:szCs w:val="20"/>
              </w:rPr>
              <w:t>，扣</w:t>
            </w:r>
            <w:r>
              <w:rPr>
                <w:spacing w:val="5"/>
                <w:position w:val="1"/>
                <w:sz w:val="20"/>
                <w:szCs w:val="20"/>
              </w:rPr>
              <w:t>0.09</w:t>
            </w:r>
            <w:r>
              <w:rPr>
                <w:rFonts w:ascii="FangSong" w:hAnsi="FangSong" w:eastAsia="FangSong" w:cs="FangSong"/>
                <w:spacing w:val="5"/>
                <w:position w:val="1"/>
                <w:sz w:val="20"/>
                <w:szCs w:val="20"/>
              </w:rPr>
              <w:t>分。</w:t>
            </w:r>
          </w:p>
          <w:p>
            <w:pPr>
              <w:pStyle w:val="6"/>
              <w:spacing w:before="67" w:line="225" w:lineRule="auto"/>
              <w:ind w:left="109"/>
              <w:rPr>
                <w:rFonts w:ascii="FangSong" w:hAnsi="FangSong" w:eastAsia="FangSong" w:cs="FangSong"/>
                <w:sz w:val="20"/>
                <w:szCs w:val="20"/>
              </w:rPr>
            </w:pPr>
            <w:r>
              <w:rPr>
                <w:spacing w:val="9"/>
                <w:sz w:val="20"/>
                <w:szCs w:val="20"/>
              </w:rPr>
              <w:t>42</w:t>
            </w:r>
            <w:r>
              <w:rPr>
                <w:rFonts w:ascii="FangSong" w:hAnsi="FangSong" w:eastAsia="FangSong" w:cs="FangSong"/>
                <w:spacing w:val="9"/>
                <w:sz w:val="20"/>
                <w:szCs w:val="20"/>
              </w:rPr>
              <w:t>个泵站：合同规定的泵站中，东影南街雨水泵站、南二环雨水泵站没有实际接管。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65" w:type="dxa"/>
            <w:vMerge w:val="continue"/>
            <w:tcBorders>
              <w:top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pStyle w:val="6"/>
              <w:spacing w:before="56" w:line="256" w:lineRule="auto"/>
              <w:ind w:left="127" w:right="120" w:firstLine="6"/>
              <w:rPr>
                <w:rFonts w:ascii="FangSong" w:hAnsi="FangSong" w:eastAsia="FangSong" w:cs="FangSong"/>
                <w:sz w:val="20"/>
                <w:szCs w:val="20"/>
              </w:rPr>
            </w:pPr>
            <w:r>
              <w:rPr>
                <w:spacing w:val="5"/>
                <w:sz w:val="20"/>
                <w:szCs w:val="20"/>
              </w:rPr>
              <w:t>C13</w:t>
            </w:r>
            <w:r>
              <w:rPr>
                <w:rFonts w:ascii="FangSong" w:hAnsi="FangSong" w:eastAsia="FangSong" w:cs="FangSong"/>
                <w:spacing w:val="5"/>
                <w:sz w:val="20"/>
                <w:szCs w:val="20"/>
              </w:rPr>
              <w:t>管网养护</w:t>
            </w:r>
            <w:r>
              <w:rPr>
                <w:rFonts w:ascii="FangSong" w:hAnsi="FangSong" w:eastAsia="FangSong" w:cs="FangSong"/>
                <w:spacing w:val="7"/>
                <w:sz w:val="20"/>
                <w:szCs w:val="20"/>
              </w:rPr>
              <w:t>项目服务能力</w:t>
            </w:r>
          </w:p>
        </w:tc>
        <w:tc>
          <w:tcPr>
            <w:tcW w:w="700" w:type="dxa"/>
            <w:vAlign w:val="top"/>
          </w:tcPr>
          <w:p>
            <w:pPr>
              <w:pStyle w:val="6"/>
              <w:spacing w:before="249" w:line="195" w:lineRule="auto"/>
              <w:ind w:left="298"/>
              <w:rPr>
                <w:sz w:val="20"/>
                <w:szCs w:val="20"/>
              </w:rPr>
            </w:pPr>
            <w:r>
              <w:rPr>
                <w:sz w:val="20"/>
                <w:szCs w:val="20"/>
              </w:rPr>
              <w:t>2</w:t>
            </w:r>
          </w:p>
        </w:tc>
        <w:tc>
          <w:tcPr>
            <w:tcW w:w="750" w:type="dxa"/>
            <w:vAlign w:val="top"/>
          </w:tcPr>
          <w:p>
            <w:pPr>
              <w:pStyle w:val="6"/>
              <w:spacing w:before="249" w:line="195" w:lineRule="auto"/>
              <w:ind w:left="264"/>
              <w:rPr>
                <w:sz w:val="20"/>
                <w:szCs w:val="20"/>
              </w:rPr>
            </w:pPr>
            <w:r>
              <w:rPr>
                <w:spacing w:val="-4"/>
                <w:sz w:val="20"/>
                <w:szCs w:val="20"/>
              </w:rPr>
              <w:t>1.9</w:t>
            </w:r>
          </w:p>
        </w:tc>
        <w:tc>
          <w:tcPr>
            <w:tcW w:w="8512" w:type="dxa"/>
            <w:vAlign w:val="top"/>
          </w:tcPr>
          <w:p>
            <w:pPr>
              <w:pStyle w:val="6"/>
              <w:spacing w:before="212" w:line="224" w:lineRule="auto"/>
              <w:ind w:left="119"/>
              <w:rPr>
                <w:rFonts w:ascii="FangSong" w:hAnsi="FangSong" w:eastAsia="FangSong" w:cs="FangSong"/>
                <w:sz w:val="20"/>
                <w:szCs w:val="20"/>
              </w:rPr>
            </w:pPr>
            <w:r>
              <w:rPr>
                <w:rFonts w:ascii="FangSong" w:hAnsi="FangSong" w:eastAsia="FangSong" w:cs="FangSong"/>
                <w:spacing w:val="3"/>
                <w:sz w:val="20"/>
                <w:szCs w:val="20"/>
              </w:rPr>
              <w:t>应提供设备</w:t>
            </w:r>
            <w:r>
              <w:rPr>
                <w:spacing w:val="3"/>
                <w:sz w:val="20"/>
                <w:szCs w:val="20"/>
              </w:rPr>
              <w:t>29</w:t>
            </w:r>
            <w:r>
              <w:rPr>
                <w:rFonts w:ascii="FangSong" w:hAnsi="FangSong" w:eastAsia="FangSong" w:cs="FangSong"/>
                <w:spacing w:val="3"/>
                <w:sz w:val="20"/>
                <w:szCs w:val="20"/>
              </w:rPr>
              <w:t>台，实际提供</w:t>
            </w:r>
            <w:r>
              <w:rPr>
                <w:spacing w:val="3"/>
                <w:sz w:val="20"/>
                <w:szCs w:val="20"/>
              </w:rPr>
              <w:t>26</w:t>
            </w:r>
            <w:r>
              <w:rPr>
                <w:rFonts w:ascii="FangSong" w:hAnsi="FangSong" w:eastAsia="FangSong" w:cs="FangSong"/>
                <w:spacing w:val="3"/>
                <w:sz w:val="20"/>
                <w:szCs w:val="20"/>
              </w:rPr>
              <w:t>台，到位率</w:t>
            </w:r>
            <w:r>
              <w:rPr>
                <w:spacing w:val="3"/>
                <w:sz w:val="20"/>
                <w:szCs w:val="20"/>
              </w:rPr>
              <w:t>89.65%</w:t>
            </w:r>
            <w:r>
              <w:rPr>
                <w:rFonts w:ascii="FangSong" w:hAnsi="FangSong" w:eastAsia="FangSong" w:cs="FangSong"/>
                <w:spacing w:val="3"/>
                <w:sz w:val="20"/>
                <w:szCs w:val="20"/>
              </w:rPr>
              <w:t>，扣</w:t>
            </w:r>
            <w:r>
              <w:rPr>
                <w:spacing w:val="3"/>
                <w:sz w:val="20"/>
                <w:szCs w:val="20"/>
              </w:rPr>
              <w:t>0.1</w:t>
            </w:r>
            <w:r>
              <w:rPr>
                <w:rFonts w:ascii="FangSong" w:hAnsi="FangSong" w:eastAsia="FangSong" w:cs="FangSong"/>
                <w:spacing w:val="3"/>
                <w:sz w:val="20"/>
                <w:szCs w:val="20"/>
              </w:rPr>
              <w:t>分。</w:t>
            </w:r>
          </w:p>
        </w:tc>
      </w:tr>
    </w:tbl>
    <w:p>
      <w:pPr>
        <w:pStyle w:val="2"/>
      </w:pPr>
    </w:p>
    <w:p>
      <w:pPr>
        <w:sectPr>
          <w:footerReference r:id="rId48" w:type="default"/>
          <w:pgSz w:w="16839" w:h="11906"/>
          <w:pgMar w:top="400" w:right="1440" w:bottom="1427" w:left="1425" w:header="0" w:footer="1217" w:gutter="0"/>
          <w:cols w:space="720" w:num="1"/>
        </w:sectPr>
      </w:pPr>
    </w:p>
    <w:p>
      <w:pPr>
        <w:pStyle w:val="2"/>
        <w:spacing w:line="253" w:lineRule="auto"/>
      </w:pPr>
      <w:r>
        <w:pict>
          <v:shape id="_x0000_s1042" o:spid="_x0000_s1042" style="position:absolute;left:0pt;margin-left:72pt;margin-top:75pt;height:0.75pt;width:697.95pt;mso-position-horizontal-relative:page;mso-position-vertical-relative:page;z-index:251777024;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76000" behindDoc="0" locked="0" layoutInCell="0" allowOverlap="1">
            <wp:simplePos x="0" y="0"/>
            <wp:positionH relativeFrom="page">
              <wp:posOffset>938530</wp:posOffset>
            </wp:positionH>
            <wp:positionV relativeFrom="page">
              <wp:posOffset>540385</wp:posOffset>
            </wp:positionV>
            <wp:extent cx="1866900" cy="35369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right="40"/>
        <w:jc w:val="right"/>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附件2：绩效评价指标评分表</w:t>
      </w:r>
    </w:p>
    <w:p>
      <w:pPr>
        <w:spacing w:line="72" w:lineRule="exact"/>
      </w:pPr>
    </w:p>
    <w:tbl>
      <w:tblPr>
        <w:tblStyle w:val="5"/>
        <w:tblW w:w="13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313"/>
        <w:gridCol w:w="1500"/>
        <w:gridCol w:w="700"/>
        <w:gridCol w:w="750"/>
        <w:gridCol w:w="8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65" w:type="dxa"/>
            <w:vAlign w:val="top"/>
          </w:tcPr>
          <w:p>
            <w:pPr>
              <w:spacing w:before="58" w:line="312" w:lineRule="exact"/>
              <w:ind w:left="391"/>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80"/>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313" w:type="dxa"/>
            <w:vAlign w:val="top"/>
          </w:tcPr>
          <w:p>
            <w:pPr>
              <w:spacing w:before="214" w:line="225" w:lineRule="auto"/>
              <w:ind w:left="24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500" w:type="dxa"/>
            <w:vAlign w:val="top"/>
          </w:tcPr>
          <w:p>
            <w:pPr>
              <w:spacing w:before="214" w:line="225" w:lineRule="auto"/>
              <w:ind w:left="349"/>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700" w:type="dxa"/>
            <w:vAlign w:val="top"/>
          </w:tcPr>
          <w:p>
            <w:pPr>
              <w:spacing w:before="214" w:line="226" w:lineRule="auto"/>
              <w:ind w:left="145"/>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分值</w:t>
            </w:r>
          </w:p>
        </w:tc>
        <w:tc>
          <w:tcPr>
            <w:tcW w:w="750" w:type="dxa"/>
            <w:vAlign w:val="top"/>
          </w:tcPr>
          <w:p>
            <w:pPr>
              <w:spacing w:before="214" w:line="225" w:lineRule="auto"/>
              <w:ind w:left="172"/>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得分</w:t>
            </w:r>
          </w:p>
        </w:tc>
        <w:tc>
          <w:tcPr>
            <w:tcW w:w="8512" w:type="dxa"/>
            <w:vAlign w:val="top"/>
          </w:tcPr>
          <w:p>
            <w:pPr>
              <w:spacing w:before="214" w:line="226" w:lineRule="auto"/>
              <w:ind w:left="3846"/>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扣分原因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vMerge w:val="restart"/>
            <w:tcBorders>
              <w:bottom w:val="nil"/>
            </w:tcBorders>
            <w:vAlign w:val="top"/>
          </w:tcPr>
          <w:p>
            <w:pPr>
              <w:rPr>
                <w:rFonts w:ascii="Arial"/>
                <w:sz w:val="21"/>
              </w:rPr>
            </w:pPr>
          </w:p>
        </w:tc>
        <w:tc>
          <w:tcPr>
            <w:tcW w:w="1313" w:type="dxa"/>
            <w:vMerge w:val="restart"/>
            <w:tcBorders>
              <w:bottom w:val="nil"/>
            </w:tcBorders>
            <w:vAlign w:val="top"/>
          </w:tcPr>
          <w:p>
            <w:pPr>
              <w:rPr>
                <w:rFonts w:ascii="Arial"/>
                <w:sz w:val="21"/>
              </w:rPr>
            </w:pPr>
          </w:p>
        </w:tc>
        <w:tc>
          <w:tcPr>
            <w:tcW w:w="1500" w:type="dxa"/>
            <w:vAlign w:val="top"/>
          </w:tcPr>
          <w:p>
            <w:pPr>
              <w:spacing w:before="53" w:line="226" w:lineRule="auto"/>
              <w:ind w:left="465"/>
              <w:rPr>
                <w:rFonts w:ascii="FangSong" w:hAnsi="FangSong" w:eastAsia="FangSong" w:cs="FangSong"/>
                <w:sz w:val="20"/>
                <w:szCs w:val="20"/>
              </w:rPr>
            </w:pPr>
            <w:r>
              <w:rPr>
                <w:rFonts w:ascii="FangSong" w:hAnsi="FangSong" w:eastAsia="FangSong" w:cs="FangSong"/>
                <w:spacing w:val="-2"/>
                <w:sz w:val="20"/>
                <w:szCs w:val="20"/>
              </w:rPr>
              <w:t>匹配度</w:t>
            </w:r>
          </w:p>
        </w:tc>
        <w:tc>
          <w:tcPr>
            <w:tcW w:w="700" w:type="dxa"/>
            <w:vAlign w:val="top"/>
          </w:tcPr>
          <w:p>
            <w:pPr>
              <w:rPr>
                <w:rFonts w:ascii="Arial"/>
                <w:sz w:val="21"/>
              </w:rPr>
            </w:pPr>
          </w:p>
        </w:tc>
        <w:tc>
          <w:tcPr>
            <w:tcW w:w="750" w:type="dxa"/>
            <w:vAlign w:val="top"/>
          </w:tcPr>
          <w:p>
            <w:pPr>
              <w:rPr>
                <w:rFonts w:ascii="Arial"/>
                <w:sz w:val="21"/>
              </w:rPr>
            </w:pP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65" w:type="dxa"/>
            <w:vMerge w:val="continue"/>
            <w:tcBorders>
              <w:top w:val="nil"/>
              <w:bottom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pStyle w:val="6"/>
              <w:spacing w:before="53" w:line="224" w:lineRule="auto"/>
              <w:ind w:left="133"/>
              <w:rPr>
                <w:rFonts w:ascii="FangSong" w:hAnsi="FangSong" w:eastAsia="FangSong" w:cs="FangSong"/>
                <w:sz w:val="20"/>
                <w:szCs w:val="20"/>
              </w:rPr>
            </w:pPr>
            <w:r>
              <w:rPr>
                <w:spacing w:val="5"/>
                <w:sz w:val="20"/>
                <w:szCs w:val="20"/>
              </w:rPr>
              <w:t>C14</w:t>
            </w:r>
            <w:r>
              <w:rPr>
                <w:rFonts w:ascii="FangSong" w:hAnsi="FangSong" w:eastAsia="FangSong" w:cs="FangSong"/>
                <w:spacing w:val="5"/>
                <w:sz w:val="20"/>
                <w:szCs w:val="20"/>
              </w:rPr>
              <w:t>管网养护</w:t>
            </w:r>
          </w:p>
          <w:p>
            <w:pPr>
              <w:spacing w:before="69" w:line="225" w:lineRule="auto"/>
              <w:ind w:left="127"/>
              <w:rPr>
                <w:rFonts w:ascii="FangSong" w:hAnsi="FangSong" w:eastAsia="FangSong" w:cs="FangSong"/>
                <w:sz w:val="20"/>
                <w:szCs w:val="20"/>
              </w:rPr>
            </w:pPr>
            <w:r>
              <w:rPr>
                <w:rFonts w:ascii="FangSong" w:hAnsi="FangSong" w:eastAsia="FangSong" w:cs="FangSong"/>
                <w:spacing w:val="7"/>
                <w:sz w:val="20"/>
                <w:szCs w:val="20"/>
              </w:rPr>
              <w:t>服务内容完成</w:t>
            </w:r>
          </w:p>
          <w:p>
            <w:pPr>
              <w:spacing w:before="67" w:line="226" w:lineRule="auto"/>
              <w:ind w:left="656"/>
              <w:rPr>
                <w:rFonts w:ascii="FangSong" w:hAnsi="FangSong" w:eastAsia="FangSong" w:cs="FangSong"/>
                <w:sz w:val="20"/>
                <w:szCs w:val="20"/>
              </w:rPr>
            </w:pPr>
            <w:r>
              <w:rPr>
                <w:rFonts w:ascii="FangSong" w:hAnsi="FangSong" w:eastAsia="FangSong" w:cs="FangSong"/>
                <w:sz w:val="20"/>
                <w:szCs w:val="20"/>
              </w:rPr>
              <w:t>率</w:t>
            </w:r>
          </w:p>
        </w:tc>
        <w:tc>
          <w:tcPr>
            <w:tcW w:w="700" w:type="dxa"/>
            <w:vAlign w:val="top"/>
          </w:tcPr>
          <w:p>
            <w:pPr>
              <w:spacing w:line="340" w:lineRule="auto"/>
              <w:rPr>
                <w:rFonts w:ascii="Arial"/>
                <w:sz w:val="21"/>
              </w:rPr>
            </w:pPr>
          </w:p>
          <w:p>
            <w:pPr>
              <w:pStyle w:val="6"/>
              <w:spacing w:before="58" w:line="195" w:lineRule="auto"/>
              <w:ind w:left="303"/>
              <w:rPr>
                <w:sz w:val="20"/>
                <w:szCs w:val="20"/>
              </w:rPr>
            </w:pPr>
            <w:r>
              <w:rPr>
                <w:sz w:val="20"/>
                <w:szCs w:val="20"/>
              </w:rPr>
              <w:t>6</w:t>
            </w:r>
          </w:p>
        </w:tc>
        <w:tc>
          <w:tcPr>
            <w:tcW w:w="750" w:type="dxa"/>
            <w:vAlign w:val="top"/>
          </w:tcPr>
          <w:p>
            <w:pPr>
              <w:spacing w:line="343" w:lineRule="auto"/>
              <w:rPr>
                <w:rFonts w:ascii="Arial"/>
                <w:sz w:val="21"/>
              </w:rPr>
            </w:pPr>
          </w:p>
          <w:p>
            <w:pPr>
              <w:pStyle w:val="6"/>
              <w:spacing w:before="58" w:line="192" w:lineRule="auto"/>
              <w:ind w:left="249"/>
              <w:rPr>
                <w:sz w:val="20"/>
                <w:szCs w:val="20"/>
              </w:rPr>
            </w:pPr>
            <w:r>
              <w:rPr>
                <w:sz w:val="20"/>
                <w:szCs w:val="20"/>
              </w:rPr>
              <w:t>5.5</w:t>
            </w:r>
          </w:p>
        </w:tc>
        <w:tc>
          <w:tcPr>
            <w:tcW w:w="8512" w:type="dxa"/>
            <w:vAlign w:val="top"/>
          </w:tcPr>
          <w:p>
            <w:pPr>
              <w:pStyle w:val="6"/>
              <w:spacing w:before="210" w:line="257" w:lineRule="auto"/>
              <w:ind w:left="120" w:right="49" w:hanging="6"/>
              <w:rPr>
                <w:rFonts w:ascii="FangSong" w:hAnsi="FangSong" w:eastAsia="FangSong" w:cs="FangSong"/>
                <w:sz w:val="20"/>
                <w:szCs w:val="20"/>
              </w:rPr>
            </w:pPr>
            <w:r>
              <w:rPr>
                <w:sz w:val="20"/>
                <w:szCs w:val="20"/>
              </w:rPr>
              <w:t>9</w:t>
            </w:r>
            <w:r>
              <w:rPr>
                <w:rFonts w:ascii="FangSong" w:hAnsi="FangSong" w:eastAsia="FangSong" w:cs="FangSong"/>
                <w:sz w:val="20"/>
                <w:szCs w:val="20"/>
              </w:rPr>
              <w:t>月</w:t>
            </w:r>
            <w:r>
              <w:rPr>
                <w:sz w:val="20"/>
                <w:szCs w:val="20"/>
              </w:rPr>
              <w:t>26</w:t>
            </w:r>
            <w:r>
              <w:rPr>
                <w:rFonts w:ascii="FangSong" w:hAnsi="FangSong" w:eastAsia="FangSong" w:cs="FangSong"/>
                <w:sz w:val="20"/>
                <w:szCs w:val="20"/>
              </w:rPr>
              <w:t>日开展的秋季检修疏通，因</w:t>
            </w:r>
            <w:r>
              <w:rPr>
                <w:sz w:val="20"/>
                <w:szCs w:val="20"/>
              </w:rPr>
              <w:t>10</w:t>
            </w:r>
            <w:r>
              <w:rPr>
                <w:rFonts w:ascii="FangSong" w:hAnsi="FangSong" w:eastAsia="FangSong" w:cs="FangSong"/>
                <w:sz w:val="20"/>
                <w:szCs w:val="20"/>
              </w:rPr>
              <w:t>月</w:t>
            </w:r>
            <w:r>
              <w:rPr>
                <w:sz w:val="20"/>
                <w:szCs w:val="20"/>
              </w:rPr>
              <w:t>2</w:t>
            </w:r>
            <w:r>
              <w:rPr>
                <w:rFonts w:ascii="FangSong" w:hAnsi="FangSong" w:eastAsia="FangSong" w:cs="FangSong"/>
                <w:sz w:val="20"/>
                <w:szCs w:val="20"/>
              </w:rPr>
              <w:t>日疫情防控未再实施，日常养护由留守人员实施。</w:t>
            </w:r>
            <w:r>
              <w:rPr>
                <w:rFonts w:ascii="FangSong" w:hAnsi="FangSong" w:eastAsia="FangSong" w:cs="FangSong"/>
                <w:spacing w:val="-1"/>
                <w:sz w:val="20"/>
                <w:szCs w:val="20"/>
              </w:rPr>
              <w:t>扣</w:t>
            </w:r>
            <w:r>
              <w:rPr>
                <w:spacing w:val="-1"/>
                <w:sz w:val="20"/>
                <w:szCs w:val="20"/>
              </w:rPr>
              <w:t>0.5</w:t>
            </w:r>
            <w:r>
              <w:rPr>
                <w:rFonts w:ascii="FangSong" w:hAnsi="FangSong" w:eastAsia="FangSong" w:cs="FangSong"/>
                <w:spacing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165" w:type="dxa"/>
            <w:vMerge w:val="continue"/>
            <w:tcBorders>
              <w:top w:val="nil"/>
              <w:bottom w:val="nil"/>
            </w:tcBorders>
            <w:vAlign w:val="top"/>
          </w:tcPr>
          <w:p>
            <w:pPr>
              <w:rPr>
                <w:rFonts w:ascii="Arial"/>
                <w:sz w:val="21"/>
              </w:rPr>
            </w:pPr>
          </w:p>
        </w:tc>
        <w:tc>
          <w:tcPr>
            <w:tcW w:w="1313"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59" w:lineRule="auto"/>
              <w:ind w:left="561" w:right="192" w:hanging="365"/>
              <w:rPr>
                <w:rFonts w:ascii="FangSong" w:hAnsi="FangSong" w:eastAsia="FangSong" w:cs="FangSong"/>
                <w:sz w:val="20"/>
                <w:szCs w:val="20"/>
              </w:rPr>
            </w:pPr>
            <w:r>
              <w:rPr>
                <w:spacing w:val="4"/>
                <w:sz w:val="20"/>
                <w:szCs w:val="20"/>
              </w:rPr>
              <w:t>C2</w:t>
            </w:r>
            <w:r>
              <w:rPr>
                <w:rFonts w:ascii="FangSong" w:hAnsi="FangSong" w:eastAsia="FangSong" w:cs="FangSong"/>
                <w:spacing w:val="4"/>
                <w:sz w:val="20"/>
                <w:szCs w:val="20"/>
              </w:rPr>
              <w:t>产出质</w:t>
            </w:r>
            <w:r>
              <w:rPr>
                <w:rFonts w:ascii="FangSong" w:hAnsi="FangSong" w:eastAsia="FangSong" w:cs="FangSong"/>
                <w:sz w:val="20"/>
                <w:szCs w:val="20"/>
              </w:rPr>
              <w:t>量</w:t>
            </w:r>
          </w:p>
        </w:tc>
        <w:tc>
          <w:tcPr>
            <w:tcW w:w="1500"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4" w:lineRule="auto"/>
              <w:ind w:left="133"/>
              <w:rPr>
                <w:rFonts w:ascii="FangSong" w:hAnsi="FangSong" w:eastAsia="FangSong" w:cs="FangSong"/>
                <w:sz w:val="20"/>
                <w:szCs w:val="20"/>
              </w:rPr>
            </w:pPr>
            <w:r>
              <w:rPr>
                <w:spacing w:val="4"/>
                <w:sz w:val="20"/>
                <w:szCs w:val="20"/>
              </w:rPr>
              <w:t>C21</w:t>
            </w:r>
            <w:r>
              <w:rPr>
                <w:rFonts w:ascii="FangSong" w:hAnsi="FangSong" w:eastAsia="FangSong" w:cs="FangSong"/>
                <w:spacing w:val="4"/>
                <w:sz w:val="20"/>
                <w:szCs w:val="20"/>
              </w:rPr>
              <w:t>泵站运行</w:t>
            </w:r>
          </w:p>
          <w:p>
            <w:pPr>
              <w:spacing w:before="69" w:line="225" w:lineRule="auto"/>
              <w:ind w:left="127"/>
              <w:rPr>
                <w:rFonts w:ascii="FangSong" w:hAnsi="FangSong" w:eastAsia="FangSong" w:cs="FangSong"/>
                <w:sz w:val="20"/>
                <w:szCs w:val="20"/>
              </w:rPr>
            </w:pPr>
            <w:r>
              <w:rPr>
                <w:rFonts w:ascii="FangSong" w:hAnsi="FangSong" w:eastAsia="FangSong" w:cs="FangSong"/>
                <w:spacing w:val="7"/>
                <w:sz w:val="20"/>
                <w:szCs w:val="20"/>
              </w:rPr>
              <w:t>项目服务能力</w:t>
            </w:r>
          </w:p>
          <w:p>
            <w:pPr>
              <w:spacing w:before="69" w:line="225" w:lineRule="auto"/>
              <w:ind w:left="544"/>
              <w:rPr>
                <w:rFonts w:ascii="FangSong" w:hAnsi="FangSong" w:eastAsia="FangSong" w:cs="FangSong"/>
                <w:sz w:val="20"/>
                <w:szCs w:val="20"/>
              </w:rPr>
            </w:pPr>
            <w:r>
              <w:rPr>
                <w:rFonts w:ascii="FangSong" w:hAnsi="FangSong" w:eastAsia="FangSong" w:cs="FangSong"/>
                <w:spacing w:val="4"/>
                <w:sz w:val="20"/>
                <w:szCs w:val="20"/>
              </w:rPr>
              <w:t>达标</w:t>
            </w:r>
          </w:p>
        </w:tc>
        <w:tc>
          <w:tcPr>
            <w:tcW w:w="700"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58" w:line="195" w:lineRule="auto"/>
              <w:ind w:left="302"/>
              <w:rPr>
                <w:sz w:val="20"/>
                <w:szCs w:val="20"/>
              </w:rPr>
            </w:pPr>
            <w:r>
              <w:rPr>
                <w:sz w:val="20"/>
                <w:szCs w:val="20"/>
              </w:rPr>
              <w:t>3</w:t>
            </w:r>
          </w:p>
        </w:tc>
        <w:tc>
          <w:tcPr>
            <w:tcW w:w="750"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58" w:line="195" w:lineRule="auto"/>
              <w:ind w:left="247"/>
              <w:rPr>
                <w:sz w:val="20"/>
                <w:szCs w:val="20"/>
              </w:rPr>
            </w:pPr>
            <w:r>
              <w:rPr>
                <w:spacing w:val="1"/>
                <w:sz w:val="20"/>
                <w:szCs w:val="20"/>
              </w:rPr>
              <w:t>0.5</w:t>
            </w:r>
          </w:p>
        </w:tc>
        <w:tc>
          <w:tcPr>
            <w:tcW w:w="8512" w:type="dxa"/>
            <w:vAlign w:val="top"/>
          </w:tcPr>
          <w:p>
            <w:pPr>
              <w:pStyle w:val="6"/>
              <w:spacing w:before="52" w:line="225" w:lineRule="auto"/>
              <w:ind w:left="113"/>
              <w:rPr>
                <w:rFonts w:ascii="FangSong" w:hAnsi="FangSong" w:eastAsia="FangSong" w:cs="FangSong"/>
                <w:sz w:val="20"/>
                <w:szCs w:val="20"/>
              </w:rPr>
            </w:pPr>
            <w:r>
              <w:rPr>
                <w:rFonts w:ascii="宋体" w:hAnsi="宋体" w:eastAsia="宋体" w:cs="宋体"/>
                <w:spacing w:val="5"/>
                <w:sz w:val="20"/>
                <w:szCs w:val="20"/>
              </w:rPr>
              <w:t>①</w:t>
            </w:r>
            <w:r>
              <w:rPr>
                <w:rFonts w:ascii="FangSong" w:hAnsi="FangSong" w:eastAsia="FangSong" w:cs="FangSong"/>
                <w:spacing w:val="5"/>
                <w:sz w:val="20"/>
                <w:szCs w:val="20"/>
              </w:rPr>
              <w:t>经抽查</w:t>
            </w:r>
            <w:r>
              <w:rPr>
                <w:spacing w:val="5"/>
                <w:sz w:val="20"/>
                <w:szCs w:val="20"/>
              </w:rPr>
              <w:t>14</w:t>
            </w:r>
            <w:r>
              <w:rPr>
                <w:rFonts w:ascii="FangSong" w:hAnsi="FangSong" w:eastAsia="FangSong" w:cs="FangSong"/>
                <w:spacing w:val="5"/>
                <w:sz w:val="20"/>
                <w:szCs w:val="20"/>
              </w:rPr>
              <w:t>个泵站运行记录，</w:t>
            </w:r>
            <w:r>
              <w:rPr>
                <w:spacing w:val="5"/>
                <w:sz w:val="20"/>
                <w:szCs w:val="20"/>
              </w:rPr>
              <w:t>36</w:t>
            </w:r>
            <w:r>
              <w:rPr>
                <w:rFonts w:ascii="FangSong" w:hAnsi="FangSong" w:eastAsia="FangSong" w:cs="FangSong"/>
                <w:spacing w:val="5"/>
                <w:sz w:val="20"/>
                <w:szCs w:val="20"/>
              </w:rPr>
              <w:t>台泵其中</w:t>
            </w:r>
          </w:p>
          <w:p>
            <w:pPr>
              <w:pStyle w:val="6"/>
              <w:spacing w:before="69" w:line="225" w:lineRule="auto"/>
              <w:ind w:left="146"/>
              <w:rPr>
                <w:rFonts w:ascii="FangSong" w:hAnsi="FangSong" w:eastAsia="FangSong" w:cs="FangSong"/>
                <w:sz w:val="20"/>
                <w:szCs w:val="20"/>
              </w:rPr>
            </w:pPr>
            <w:r>
              <w:rPr>
                <w:rFonts w:ascii="FangSong" w:hAnsi="FangSong" w:eastAsia="FangSong" w:cs="FangSong"/>
                <w:spacing w:val="3"/>
                <w:sz w:val="20"/>
                <w:szCs w:val="20"/>
              </w:rPr>
              <w:t>巴彦路污水泵站</w:t>
            </w:r>
            <w:r>
              <w:rPr>
                <w:spacing w:val="3"/>
                <w:sz w:val="20"/>
                <w:szCs w:val="20"/>
              </w:rPr>
              <w:t>2</w:t>
            </w:r>
            <w:r>
              <w:rPr>
                <w:rFonts w:ascii="FangSong" w:hAnsi="FangSong" w:eastAsia="FangSong" w:cs="FangSong"/>
                <w:spacing w:val="3"/>
                <w:sz w:val="20"/>
                <w:szCs w:val="20"/>
              </w:rPr>
              <w:t>号泵从</w:t>
            </w:r>
            <w:r>
              <w:rPr>
                <w:spacing w:val="3"/>
                <w:sz w:val="20"/>
                <w:szCs w:val="20"/>
              </w:rPr>
              <w:t>6.21</w:t>
            </w:r>
            <w:r>
              <w:rPr>
                <w:rFonts w:ascii="FangSong" w:hAnsi="FangSong" w:eastAsia="FangSong" w:cs="FangSong"/>
                <w:spacing w:val="3"/>
                <w:sz w:val="20"/>
                <w:szCs w:val="20"/>
              </w:rPr>
              <w:t>至</w:t>
            </w:r>
            <w:r>
              <w:rPr>
                <w:spacing w:val="3"/>
                <w:sz w:val="20"/>
                <w:szCs w:val="20"/>
              </w:rPr>
              <w:t>12.13</w:t>
            </w:r>
            <w:r>
              <w:rPr>
                <w:rFonts w:ascii="FangSong" w:hAnsi="FangSong" w:eastAsia="FangSong" w:cs="FangSong"/>
                <w:spacing w:val="3"/>
                <w:sz w:val="20"/>
                <w:szCs w:val="20"/>
              </w:rPr>
              <w:t>一直处于维修状态。</w:t>
            </w:r>
          </w:p>
          <w:p>
            <w:pPr>
              <w:pStyle w:val="6"/>
              <w:spacing w:before="69" w:line="256" w:lineRule="auto"/>
              <w:ind w:left="125" w:right="159" w:firstLine="4"/>
              <w:rPr>
                <w:rFonts w:ascii="FangSong" w:hAnsi="FangSong" w:eastAsia="FangSong" w:cs="FangSong"/>
                <w:sz w:val="20"/>
                <w:szCs w:val="20"/>
              </w:rPr>
            </w:pPr>
            <w:r>
              <w:rPr>
                <w:rFonts w:ascii="FangSong" w:hAnsi="FangSong" w:eastAsia="FangSong" w:cs="FangSong"/>
                <w:spacing w:val="2"/>
                <w:sz w:val="20"/>
                <w:szCs w:val="20"/>
              </w:rPr>
              <w:t>丰州路污水泵站</w:t>
            </w:r>
            <w:r>
              <w:rPr>
                <w:spacing w:val="2"/>
                <w:sz w:val="20"/>
                <w:szCs w:val="20"/>
              </w:rPr>
              <w:t>2</w:t>
            </w:r>
            <w:r>
              <w:rPr>
                <w:rFonts w:ascii="FangSong" w:hAnsi="FangSong" w:eastAsia="FangSong" w:cs="FangSong"/>
                <w:spacing w:val="2"/>
                <w:sz w:val="20"/>
                <w:szCs w:val="20"/>
              </w:rPr>
              <w:t>号泵从</w:t>
            </w:r>
            <w:r>
              <w:rPr>
                <w:spacing w:val="2"/>
                <w:sz w:val="20"/>
                <w:szCs w:val="20"/>
              </w:rPr>
              <w:t>2022</w:t>
            </w:r>
            <w:r>
              <w:rPr>
                <w:rFonts w:ascii="FangSong" w:hAnsi="FangSong" w:eastAsia="FangSong" w:cs="FangSong"/>
                <w:spacing w:val="2"/>
                <w:sz w:val="20"/>
                <w:szCs w:val="20"/>
              </w:rPr>
              <w:t>年</w:t>
            </w:r>
            <w:r>
              <w:rPr>
                <w:spacing w:val="2"/>
                <w:sz w:val="20"/>
                <w:szCs w:val="20"/>
              </w:rPr>
              <w:t>5.17</w:t>
            </w:r>
            <w:r>
              <w:rPr>
                <w:rFonts w:ascii="FangSong" w:hAnsi="FangSong" w:eastAsia="FangSong" w:cs="FangSong"/>
                <w:spacing w:val="2"/>
                <w:sz w:val="20"/>
                <w:szCs w:val="20"/>
              </w:rPr>
              <w:t>日至</w:t>
            </w:r>
            <w:r>
              <w:rPr>
                <w:spacing w:val="2"/>
                <w:sz w:val="20"/>
                <w:szCs w:val="20"/>
              </w:rPr>
              <w:t>2023</w:t>
            </w:r>
            <w:r>
              <w:rPr>
                <w:rFonts w:ascii="FangSong" w:hAnsi="FangSong" w:eastAsia="FangSong" w:cs="FangSong"/>
                <w:spacing w:val="2"/>
                <w:sz w:val="20"/>
                <w:szCs w:val="20"/>
              </w:rPr>
              <w:t>年</w:t>
            </w:r>
            <w:r>
              <w:rPr>
                <w:spacing w:val="2"/>
                <w:sz w:val="20"/>
                <w:szCs w:val="20"/>
              </w:rPr>
              <w:t>3</w:t>
            </w:r>
            <w:r>
              <w:rPr>
                <w:rFonts w:ascii="FangSong" w:hAnsi="FangSong" w:eastAsia="FangSong" w:cs="FangSong"/>
                <w:spacing w:val="2"/>
                <w:sz w:val="20"/>
                <w:szCs w:val="20"/>
              </w:rPr>
              <w:t>月</w:t>
            </w:r>
            <w:r>
              <w:rPr>
                <w:spacing w:val="2"/>
                <w:sz w:val="20"/>
                <w:szCs w:val="20"/>
              </w:rPr>
              <w:t>4</w:t>
            </w:r>
            <w:r>
              <w:rPr>
                <w:rFonts w:ascii="FangSong" w:hAnsi="FangSong" w:eastAsia="FangSong" w:cs="FangSong"/>
                <w:spacing w:val="2"/>
                <w:sz w:val="20"/>
                <w:szCs w:val="20"/>
              </w:rPr>
              <w:t>日线路故障、</w:t>
            </w:r>
            <w:r>
              <w:rPr>
                <w:spacing w:val="2"/>
                <w:sz w:val="20"/>
                <w:szCs w:val="20"/>
              </w:rPr>
              <w:t>3</w:t>
            </w:r>
            <w:r>
              <w:rPr>
                <w:rFonts w:ascii="FangSong" w:hAnsi="FangSong" w:eastAsia="FangSong" w:cs="FangSong"/>
                <w:spacing w:val="2"/>
                <w:sz w:val="20"/>
                <w:szCs w:val="20"/>
              </w:rPr>
              <w:t>号泵从</w:t>
            </w:r>
            <w:r>
              <w:rPr>
                <w:spacing w:val="2"/>
                <w:sz w:val="20"/>
                <w:szCs w:val="20"/>
              </w:rPr>
              <w:t>2</w:t>
            </w:r>
            <w:r>
              <w:rPr>
                <w:spacing w:val="1"/>
                <w:sz w:val="20"/>
                <w:szCs w:val="20"/>
              </w:rPr>
              <w:t>022</w:t>
            </w:r>
            <w:r>
              <w:rPr>
                <w:rFonts w:ascii="FangSong" w:hAnsi="FangSong" w:eastAsia="FangSong" w:cs="FangSong"/>
                <w:spacing w:val="1"/>
                <w:sz w:val="20"/>
                <w:szCs w:val="20"/>
              </w:rPr>
              <w:t>年</w:t>
            </w:r>
            <w:r>
              <w:rPr>
                <w:spacing w:val="1"/>
                <w:sz w:val="20"/>
                <w:szCs w:val="20"/>
              </w:rPr>
              <w:t>8</w:t>
            </w:r>
            <w:r>
              <w:rPr>
                <w:rFonts w:ascii="FangSong" w:hAnsi="FangSong" w:eastAsia="FangSong" w:cs="FangSong"/>
                <w:spacing w:val="-4"/>
                <w:sz w:val="20"/>
                <w:szCs w:val="20"/>
              </w:rPr>
              <w:t>月</w:t>
            </w:r>
            <w:r>
              <w:rPr>
                <w:spacing w:val="-4"/>
                <w:sz w:val="20"/>
                <w:szCs w:val="20"/>
              </w:rPr>
              <w:t>18</w:t>
            </w:r>
            <w:r>
              <w:rPr>
                <w:rFonts w:ascii="FangSong" w:hAnsi="FangSong" w:eastAsia="FangSong" w:cs="FangSong"/>
                <w:spacing w:val="-4"/>
                <w:sz w:val="20"/>
                <w:szCs w:val="20"/>
              </w:rPr>
              <w:t>日至</w:t>
            </w:r>
            <w:r>
              <w:rPr>
                <w:spacing w:val="-4"/>
                <w:sz w:val="20"/>
                <w:szCs w:val="20"/>
              </w:rPr>
              <w:t>9</w:t>
            </w:r>
            <w:r>
              <w:rPr>
                <w:rFonts w:ascii="FangSong" w:hAnsi="FangSong" w:eastAsia="FangSong" w:cs="FangSong"/>
                <w:spacing w:val="-4"/>
                <w:sz w:val="20"/>
                <w:szCs w:val="20"/>
              </w:rPr>
              <w:t>月</w:t>
            </w:r>
            <w:r>
              <w:rPr>
                <w:spacing w:val="-4"/>
                <w:sz w:val="20"/>
                <w:szCs w:val="20"/>
              </w:rPr>
              <w:t>1</w:t>
            </w:r>
            <w:r>
              <w:rPr>
                <w:rFonts w:ascii="FangSong" w:hAnsi="FangSong" w:eastAsia="FangSong" w:cs="FangSong"/>
                <w:spacing w:val="-4"/>
                <w:sz w:val="20"/>
                <w:szCs w:val="20"/>
              </w:rPr>
              <w:t>发生故障。</w:t>
            </w:r>
          </w:p>
          <w:p>
            <w:pPr>
              <w:pStyle w:val="6"/>
              <w:spacing w:before="68" w:line="225" w:lineRule="auto"/>
              <w:ind w:left="123"/>
              <w:rPr>
                <w:rFonts w:ascii="FangSong" w:hAnsi="FangSong" w:eastAsia="FangSong" w:cs="FangSong"/>
                <w:sz w:val="20"/>
                <w:szCs w:val="20"/>
              </w:rPr>
            </w:pPr>
            <w:r>
              <w:rPr>
                <w:rFonts w:ascii="FangSong" w:hAnsi="FangSong" w:eastAsia="FangSong" w:cs="FangSong"/>
                <w:spacing w:val="7"/>
                <w:sz w:val="20"/>
                <w:szCs w:val="20"/>
              </w:rPr>
              <w:t>没有及时完成维修或排除故障，开机成功率达</w:t>
            </w:r>
            <w:r>
              <w:rPr>
                <w:rFonts w:ascii="FangSong" w:hAnsi="FangSong" w:eastAsia="FangSong" w:cs="FangSong"/>
                <w:spacing w:val="6"/>
                <w:sz w:val="20"/>
                <w:szCs w:val="20"/>
              </w:rPr>
              <w:t>不到</w:t>
            </w:r>
            <w:r>
              <w:rPr>
                <w:spacing w:val="6"/>
                <w:sz w:val="20"/>
                <w:szCs w:val="20"/>
              </w:rPr>
              <w:t>100%</w:t>
            </w:r>
            <w:r>
              <w:rPr>
                <w:rFonts w:ascii="FangSong" w:hAnsi="FangSong" w:eastAsia="FangSong" w:cs="FangSong"/>
                <w:spacing w:val="6"/>
                <w:sz w:val="20"/>
                <w:szCs w:val="20"/>
              </w:rPr>
              <w:t>，扣</w:t>
            </w:r>
            <w:r>
              <w:rPr>
                <w:spacing w:val="6"/>
                <w:sz w:val="20"/>
                <w:szCs w:val="20"/>
              </w:rPr>
              <w:t>1.5</w:t>
            </w:r>
            <w:r>
              <w:rPr>
                <w:rFonts w:ascii="FangSong" w:hAnsi="FangSong" w:eastAsia="FangSong" w:cs="FangSong"/>
                <w:spacing w:val="6"/>
                <w:sz w:val="20"/>
                <w:szCs w:val="20"/>
              </w:rPr>
              <w:t>分</w:t>
            </w:r>
          </w:p>
          <w:p>
            <w:pPr>
              <w:pStyle w:val="6"/>
              <w:spacing w:before="67" w:line="257" w:lineRule="auto"/>
              <w:ind w:left="121" w:right="108" w:hanging="8"/>
              <w:rPr>
                <w:rFonts w:ascii="FangSong" w:hAnsi="FangSong" w:eastAsia="FangSong" w:cs="FangSong"/>
                <w:sz w:val="20"/>
                <w:szCs w:val="20"/>
              </w:rPr>
            </w:pPr>
            <w:r>
              <w:rPr>
                <w:rFonts w:ascii="宋体" w:hAnsi="宋体" w:eastAsia="宋体" w:cs="宋体"/>
                <w:spacing w:val="9"/>
                <w:sz w:val="20"/>
                <w:szCs w:val="20"/>
              </w:rPr>
              <w:t>②</w:t>
            </w:r>
            <w:r>
              <w:rPr>
                <w:rFonts w:ascii="FangSong" w:hAnsi="FangSong" w:eastAsia="FangSong" w:cs="FangSong"/>
                <w:spacing w:val="9"/>
                <w:sz w:val="20"/>
                <w:szCs w:val="20"/>
              </w:rPr>
              <w:t>抽查</w:t>
            </w:r>
            <w:r>
              <w:rPr>
                <w:spacing w:val="9"/>
                <w:sz w:val="20"/>
                <w:szCs w:val="20"/>
              </w:rPr>
              <w:t>14</w:t>
            </w:r>
            <w:r>
              <w:rPr>
                <w:rFonts w:ascii="FangSong" w:hAnsi="FangSong" w:eastAsia="FangSong" w:cs="FangSong"/>
                <w:spacing w:val="9"/>
                <w:sz w:val="20"/>
                <w:szCs w:val="20"/>
              </w:rPr>
              <w:t>所泵站完好的备用设备数量</w:t>
            </w:r>
            <w:r>
              <w:rPr>
                <w:spacing w:val="9"/>
                <w:sz w:val="20"/>
                <w:szCs w:val="20"/>
              </w:rPr>
              <w:t>15</w:t>
            </w:r>
            <w:r>
              <w:rPr>
                <w:rFonts w:ascii="FangSong" w:hAnsi="FangSong" w:eastAsia="FangSong" w:cs="FangSong"/>
                <w:spacing w:val="9"/>
                <w:sz w:val="20"/>
                <w:szCs w:val="20"/>
              </w:rPr>
              <w:t>，备用设备数量</w:t>
            </w:r>
            <w:r>
              <w:rPr>
                <w:spacing w:val="9"/>
                <w:sz w:val="20"/>
                <w:szCs w:val="20"/>
              </w:rPr>
              <w:t>17</w:t>
            </w:r>
            <w:r>
              <w:rPr>
                <w:rFonts w:ascii="FangSong" w:hAnsi="FangSong" w:eastAsia="FangSong" w:cs="FangSong"/>
                <w:spacing w:val="9"/>
                <w:sz w:val="20"/>
                <w:szCs w:val="20"/>
              </w:rPr>
              <w:t>，其中巴彦路和金五路污水泵</w:t>
            </w:r>
            <w:r>
              <w:rPr>
                <w:rFonts w:ascii="FangSong" w:hAnsi="FangSong" w:eastAsia="FangSong" w:cs="FangSong"/>
                <w:spacing w:val="8"/>
                <w:sz w:val="20"/>
                <w:szCs w:val="20"/>
              </w:rPr>
              <w:t>站备用设备被拉走维修</w:t>
            </w:r>
          </w:p>
          <w:p>
            <w:pPr>
              <w:pStyle w:val="6"/>
              <w:spacing w:before="30" w:line="281" w:lineRule="exact"/>
              <w:ind w:left="126"/>
              <w:rPr>
                <w:rFonts w:ascii="FangSong" w:hAnsi="FangSong" w:eastAsia="FangSong" w:cs="FangSong"/>
                <w:sz w:val="20"/>
                <w:szCs w:val="20"/>
              </w:rPr>
            </w:pPr>
            <w:r>
              <w:rPr>
                <w:rFonts w:ascii="FangSong" w:hAnsi="FangSong" w:eastAsia="FangSong" w:cs="FangSong"/>
                <w:spacing w:val="5"/>
                <w:position w:val="1"/>
                <w:sz w:val="20"/>
                <w:szCs w:val="20"/>
              </w:rPr>
              <w:t>完好的备用设备数量：备用设备完好达标率（</w:t>
            </w:r>
            <w:r>
              <w:rPr>
                <w:spacing w:val="5"/>
                <w:position w:val="1"/>
                <w:sz w:val="20"/>
                <w:szCs w:val="20"/>
              </w:rPr>
              <w:t>a</w:t>
            </w:r>
            <w:r>
              <w:rPr>
                <w:rFonts w:ascii="FangSong" w:hAnsi="FangSong" w:eastAsia="FangSong" w:cs="FangSong"/>
                <w:spacing w:val="5"/>
                <w:position w:val="1"/>
                <w:sz w:val="20"/>
                <w:szCs w:val="20"/>
              </w:rPr>
              <w:t>）</w:t>
            </w:r>
            <w:r>
              <w:rPr>
                <w:spacing w:val="5"/>
                <w:position w:val="1"/>
                <w:sz w:val="20"/>
                <w:szCs w:val="20"/>
              </w:rPr>
              <w:t>=15/17*100%=88.24%</w:t>
            </w:r>
            <w:r>
              <w:rPr>
                <w:rFonts w:ascii="FangSong" w:hAnsi="FangSong" w:eastAsia="FangSong" w:cs="FangSong"/>
                <w:spacing w:val="5"/>
                <w:position w:val="1"/>
                <w:sz w:val="20"/>
                <w:szCs w:val="20"/>
              </w:rPr>
              <w:t>，扣</w:t>
            </w:r>
            <w:r>
              <w:rPr>
                <w:spacing w:val="5"/>
                <w:position w:val="1"/>
                <w:sz w:val="20"/>
                <w:szCs w:val="20"/>
              </w:rPr>
              <w:t>1</w:t>
            </w:r>
            <w:r>
              <w:rPr>
                <w:rFonts w:ascii="FangSong" w:hAnsi="FangSong" w:eastAsia="FangSong" w:cs="FangSong"/>
                <w:spacing w:val="5"/>
                <w:position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65" w:type="dxa"/>
            <w:vMerge w:val="continue"/>
            <w:tcBorders>
              <w:top w:val="nil"/>
              <w:bottom w:val="nil"/>
            </w:tcBorders>
            <w:vAlign w:val="top"/>
          </w:tcPr>
          <w:p>
            <w:pPr>
              <w:rPr>
                <w:rFonts w:ascii="Arial"/>
                <w:sz w:val="21"/>
              </w:rPr>
            </w:pPr>
          </w:p>
        </w:tc>
        <w:tc>
          <w:tcPr>
            <w:tcW w:w="1313" w:type="dxa"/>
            <w:vMerge w:val="continue"/>
            <w:tcBorders>
              <w:top w:val="nil"/>
              <w:bottom w:val="nil"/>
            </w:tcBorders>
            <w:vAlign w:val="top"/>
          </w:tcPr>
          <w:p>
            <w:pPr>
              <w:rPr>
                <w:rFonts w:ascii="Arial"/>
                <w:sz w:val="21"/>
              </w:rPr>
            </w:pPr>
          </w:p>
        </w:tc>
        <w:tc>
          <w:tcPr>
            <w:tcW w:w="1500" w:type="dxa"/>
            <w:vAlign w:val="top"/>
          </w:tcPr>
          <w:p>
            <w:pPr>
              <w:pStyle w:val="6"/>
              <w:spacing w:before="54" w:line="224" w:lineRule="auto"/>
              <w:ind w:left="133"/>
              <w:rPr>
                <w:rFonts w:ascii="FangSong" w:hAnsi="FangSong" w:eastAsia="FangSong" w:cs="FangSong"/>
                <w:sz w:val="20"/>
                <w:szCs w:val="20"/>
              </w:rPr>
            </w:pPr>
            <w:r>
              <w:rPr>
                <w:spacing w:val="5"/>
                <w:sz w:val="20"/>
                <w:szCs w:val="20"/>
              </w:rPr>
              <w:t>C22</w:t>
            </w:r>
            <w:r>
              <w:rPr>
                <w:rFonts w:ascii="FangSong" w:hAnsi="FangSong" w:eastAsia="FangSong" w:cs="FangSong"/>
                <w:spacing w:val="5"/>
                <w:sz w:val="20"/>
                <w:szCs w:val="20"/>
              </w:rPr>
              <w:t>管网养护</w:t>
            </w:r>
          </w:p>
          <w:p>
            <w:pPr>
              <w:spacing w:before="69" w:line="225" w:lineRule="auto"/>
              <w:ind w:left="127"/>
              <w:rPr>
                <w:rFonts w:ascii="FangSong" w:hAnsi="FangSong" w:eastAsia="FangSong" w:cs="FangSong"/>
                <w:sz w:val="20"/>
                <w:szCs w:val="20"/>
              </w:rPr>
            </w:pPr>
            <w:r>
              <w:rPr>
                <w:rFonts w:ascii="FangSong" w:hAnsi="FangSong" w:eastAsia="FangSong" w:cs="FangSong"/>
                <w:spacing w:val="7"/>
                <w:sz w:val="20"/>
                <w:szCs w:val="20"/>
              </w:rPr>
              <w:t>项目服务能力</w:t>
            </w:r>
          </w:p>
          <w:p>
            <w:pPr>
              <w:spacing w:before="69" w:line="225" w:lineRule="auto"/>
              <w:ind w:left="544"/>
              <w:rPr>
                <w:rFonts w:ascii="FangSong" w:hAnsi="FangSong" w:eastAsia="FangSong" w:cs="FangSong"/>
                <w:sz w:val="20"/>
                <w:szCs w:val="20"/>
              </w:rPr>
            </w:pPr>
            <w:r>
              <w:rPr>
                <w:rFonts w:ascii="FangSong" w:hAnsi="FangSong" w:eastAsia="FangSong" w:cs="FangSong"/>
                <w:spacing w:val="4"/>
                <w:sz w:val="20"/>
                <w:szCs w:val="20"/>
              </w:rPr>
              <w:t>达标</w:t>
            </w:r>
          </w:p>
        </w:tc>
        <w:tc>
          <w:tcPr>
            <w:tcW w:w="700" w:type="dxa"/>
            <w:vAlign w:val="top"/>
          </w:tcPr>
          <w:p>
            <w:pPr>
              <w:spacing w:line="344" w:lineRule="auto"/>
              <w:rPr>
                <w:rFonts w:ascii="Arial"/>
                <w:sz w:val="21"/>
              </w:rPr>
            </w:pPr>
          </w:p>
          <w:p>
            <w:pPr>
              <w:pStyle w:val="6"/>
              <w:spacing w:before="57" w:line="195" w:lineRule="auto"/>
              <w:ind w:left="297"/>
              <w:rPr>
                <w:sz w:val="20"/>
                <w:szCs w:val="20"/>
              </w:rPr>
            </w:pPr>
            <w:r>
              <w:rPr>
                <w:spacing w:val="1"/>
                <w:sz w:val="20"/>
                <w:szCs w:val="20"/>
              </w:rPr>
              <w:t>4</w:t>
            </w:r>
          </w:p>
        </w:tc>
        <w:tc>
          <w:tcPr>
            <w:tcW w:w="750" w:type="dxa"/>
            <w:vAlign w:val="top"/>
          </w:tcPr>
          <w:p>
            <w:pPr>
              <w:spacing w:line="344" w:lineRule="auto"/>
              <w:rPr>
                <w:rFonts w:ascii="Arial"/>
                <w:sz w:val="21"/>
              </w:rPr>
            </w:pPr>
          </w:p>
          <w:p>
            <w:pPr>
              <w:pStyle w:val="6"/>
              <w:spacing w:before="57" w:line="195" w:lineRule="auto"/>
              <w:ind w:left="322"/>
              <w:rPr>
                <w:sz w:val="20"/>
                <w:szCs w:val="20"/>
              </w:rPr>
            </w:pPr>
            <w:r>
              <w:rPr>
                <w:spacing w:val="1"/>
                <w:sz w:val="20"/>
                <w:szCs w:val="20"/>
              </w:rPr>
              <w:t>4</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65" w:type="dxa"/>
            <w:vMerge w:val="continue"/>
            <w:tcBorders>
              <w:top w:val="nil"/>
              <w:bottom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pStyle w:val="6"/>
              <w:spacing w:before="55" w:line="226" w:lineRule="auto"/>
              <w:ind w:left="133"/>
              <w:rPr>
                <w:rFonts w:ascii="FangSong" w:hAnsi="FangSong" w:eastAsia="FangSong" w:cs="FangSong"/>
                <w:sz w:val="20"/>
                <w:szCs w:val="20"/>
              </w:rPr>
            </w:pPr>
            <w:r>
              <w:rPr>
                <w:spacing w:val="5"/>
                <w:sz w:val="20"/>
                <w:szCs w:val="20"/>
              </w:rPr>
              <w:t>C23</w:t>
            </w:r>
            <w:r>
              <w:rPr>
                <w:rFonts w:ascii="FangSong" w:hAnsi="FangSong" w:eastAsia="FangSong" w:cs="FangSong"/>
                <w:spacing w:val="5"/>
                <w:sz w:val="20"/>
                <w:szCs w:val="20"/>
              </w:rPr>
              <w:t>管网工程</w:t>
            </w:r>
          </w:p>
          <w:p>
            <w:pPr>
              <w:spacing w:before="67" w:line="226" w:lineRule="auto"/>
              <w:ind w:left="125"/>
              <w:rPr>
                <w:rFonts w:ascii="FangSong" w:hAnsi="FangSong" w:eastAsia="FangSong" w:cs="FangSong"/>
                <w:sz w:val="20"/>
                <w:szCs w:val="20"/>
              </w:rPr>
            </w:pPr>
            <w:r>
              <w:rPr>
                <w:rFonts w:ascii="FangSong" w:hAnsi="FangSong" w:eastAsia="FangSong" w:cs="FangSong"/>
                <w:spacing w:val="8"/>
                <w:sz w:val="20"/>
                <w:szCs w:val="20"/>
              </w:rPr>
              <w:t>施工项目验收</w:t>
            </w:r>
          </w:p>
          <w:p>
            <w:pPr>
              <w:spacing w:before="67" w:line="225" w:lineRule="auto"/>
              <w:ind w:left="441"/>
              <w:rPr>
                <w:rFonts w:ascii="FangSong" w:hAnsi="FangSong" w:eastAsia="FangSong" w:cs="FangSong"/>
                <w:sz w:val="20"/>
                <w:szCs w:val="20"/>
              </w:rPr>
            </w:pPr>
            <w:r>
              <w:rPr>
                <w:rFonts w:ascii="FangSong" w:hAnsi="FangSong" w:eastAsia="FangSong" w:cs="FangSong"/>
                <w:spacing w:val="6"/>
                <w:sz w:val="20"/>
                <w:szCs w:val="20"/>
              </w:rPr>
              <w:t>合格率</w:t>
            </w:r>
          </w:p>
        </w:tc>
        <w:tc>
          <w:tcPr>
            <w:tcW w:w="700" w:type="dxa"/>
            <w:vAlign w:val="top"/>
          </w:tcPr>
          <w:p>
            <w:pPr>
              <w:spacing w:line="344" w:lineRule="auto"/>
              <w:rPr>
                <w:rFonts w:ascii="Arial"/>
                <w:sz w:val="21"/>
              </w:rPr>
            </w:pPr>
          </w:p>
          <w:p>
            <w:pPr>
              <w:pStyle w:val="6"/>
              <w:spacing w:before="58" w:line="195" w:lineRule="auto"/>
              <w:ind w:left="302"/>
              <w:rPr>
                <w:sz w:val="20"/>
                <w:szCs w:val="20"/>
              </w:rPr>
            </w:pPr>
            <w:r>
              <w:rPr>
                <w:sz w:val="20"/>
                <w:szCs w:val="20"/>
              </w:rPr>
              <w:t>3</w:t>
            </w:r>
          </w:p>
        </w:tc>
        <w:tc>
          <w:tcPr>
            <w:tcW w:w="750" w:type="dxa"/>
            <w:vAlign w:val="top"/>
          </w:tcPr>
          <w:p>
            <w:pPr>
              <w:spacing w:line="344" w:lineRule="auto"/>
              <w:rPr>
                <w:rFonts w:ascii="Arial"/>
                <w:sz w:val="21"/>
              </w:rPr>
            </w:pPr>
          </w:p>
          <w:p>
            <w:pPr>
              <w:pStyle w:val="6"/>
              <w:spacing w:before="58" w:line="195" w:lineRule="auto"/>
              <w:ind w:left="327"/>
              <w:rPr>
                <w:sz w:val="20"/>
                <w:szCs w:val="20"/>
              </w:rPr>
            </w:pPr>
            <w:r>
              <w:rPr>
                <w:sz w:val="20"/>
                <w:szCs w:val="20"/>
              </w:rPr>
              <w:t>3</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65" w:type="dxa"/>
            <w:vMerge w:val="continue"/>
            <w:tcBorders>
              <w:top w:val="nil"/>
              <w:bottom w:val="nil"/>
            </w:tcBorders>
            <w:vAlign w:val="top"/>
          </w:tcPr>
          <w:p>
            <w:pPr>
              <w:rPr>
                <w:rFonts w:ascii="Arial"/>
                <w:sz w:val="21"/>
              </w:rPr>
            </w:pPr>
          </w:p>
        </w:tc>
        <w:tc>
          <w:tcPr>
            <w:tcW w:w="1313" w:type="dxa"/>
            <w:vMerge w:val="restart"/>
            <w:tcBorders>
              <w:bottom w:val="nil"/>
            </w:tcBorders>
            <w:vAlign w:val="top"/>
          </w:tcPr>
          <w:p>
            <w:pPr>
              <w:spacing w:line="408" w:lineRule="auto"/>
              <w:rPr>
                <w:rFonts w:ascii="Arial"/>
                <w:sz w:val="21"/>
              </w:rPr>
            </w:pPr>
          </w:p>
          <w:p>
            <w:pPr>
              <w:pStyle w:val="6"/>
              <w:spacing w:before="65" w:line="257" w:lineRule="auto"/>
              <w:ind w:left="562" w:right="192" w:hanging="366"/>
              <w:rPr>
                <w:rFonts w:ascii="FangSong" w:hAnsi="FangSong" w:eastAsia="FangSong" w:cs="FangSong"/>
                <w:sz w:val="20"/>
                <w:szCs w:val="20"/>
              </w:rPr>
            </w:pPr>
            <w:r>
              <w:rPr>
                <w:spacing w:val="4"/>
                <w:sz w:val="20"/>
                <w:szCs w:val="20"/>
              </w:rPr>
              <w:t>C3</w:t>
            </w:r>
            <w:r>
              <w:rPr>
                <w:rFonts w:ascii="FangSong" w:hAnsi="FangSong" w:eastAsia="FangSong" w:cs="FangSong"/>
                <w:spacing w:val="4"/>
                <w:sz w:val="20"/>
                <w:szCs w:val="20"/>
              </w:rPr>
              <w:t>产出时</w:t>
            </w:r>
            <w:r>
              <w:rPr>
                <w:rFonts w:ascii="FangSong" w:hAnsi="FangSong" w:eastAsia="FangSong" w:cs="FangSong"/>
                <w:sz w:val="20"/>
                <w:szCs w:val="20"/>
              </w:rPr>
              <w:t>效</w:t>
            </w:r>
          </w:p>
        </w:tc>
        <w:tc>
          <w:tcPr>
            <w:tcW w:w="1500" w:type="dxa"/>
            <w:vAlign w:val="top"/>
          </w:tcPr>
          <w:p>
            <w:pPr>
              <w:pStyle w:val="6"/>
              <w:spacing w:before="58" w:line="257" w:lineRule="auto"/>
              <w:ind w:left="435" w:right="130" w:hanging="302"/>
              <w:rPr>
                <w:rFonts w:ascii="FangSong" w:hAnsi="FangSong" w:eastAsia="FangSong" w:cs="FangSong"/>
                <w:sz w:val="20"/>
                <w:szCs w:val="20"/>
              </w:rPr>
            </w:pPr>
            <w:r>
              <w:rPr>
                <w:spacing w:val="4"/>
                <w:sz w:val="20"/>
                <w:szCs w:val="20"/>
              </w:rPr>
              <w:t>C31</w:t>
            </w:r>
            <w:r>
              <w:rPr>
                <w:rFonts w:ascii="FangSong" w:hAnsi="FangSong" w:eastAsia="FangSong" w:cs="FangSong"/>
                <w:spacing w:val="4"/>
                <w:sz w:val="20"/>
                <w:szCs w:val="20"/>
              </w:rPr>
              <w:t>故障响应</w:t>
            </w:r>
            <w:r>
              <w:rPr>
                <w:rFonts w:ascii="FangSong" w:hAnsi="FangSong" w:eastAsia="FangSong" w:cs="FangSong"/>
                <w:spacing w:val="7"/>
                <w:sz w:val="20"/>
                <w:szCs w:val="20"/>
              </w:rPr>
              <w:t>及时率</w:t>
            </w:r>
          </w:p>
        </w:tc>
        <w:tc>
          <w:tcPr>
            <w:tcW w:w="700" w:type="dxa"/>
            <w:vAlign w:val="top"/>
          </w:tcPr>
          <w:p>
            <w:pPr>
              <w:pStyle w:val="6"/>
              <w:spacing w:before="249" w:line="195" w:lineRule="auto"/>
              <w:ind w:left="298"/>
              <w:rPr>
                <w:sz w:val="20"/>
                <w:szCs w:val="20"/>
              </w:rPr>
            </w:pPr>
            <w:r>
              <w:rPr>
                <w:sz w:val="20"/>
                <w:szCs w:val="20"/>
              </w:rPr>
              <w:t>2</w:t>
            </w:r>
          </w:p>
        </w:tc>
        <w:tc>
          <w:tcPr>
            <w:tcW w:w="750" w:type="dxa"/>
            <w:vAlign w:val="top"/>
          </w:tcPr>
          <w:p>
            <w:pPr>
              <w:pStyle w:val="6"/>
              <w:spacing w:before="249" w:line="195" w:lineRule="auto"/>
              <w:ind w:left="343"/>
              <w:rPr>
                <w:sz w:val="20"/>
                <w:szCs w:val="20"/>
              </w:rPr>
            </w:pPr>
            <w:r>
              <w:rPr>
                <w:sz w:val="20"/>
                <w:szCs w:val="20"/>
              </w:rPr>
              <w:t>1</w:t>
            </w:r>
          </w:p>
        </w:tc>
        <w:tc>
          <w:tcPr>
            <w:tcW w:w="8512" w:type="dxa"/>
            <w:vAlign w:val="top"/>
          </w:tcPr>
          <w:p>
            <w:pPr>
              <w:pStyle w:val="6"/>
              <w:spacing w:before="57" w:line="257" w:lineRule="auto"/>
              <w:ind w:left="145" w:right="108" w:hanging="31"/>
              <w:rPr>
                <w:rFonts w:ascii="FangSong" w:hAnsi="FangSong" w:eastAsia="FangSong" w:cs="FangSong"/>
                <w:sz w:val="20"/>
                <w:szCs w:val="20"/>
              </w:rPr>
            </w:pPr>
            <w:r>
              <w:rPr>
                <w:rFonts w:ascii="FangSong" w:hAnsi="FangSong" w:eastAsia="FangSong" w:cs="FangSong"/>
                <w:spacing w:val="8"/>
                <w:sz w:val="20"/>
                <w:szCs w:val="20"/>
              </w:rPr>
              <w:t>抽查的</w:t>
            </w:r>
            <w:r>
              <w:rPr>
                <w:spacing w:val="8"/>
                <w:sz w:val="20"/>
                <w:szCs w:val="20"/>
              </w:rPr>
              <w:t>6</w:t>
            </w:r>
            <w:r>
              <w:rPr>
                <w:rFonts w:ascii="FangSong" w:hAnsi="FangSong" w:eastAsia="FangSong" w:cs="FangSong"/>
                <w:spacing w:val="8"/>
                <w:sz w:val="20"/>
                <w:szCs w:val="20"/>
              </w:rPr>
              <w:t>月金桥二所维修派工单共</w:t>
            </w:r>
            <w:r>
              <w:rPr>
                <w:spacing w:val="8"/>
                <w:sz w:val="20"/>
                <w:szCs w:val="20"/>
              </w:rPr>
              <w:t>27</w:t>
            </w:r>
            <w:r>
              <w:rPr>
                <w:rFonts w:ascii="FangSong" w:hAnsi="FangSong" w:eastAsia="FangSong" w:cs="FangSong"/>
                <w:spacing w:val="8"/>
                <w:sz w:val="20"/>
                <w:szCs w:val="20"/>
              </w:rPr>
              <w:t>个，其中有</w:t>
            </w:r>
            <w:r>
              <w:rPr>
                <w:spacing w:val="8"/>
                <w:sz w:val="20"/>
                <w:szCs w:val="20"/>
              </w:rPr>
              <w:t>18</w:t>
            </w:r>
            <w:r>
              <w:rPr>
                <w:rFonts w:ascii="FangSong" w:hAnsi="FangSong" w:eastAsia="FangSong" w:cs="FangSong"/>
                <w:spacing w:val="8"/>
                <w:sz w:val="20"/>
                <w:szCs w:val="20"/>
              </w:rPr>
              <w:t>个没有标注接报时间和派</w:t>
            </w:r>
            <w:r>
              <w:rPr>
                <w:rFonts w:ascii="FangSong" w:hAnsi="FangSong" w:eastAsia="FangSong" w:cs="FangSong"/>
                <w:spacing w:val="7"/>
                <w:sz w:val="20"/>
                <w:szCs w:val="20"/>
              </w:rPr>
              <w:t>工时间，占</w:t>
            </w:r>
            <w:r>
              <w:rPr>
                <w:rFonts w:ascii="FangSong" w:hAnsi="FangSong" w:eastAsia="FangSong" w:cs="FangSong"/>
                <w:spacing w:val="-1"/>
                <w:sz w:val="20"/>
                <w:szCs w:val="20"/>
              </w:rPr>
              <w:t>比</w:t>
            </w:r>
            <w:r>
              <w:rPr>
                <w:spacing w:val="-1"/>
                <w:sz w:val="20"/>
                <w:szCs w:val="20"/>
              </w:rPr>
              <w:t>66.67%</w:t>
            </w:r>
            <w:r>
              <w:rPr>
                <w:rFonts w:ascii="FangSong" w:hAnsi="FangSong" w:eastAsia="FangSong" w:cs="FangSong"/>
                <w:spacing w:val="-1"/>
                <w:sz w:val="20"/>
                <w:szCs w:val="20"/>
              </w:rPr>
              <w:t>；扣</w:t>
            </w:r>
            <w:r>
              <w:rPr>
                <w:spacing w:val="-1"/>
                <w:sz w:val="20"/>
                <w:szCs w:val="20"/>
              </w:rPr>
              <w:t>1</w:t>
            </w:r>
            <w:r>
              <w:rPr>
                <w:rFonts w:ascii="FangSong" w:hAnsi="FangSong" w:eastAsia="FangSong" w:cs="FangSong"/>
                <w:spacing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1165" w:type="dxa"/>
            <w:vMerge w:val="continue"/>
            <w:tcBorders>
              <w:top w:val="nil"/>
              <w:bottom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pStyle w:val="6"/>
              <w:spacing w:before="158" w:line="257" w:lineRule="auto"/>
              <w:ind w:left="435" w:right="130" w:hanging="302"/>
              <w:rPr>
                <w:rFonts w:ascii="FangSong" w:hAnsi="FangSong" w:eastAsia="FangSong" w:cs="FangSong"/>
                <w:sz w:val="20"/>
                <w:szCs w:val="20"/>
              </w:rPr>
            </w:pPr>
            <w:r>
              <w:rPr>
                <w:spacing w:val="4"/>
                <w:sz w:val="20"/>
                <w:szCs w:val="20"/>
              </w:rPr>
              <w:t>C32</w:t>
            </w:r>
            <w:r>
              <w:rPr>
                <w:rFonts w:ascii="FangSong" w:hAnsi="FangSong" w:eastAsia="FangSong" w:cs="FangSong"/>
                <w:spacing w:val="4"/>
                <w:sz w:val="20"/>
                <w:szCs w:val="20"/>
              </w:rPr>
              <w:t>故障排除</w:t>
            </w:r>
            <w:r>
              <w:rPr>
                <w:rFonts w:ascii="FangSong" w:hAnsi="FangSong" w:eastAsia="FangSong" w:cs="FangSong"/>
                <w:spacing w:val="7"/>
                <w:sz w:val="20"/>
                <w:szCs w:val="20"/>
              </w:rPr>
              <w:t>及时率</w:t>
            </w:r>
          </w:p>
        </w:tc>
        <w:tc>
          <w:tcPr>
            <w:tcW w:w="700" w:type="dxa"/>
            <w:vAlign w:val="top"/>
          </w:tcPr>
          <w:p>
            <w:pPr>
              <w:spacing w:line="292" w:lineRule="auto"/>
              <w:rPr>
                <w:rFonts w:ascii="Arial"/>
                <w:sz w:val="21"/>
              </w:rPr>
            </w:pPr>
          </w:p>
          <w:p>
            <w:pPr>
              <w:pStyle w:val="6"/>
              <w:spacing w:before="58" w:line="195" w:lineRule="auto"/>
              <w:ind w:left="298"/>
              <w:rPr>
                <w:sz w:val="20"/>
                <w:szCs w:val="20"/>
              </w:rPr>
            </w:pPr>
            <w:r>
              <w:rPr>
                <w:sz w:val="20"/>
                <w:szCs w:val="20"/>
              </w:rPr>
              <w:t>2</w:t>
            </w:r>
          </w:p>
        </w:tc>
        <w:tc>
          <w:tcPr>
            <w:tcW w:w="750" w:type="dxa"/>
            <w:vAlign w:val="top"/>
          </w:tcPr>
          <w:p>
            <w:pPr>
              <w:spacing w:line="292" w:lineRule="auto"/>
              <w:rPr>
                <w:rFonts w:ascii="Arial"/>
                <w:sz w:val="21"/>
              </w:rPr>
            </w:pPr>
          </w:p>
          <w:p>
            <w:pPr>
              <w:pStyle w:val="6"/>
              <w:spacing w:before="58" w:line="195" w:lineRule="auto"/>
              <w:ind w:left="323"/>
              <w:rPr>
                <w:sz w:val="20"/>
                <w:szCs w:val="20"/>
              </w:rPr>
            </w:pPr>
            <w:r>
              <w:rPr>
                <w:sz w:val="20"/>
                <w:szCs w:val="20"/>
              </w:rPr>
              <w:t>2</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65" w:type="dxa"/>
            <w:vMerge w:val="continue"/>
            <w:tcBorders>
              <w:top w:val="nil"/>
            </w:tcBorders>
            <w:vAlign w:val="top"/>
          </w:tcPr>
          <w:p>
            <w:pPr>
              <w:rPr>
                <w:rFonts w:ascii="Arial"/>
                <w:sz w:val="21"/>
              </w:rPr>
            </w:pPr>
          </w:p>
        </w:tc>
        <w:tc>
          <w:tcPr>
            <w:tcW w:w="1313" w:type="dxa"/>
            <w:vAlign w:val="top"/>
          </w:tcPr>
          <w:p>
            <w:pPr>
              <w:pStyle w:val="6"/>
              <w:spacing w:before="56" w:line="257" w:lineRule="auto"/>
              <w:ind w:left="556" w:right="192" w:hanging="360"/>
              <w:rPr>
                <w:rFonts w:ascii="FangSong" w:hAnsi="FangSong" w:eastAsia="FangSong" w:cs="FangSong"/>
                <w:sz w:val="20"/>
                <w:szCs w:val="20"/>
              </w:rPr>
            </w:pPr>
            <w:r>
              <w:rPr>
                <w:spacing w:val="4"/>
                <w:sz w:val="20"/>
                <w:szCs w:val="20"/>
              </w:rPr>
              <w:t>C4</w:t>
            </w:r>
            <w:r>
              <w:rPr>
                <w:rFonts w:ascii="FangSong" w:hAnsi="FangSong" w:eastAsia="FangSong" w:cs="FangSong"/>
                <w:spacing w:val="4"/>
                <w:sz w:val="20"/>
                <w:szCs w:val="20"/>
              </w:rPr>
              <w:t>产出成</w:t>
            </w:r>
            <w:r>
              <w:rPr>
                <w:rFonts w:ascii="FangSong" w:hAnsi="FangSong" w:eastAsia="FangSong" w:cs="FangSong"/>
                <w:sz w:val="20"/>
                <w:szCs w:val="20"/>
              </w:rPr>
              <w:t>本</w:t>
            </w:r>
          </w:p>
        </w:tc>
        <w:tc>
          <w:tcPr>
            <w:tcW w:w="1500" w:type="dxa"/>
            <w:vAlign w:val="top"/>
          </w:tcPr>
          <w:p>
            <w:pPr>
              <w:pStyle w:val="6"/>
              <w:spacing w:before="56" w:line="256" w:lineRule="auto"/>
              <w:ind w:left="443" w:right="130" w:hanging="310"/>
              <w:rPr>
                <w:rFonts w:ascii="FangSong" w:hAnsi="FangSong" w:eastAsia="FangSong" w:cs="FangSong"/>
                <w:sz w:val="20"/>
                <w:szCs w:val="20"/>
              </w:rPr>
            </w:pPr>
            <w:r>
              <w:rPr>
                <w:spacing w:val="4"/>
                <w:sz w:val="20"/>
                <w:szCs w:val="20"/>
              </w:rPr>
              <w:t>C41</w:t>
            </w:r>
            <w:r>
              <w:rPr>
                <w:rFonts w:ascii="FangSong" w:hAnsi="FangSong" w:eastAsia="FangSong" w:cs="FangSong"/>
                <w:spacing w:val="4"/>
                <w:sz w:val="20"/>
                <w:szCs w:val="20"/>
              </w:rPr>
              <w:t>成本控制</w:t>
            </w:r>
            <w:r>
              <w:rPr>
                <w:rFonts w:ascii="FangSong" w:hAnsi="FangSong" w:eastAsia="FangSong" w:cs="FangSong"/>
                <w:spacing w:val="5"/>
                <w:sz w:val="20"/>
                <w:szCs w:val="20"/>
              </w:rPr>
              <w:t>有效性</w:t>
            </w:r>
          </w:p>
        </w:tc>
        <w:tc>
          <w:tcPr>
            <w:tcW w:w="700" w:type="dxa"/>
            <w:vAlign w:val="top"/>
          </w:tcPr>
          <w:p>
            <w:pPr>
              <w:pStyle w:val="6"/>
              <w:spacing w:before="248" w:line="195" w:lineRule="auto"/>
              <w:ind w:left="298"/>
              <w:rPr>
                <w:sz w:val="20"/>
                <w:szCs w:val="20"/>
              </w:rPr>
            </w:pPr>
            <w:r>
              <w:rPr>
                <w:sz w:val="20"/>
                <w:szCs w:val="20"/>
              </w:rPr>
              <w:t>2</w:t>
            </w:r>
          </w:p>
        </w:tc>
        <w:tc>
          <w:tcPr>
            <w:tcW w:w="750" w:type="dxa"/>
            <w:vAlign w:val="top"/>
          </w:tcPr>
          <w:p>
            <w:pPr>
              <w:pStyle w:val="6"/>
              <w:spacing w:before="248" w:line="195" w:lineRule="auto"/>
              <w:ind w:left="323"/>
              <w:rPr>
                <w:sz w:val="20"/>
                <w:szCs w:val="20"/>
              </w:rPr>
            </w:pPr>
            <w:r>
              <w:rPr>
                <w:sz w:val="20"/>
                <w:szCs w:val="20"/>
              </w:rPr>
              <w:t>2</w:t>
            </w:r>
          </w:p>
        </w:tc>
        <w:tc>
          <w:tcPr>
            <w:tcW w:w="8512" w:type="dxa"/>
            <w:vAlign w:val="top"/>
          </w:tcPr>
          <w:p>
            <w:pPr>
              <w:rPr>
                <w:rFonts w:ascii="Arial"/>
                <w:sz w:val="21"/>
              </w:rPr>
            </w:pPr>
          </w:p>
        </w:tc>
      </w:tr>
    </w:tbl>
    <w:p>
      <w:pPr>
        <w:pStyle w:val="2"/>
      </w:pPr>
    </w:p>
    <w:p>
      <w:pPr>
        <w:sectPr>
          <w:footerReference r:id="rId49" w:type="default"/>
          <w:pgSz w:w="16839" w:h="11906"/>
          <w:pgMar w:top="400" w:right="1440" w:bottom="1427" w:left="1425" w:header="0" w:footer="1217" w:gutter="0"/>
          <w:cols w:space="720" w:num="1"/>
        </w:sectPr>
      </w:pPr>
    </w:p>
    <w:p>
      <w:pPr>
        <w:pStyle w:val="2"/>
        <w:spacing w:line="253" w:lineRule="auto"/>
      </w:pPr>
      <w:r>
        <w:pict>
          <v:shape id="_x0000_s1043" o:spid="_x0000_s1043" style="position:absolute;left:0pt;margin-left:72pt;margin-top:75pt;height:0.75pt;width:697.95pt;mso-position-horizontal-relative:page;mso-position-vertical-relative:page;z-index:251779072;mso-width-relative:page;mso-height-relative:page;" fillcolor="#000000" filled="t" stroked="f" coordsize="13959,15" o:allowincell="f" path="m0,0l13958,0,13958,14,0,14,0,0xe">
            <v:fill on="t" focussize="0,0"/>
            <v:stroke on="f"/>
            <v:imagedata o:title=""/>
            <o:lock v:ext="edit"/>
          </v:shape>
        </w:pict>
      </w:r>
      <w:r>
        <w:drawing>
          <wp:anchor distT="0" distB="0" distL="0" distR="0" simplePos="0" relativeHeight="251778048" behindDoc="0" locked="0" layoutInCell="0" allowOverlap="1">
            <wp:simplePos x="0" y="0"/>
            <wp:positionH relativeFrom="page">
              <wp:posOffset>938530</wp:posOffset>
            </wp:positionH>
            <wp:positionV relativeFrom="page">
              <wp:posOffset>540385</wp:posOffset>
            </wp:positionV>
            <wp:extent cx="1866900" cy="35369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3" w:lineRule="auto"/>
        <w:ind w:right="40"/>
        <w:jc w:val="right"/>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附件2：绩效评价指标评分表</w:t>
      </w:r>
    </w:p>
    <w:p>
      <w:pPr>
        <w:spacing w:line="72" w:lineRule="exact"/>
      </w:pPr>
    </w:p>
    <w:tbl>
      <w:tblPr>
        <w:tblStyle w:val="5"/>
        <w:tblW w:w="13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313"/>
        <w:gridCol w:w="1500"/>
        <w:gridCol w:w="700"/>
        <w:gridCol w:w="750"/>
        <w:gridCol w:w="8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65" w:type="dxa"/>
            <w:vAlign w:val="top"/>
          </w:tcPr>
          <w:p>
            <w:pPr>
              <w:spacing w:before="58" w:line="312" w:lineRule="exact"/>
              <w:ind w:left="391"/>
              <w:rPr>
                <w:rFonts w:ascii="FangSong" w:hAnsi="FangSong" w:eastAsia="FangSong" w:cs="FangSong"/>
                <w:sz w:val="20"/>
                <w:szCs w:val="20"/>
              </w:rPr>
            </w:pPr>
            <w:r>
              <w:rPr>
                <w:rFonts w:ascii="FangSong" w:hAnsi="FangSong" w:eastAsia="FangSong" w:cs="FangSong"/>
                <w:spacing w:val="3"/>
                <w:position w:val="7"/>
                <w:sz w:val="20"/>
                <w:szCs w:val="20"/>
                <w14:textOutline w14:w="3795" w14:cap="sq" w14:cmpd="sng">
                  <w14:solidFill>
                    <w14:srgbClr w14:val="000000"/>
                  </w14:solidFill>
                  <w14:prstDash w14:val="solid"/>
                  <w14:bevel/>
                </w14:textOutline>
              </w:rPr>
              <w:t>一级</w:t>
            </w:r>
          </w:p>
          <w:p>
            <w:pPr>
              <w:spacing w:line="225" w:lineRule="auto"/>
              <w:ind w:left="380"/>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指标</w:t>
            </w:r>
          </w:p>
        </w:tc>
        <w:tc>
          <w:tcPr>
            <w:tcW w:w="1313" w:type="dxa"/>
            <w:vAlign w:val="top"/>
          </w:tcPr>
          <w:p>
            <w:pPr>
              <w:spacing w:before="214" w:line="225" w:lineRule="auto"/>
              <w:ind w:left="249"/>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二级指标</w:t>
            </w:r>
          </w:p>
        </w:tc>
        <w:tc>
          <w:tcPr>
            <w:tcW w:w="1500" w:type="dxa"/>
            <w:vAlign w:val="top"/>
          </w:tcPr>
          <w:p>
            <w:pPr>
              <w:spacing w:before="214" w:line="225" w:lineRule="auto"/>
              <w:ind w:left="349"/>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三级指标</w:t>
            </w:r>
          </w:p>
        </w:tc>
        <w:tc>
          <w:tcPr>
            <w:tcW w:w="700" w:type="dxa"/>
            <w:vAlign w:val="top"/>
          </w:tcPr>
          <w:p>
            <w:pPr>
              <w:spacing w:before="214" w:line="226" w:lineRule="auto"/>
              <w:ind w:left="145"/>
              <w:rPr>
                <w:rFonts w:ascii="FangSong" w:hAnsi="FangSong" w:eastAsia="FangSong" w:cs="FangSong"/>
                <w:sz w:val="20"/>
                <w:szCs w:val="20"/>
              </w:rPr>
            </w:pPr>
            <w:r>
              <w:rPr>
                <w:rFonts w:ascii="FangSong" w:hAnsi="FangSong" w:eastAsia="FangSong" w:cs="FangSong"/>
                <w:spacing w:val="5"/>
                <w:sz w:val="20"/>
                <w:szCs w:val="20"/>
                <w14:textOutline w14:w="3795" w14:cap="sq" w14:cmpd="sng">
                  <w14:solidFill>
                    <w14:srgbClr w14:val="000000"/>
                  </w14:solidFill>
                  <w14:prstDash w14:val="solid"/>
                  <w14:bevel/>
                </w14:textOutline>
              </w:rPr>
              <w:t>分值</w:t>
            </w:r>
          </w:p>
        </w:tc>
        <w:tc>
          <w:tcPr>
            <w:tcW w:w="750" w:type="dxa"/>
            <w:vAlign w:val="top"/>
          </w:tcPr>
          <w:p>
            <w:pPr>
              <w:spacing w:before="214" w:line="225" w:lineRule="auto"/>
              <w:ind w:left="172"/>
              <w:rPr>
                <w:rFonts w:ascii="FangSong" w:hAnsi="FangSong" w:eastAsia="FangSong" w:cs="FangSong"/>
                <w:sz w:val="20"/>
                <w:szCs w:val="20"/>
              </w:rPr>
            </w:pPr>
            <w:r>
              <w:rPr>
                <w:rFonts w:ascii="FangSong" w:hAnsi="FangSong" w:eastAsia="FangSong" w:cs="FangSong"/>
                <w:spacing w:val="4"/>
                <w:sz w:val="20"/>
                <w:szCs w:val="20"/>
                <w14:textOutline w14:w="3795" w14:cap="sq" w14:cmpd="sng">
                  <w14:solidFill>
                    <w14:srgbClr w14:val="000000"/>
                  </w14:solidFill>
                  <w14:prstDash w14:val="solid"/>
                  <w14:bevel/>
                </w14:textOutline>
              </w:rPr>
              <w:t>得分</w:t>
            </w:r>
          </w:p>
        </w:tc>
        <w:tc>
          <w:tcPr>
            <w:tcW w:w="8512" w:type="dxa"/>
            <w:vAlign w:val="top"/>
          </w:tcPr>
          <w:p>
            <w:pPr>
              <w:spacing w:before="214" w:line="226" w:lineRule="auto"/>
              <w:ind w:left="3846"/>
              <w:rPr>
                <w:rFonts w:ascii="FangSong" w:hAnsi="FangSong" w:eastAsia="FangSong" w:cs="FangSong"/>
                <w:sz w:val="20"/>
                <w:szCs w:val="20"/>
              </w:rPr>
            </w:pPr>
            <w:r>
              <w:rPr>
                <w:rFonts w:ascii="FangSong" w:hAnsi="FangSong" w:eastAsia="FangSong" w:cs="FangSong"/>
                <w:spacing w:val="6"/>
                <w:sz w:val="20"/>
                <w:szCs w:val="20"/>
                <w14:textOutline w14:w="3795" w14:cap="sq" w14:cmpd="sng">
                  <w14:solidFill>
                    <w14:srgbClr w14:val="000000"/>
                  </w14:solidFill>
                  <w14:prstDash w14:val="solid"/>
                  <w14:bevel/>
                </w14:textOutline>
              </w:rPr>
              <w:t>扣分原因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65"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312" w:lineRule="exact"/>
              <w:ind w:left="270"/>
              <w:rPr>
                <w:rFonts w:ascii="FangSong" w:hAnsi="FangSong" w:eastAsia="FangSong" w:cs="FangSong"/>
                <w:sz w:val="20"/>
                <w:szCs w:val="20"/>
              </w:rPr>
            </w:pPr>
            <w:r>
              <w:rPr>
                <w:spacing w:val="2"/>
                <w:position w:val="7"/>
                <w:sz w:val="20"/>
                <w:szCs w:val="20"/>
              </w:rPr>
              <w:t>D</w:t>
            </w:r>
            <w:r>
              <w:rPr>
                <w:rFonts w:ascii="FangSong" w:hAnsi="FangSong" w:eastAsia="FangSong" w:cs="FangSong"/>
                <w:spacing w:val="2"/>
                <w:position w:val="7"/>
                <w:sz w:val="20"/>
                <w:szCs w:val="20"/>
              </w:rPr>
              <w:t>效益</w:t>
            </w:r>
          </w:p>
          <w:p>
            <w:pPr>
              <w:pStyle w:val="6"/>
              <w:spacing w:line="239" w:lineRule="auto"/>
              <w:ind w:left="268"/>
              <w:rPr>
                <w:rFonts w:ascii="FangSong" w:hAnsi="FangSong" w:eastAsia="FangSong" w:cs="FangSong"/>
                <w:sz w:val="20"/>
                <w:szCs w:val="20"/>
              </w:rPr>
            </w:pPr>
            <w:r>
              <w:rPr>
                <w:rFonts w:ascii="FangSong" w:hAnsi="FangSong" w:eastAsia="FangSong" w:cs="FangSong"/>
                <w:spacing w:val="5"/>
                <w:sz w:val="20"/>
                <w:szCs w:val="20"/>
              </w:rPr>
              <w:t>（</w:t>
            </w:r>
            <w:r>
              <w:rPr>
                <w:spacing w:val="5"/>
                <w:sz w:val="20"/>
                <w:szCs w:val="20"/>
              </w:rPr>
              <w:t>25</w:t>
            </w:r>
            <w:r>
              <w:rPr>
                <w:rFonts w:ascii="FangSong" w:hAnsi="FangSong" w:eastAsia="FangSong" w:cs="FangSong"/>
                <w:spacing w:val="5"/>
                <w:sz w:val="20"/>
                <w:szCs w:val="20"/>
              </w:rPr>
              <w:t>）</w:t>
            </w:r>
          </w:p>
        </w:tc>
        <w:tc>
          <w:tcPr>
            <w:tcW w:w="1313" w:type="dxa"/>
            <w:vAlign w:val="top"/>
          </w:tcPr>
          <w:p>
            <w:pPr>
              <w:pStyle w:val="6"/>
              <w:spacing w:before="210" w:line="261" w:lineRule="auto"/>
              <w:ind w:left="568" w:right="187" w:hanging="383"/>
              <w:rPr>
                <w:rFonts w:ascii="FangSong" w:hAnsi="FangSong" w:eastAsia="FangSong" w:cs="FangSong"/>
                <w:sz w:val="20"/>
                <w:szCs w:val="20"/>
              </w:rPr>
            </w:pPr>
            <w:r>
              <w:rPr>
                <w:spacing w:val="4"/>
                <w:sz w:val="20"/>
                <w:szCs w:val="20"/>
              </w:rPr>
              <w:t>D1</w:t>
            </w:r>
            <w:r>
              <w:rPr>
                <w:rFonts w:ascii="FangSong" w:hAnsi="FangSong" w:eastAsia="FangSong" w:cs="FangSong"/>
                <w:spacing w:val="4"/>
                <w:sz w:val="20"/>
                <w:szCs w:val="20"/>
              </w:rPr>
              <w:t>社会效</w:t>
            </w:r>
            <w:r>
              <w:rPr>
                <w:rFonts w:ascii="FangSong" w:hAnsi="FangSong" w:eastAsia="FangSong" w:cs="FangSong"/>
                <w:sz w:val="20"/>
                <w:szCs w:val="20"/>
              </w:rPr>
              <w:t>益</w:t>
            </w:r>
          </w:p>
        </w:tc>
        <w:tc>
          <w:tcPr>
            <w:tcW w:w="1500" w:type="dxa"/>
            <w:vAlign w:val="top"/>
          </w:tcPr>
          <w:p>
            <w:pPr>
              <w:pStyle w:val="6"/>
              <w:spacing w:before="209" w:line="257" w:lineRule="auto"/>
              <w:ind w:left="438" w:right="123" w:hanging="316"/>
              <w:rPr>
                <w:rFonts w:ascii="FangSong" w:hAnsi="FangSong" w:eastAsia="FangSong" w:cs="FangSong"/>
                <w:sz w:val="20"/>
                <w:szCs w:val="20"/>
              </w:rPr>
            </w:pPr>
            <w:r>
              <w:rPr>
                <w:spacing w:val="5"/>
                <w:sz w:val="20"/>
                <w:szCs w:val="20"/>
              </w:rPr>
              <w:t>D11</w:t>
            </w:r>
            <w:r>
              <w:rPr>
                <w:rFonts w:ascii="FangSong" w:hAnsi="FangSong" w:eastAsia="FangSong" w:cs="FangSong"/>
                <w:spacing w:val="5"/>
                <w:sz w:val="20"/>
                <w:szCs w:val="20"/>
              </w:rPr>
              <w:t>安全事故</w:t>
            </w:r>
            <w:r>
              <w:rPr>
                <w:rFonts w:ascii="FangSong" w:hAnsi="FangSong" w:eastAsia="FangSong" w:cs="FangSong"/>
                <w:spacing w:val="6"/>
                <w:sz w:val="20"/>
                <w:szCs w:val="20"/>
              </w:rPr>
              <w:t>发生率</w:t>
            </w:r>
          </w:p>
        </w:tc>
        <w:tc>
          <w:tcPr>
            <w:tcW w:w="700" w:type="dxa"/>
            <w:vAlign w:val="top"/>
          </w:tcPr>
          <w:p>
            <w:pPr>
              <w:spacing w:line="344" w:lineRule="auto"/>
              <w:rPr>
                <w:rFonts w:ascii="Arial"/>
                <w:sz w:val="21"/>
              </w:rPr>
            </w:pPr>
          </w:p>
          <w:p>
            <w:pPr>
              <w:pStyle w:val="6"/>
              <w:spacing w:before="57" w:line="192" w:lineRule="auto"/>
              <w:ind w:left="304"/>
              <w:rPr>
                <w:sz w:val="20"/>
                <w:szCs w:val="20"/>
              </w:rPr>
            </w:pPr>
            <w:r>
              <w:rPr>
                <w:sz w:val="20"/>
                <w:szCs w:val="20"/>
              </w:rPr>
              <w:t>5</w:t>
            </w:r>
          </w:p>
        </w:tc>
        <w:tc>
          <w:tcPr>
            <w:tcW w:w="750" w:type="dxa"/>
            <w:vAlign w:val="top"/>
          </w:tcPr>
          <w:p>
            <w:pPr>
              <w:spacing w:line="341" w:lineRule="auto"/>
              <w:rPr>
                <w:rFonts w:ascii="Arial"/>
                <w:sz w:val="21"/>
              </w:rPr>
            </w:pPr>
          </w:p>
          <w:p>
            <w:pPr>
              <w:pStyle w:val="6"/>
              <w:spacing w:before="57" w:line="195" w:lineRule="auto"/>
              <w:ind w:left="323"/>
              <w:rPr>
                <w:sz w:val="20"/>
                <w:szCs w:val="20"/>
              </w:rPr>
            </w:pPr>
            <w:r>
              <w:rPr>
                <w:sz w:val="20"/>
                <w:szCs w:val="20"/>
              </w:rPr>
              <w:t>2</w:t>
            </w:r>
          </w:p>
        </w:tc>
        <w:tc>
          <w:tcPr>
            <w:tcW w:w="8512" w:type="dxa"/>
            <w:vAlign w:val="top"/>
          </w:tcPr>
          <w:p>
            <w:pPr>
              <w:pStyle w:val="6"/>
              <w:spacing w:before="52" w:line="268" w:lineRule="auto"/>
              <w:ind w:left="111" w:right="107" w:hanging="1"/>
              <w:jc w:val="both"/>
              <w:rPr>
                <w:rFonts w:ascii="FangSong" w:hAnsi="FangSong" w:eastAsia="FangSong" w:cs="FangSong"/>
                <w:sz w:val="20"/>
                <w:szCs w:val="20"/>
              </w:rPr>
            </w:pPr>
            <w:r>
              <w:rPr>
                <w:spacing w:val="9"/>
                <w:sz w:val="20"/>
                <w:szCs w:val="20"/>
              </w:rPr>
              <w:t>2022</w:t>
            </w:r>
            <w:r>
              <w:rPr>
                <w:rFonts w:ascii="FangSong" w:hAnsi="FangSong" w:eastAsia="FangSong" w:cs="FangSong"/>
                <w:spacing w:val="9"/>
                <w:sz w:val="20"/>
                <w:szCs w:val="20"/>
              </w:rPr>
              <w:t>年发生井盖缺失、移位、松动致使车辆受损、管道堵塞污</w:t>
            </w:r>
            <w:r>
              <w:rPr>
                <w:rFonts w:ascii="FangSong" w:hAnsi="FangSong" w:eastAsia="FangSong" w:cs="FangSong"/>
                <w:spacing w:val="8"/>
                <w:sz w:val="20"/>
                <w:szCs w:val="20"/>
              </w:rPr>
              <w:t>水外溢、路面塌陷等事件</w:t>
            </w:r>
            <w:r>
              <w:rPr>
                <w:spacing w:val="8"/>
                <w:sz w:val="20"/>
                <w:szCs w:val="20"/>
              </w:rPr>
              <w:t>34</w:t>
            </w:r>
            <w:r>
              <w:rPr>
                <w:rFonts w:ascii="FangSong" w:hAnsi="FangSong" w:eastAsia="FangSong" w:cs="FangSong"/>
                <w:spacing w:val="9"/>
                <w:sz w:val="20"/>
                <w:szCs w:val="20"/>
              </w:rPr>
              <w:t>件，供排水公司均妥善处理，给市民的相关损失也进行了相应补偿。但</w:t>
            </w:r>
            <w:r>
              <w:rPr>
                <w:spacing w:val="9"/>
                <w:sz w:val="20"/>
                <w:szCs w:val="20"/>
              </w:rPr>
              <w:t>2022</w:t>
            </w:r>
            <w:r>
              <w:rPr>
                <w:rFonts w:ascii="FangSong" w:hAnsi="FangSong" w:eastAsia="FangSong" w:cs="FangSong"/>
                <w:spacing w:val="9"/>
                <w:sz w:val="20"/>
                <w:szCs w:val="20"/>
              </w:rPr>
              <w:t>年发生安</w:t>
            </w:r>
            <w:r>
              <w:rPr>
                <w:rFonts w:ascii="FangSong" w:hAnsi="FangSong" w:eastAsia="FangSong" w:cs="FangSong"/>
                <w:spacing w:val="8"/>
                <w:sz w:val="20"/>
                <w:szCs w:val="20"/>
              </w:rPr>
              <w:t>全事</w:t>
            </w:r>
            <w:r>
              <w:rPr>
                <w:rFonts w:ascii="FangSong" w:hAnsi="FangSong" w:eastAsia="FangSong" w:cs="FangSong"/>
                <w:spacing w:val="3"/>
                <w:sz w:val="20"/>
                <w:szCs w:val="20"/>
              </w:rPr>
              <w:t>故</w:t>
            </w:r>
            <w:r>
              <w:rPr>
                <w:spacing w:val="3"/>
                <w:sz w:val="20"/>
                <w:szCs w:val="20"/>
              </w:rPr>
              <w:t>34</w:t>
            </w:r>
            <w:r>
              <w:rPr>
                <w:rFonts w:ascii="FangSong" w:hAnsi="FangSong" w:eastAsia="FangSong" w:cs="FangSong"/>
                <w:spacing w:val="3"/>
                <w:sz w:val="20"/>
                <w:szCs w:val="20"/>
              </w:rPr>
              <w:t>起，扣</w:t>
            </w:r>
            <w:r>
              <w:rPr>
                <w:spacing w:val="3"/>
                <w:sz w:val="20"/>
                <w:szCs w:val="20"/>
              </w:rPr>
              <w:t>3</w:t>
            </w:r>
            <w:r>
              <w:rPr>
                <w:rFonts w:ascii="FangSong" w:hAnsi="FangSong" w:eastAsia="FangSong" w:cs="FangSong"/>
                <w:spacing w:val="3"/>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5" w:type="dxa"/>
            <w:vMerge w:val="continue"/>
            <w:tcBorders>
              <w:top w:val="nil"/>
              <w:bottom w:val="nil"/>
            </w:tcBorders>
            <w:vAlign w:val="top"/>
          </w:tcPr>
          <w:p>
            <w:pPr>
              <w:rPr>
                <w:rFonts w:ascii="Arial"/>
                <w:sz w:val="21"/>
              </w:rPr>
            </w:pPr>
          </w:p>
        </w:tc>
        <w:tc>
          <w:tcPr>
            <w:tcW w:w="1313" w:type="dxa"/>
            <w:vMerge w:val="restart"/>
            <w:tcBorders>
              <w:bottom w:val="nil"/>
            </w:tcBorders>
            <w:vAlign w:val="top"/>
          </w:tcPr>
          <w:p>
            <w:pPr>
              <w:spacing w:line="307" w:lineRule="auto"/>
              <w:rPr>
                <w:rFonts w:ascii="Arial"/>
                <w:sz w:val="21"/>
              </w:rPr>
            </w:pPr>
          </w:p>
          <w:p>
            <w:pPr>
              <w:spacing w:line="308" w:lineRule="auto"/>
              <w:rPr>
                <w:rFonts w:ascii="Arial"/>
                <w:sz w:val="21"/>
              </w:rPr>
            </w:pPr>
          </w:p>
          <w:p>
            <w:pPr>
              <w:pStyle w:val="6"/>
              <w:spacing w:before="65" w:line="261" w:lineRule="auto"/>
              <w:ind w:left="568" w:right="187" w:hanging="383"/>
              <w:rPr>
                <w:rFonts w:ascii="FangSong" w:hAnsi="FangSong" w:eastAsia="FangSong" w:cs="FangSong"/>
                <w:sz w:val="20"/>
                <w:szCs w:val="20"/>
              </w:rPr>
            </w:pPr>
            <w:r>
              <w:rPr>
                <w:spacing w:val="5"/>
                <w:sz w:val="20"/>
                <w:szCs w:val="20"/>
              </w:rPr>
              <w:t>D2</w:t>
            </w:r>
            <w:r>
              <w:rPr>
                <w:rFonts w:ascii="FangSong" w:hAnsi="FangSong" w:eastAsia="FangSong" w:cs="FangSong"/>
                <w:spacing w:val="5"/>
                <w:sz w:val="20"/>
                <w:szCs w:val="20"/>
              </w:rPr>
              <w:t>环境效</w:t>
            </w:r>
            <w:r>
              <w:rPr>
                <w:rFonts w:ascii="FangSong" w:hAnsi="FangSong" w:eastAsia="FangSong" w:cs="FangSong"/>
                <w:sz w:val="20"/>
                <w:szCs w:val="20"/>
              </w:rPr>
              <w:t>益</w:t>
            </w:r>
          </w:p>
        </w:tc>
        <w:tc>
          <w:tcPr>
            <w:tcW w:w="1500" w:type="dxa"/>
            <w:vAlign w:val="top"/>
          </w:tcPr>
          <w:p>
            <w:pPr>
              <w:pStyle w:val="6"/>
              <w:spacing w:before="53" w:line="257" w:lineRule="auto"/>
              <w:ind w:left="544" w:right="123" w:hanging="422"/>
              <w:rPr>
                <w:rFonts w:ascii="FangSong" w:hAnsi="FangSong" w:eastAsia="FangSong" w:cs="FangSong"/>
                <w:sz w:val="20"/>
                <w:szCs w:val="20"/>
              </w:rPr>
            </w:pPr>
            <w:r>
              <w:rPr>
                <w:spacing w:val="2"/>
                <w:sz w:val="20"/>
                <w:szCs w:val="20"/>
              </w:rPr>
              <w:t>D21</w:t>
            </w:r>
            <w:r>
              <w:rPr>
                <w:rFonts w:ascii="FangSong" w:hAnsi="FangSong" w:eastAsia="FangSong" w:cs="FangSong"/>
                <w:spacing w:val="2"/>
                <w:sz w:val="20"/>
                <w:szCs w:val="20"/>
              </w:rPr>
              <w:t>改善人居</w:t>
            </w:r>
            <w:r>
              <w:rPr>
                <w:rFonts w:ascii="FangSong" w:hAnsi="FangSong" w:eastAsia="FangSong" w:cs="FangSong"/>
                <w:spacing w:val="4"/>
                <w:sz w:val="20"/>
                <w:szCs w:val="20"/>
              </w:rPr>
              <w:t>环境</w:t>
            </w:r>
          </w:p>
        </w:tc>
        <w:tc>
          <w:tcPr>
            <w:tcW w:w="700" w:type="dxa"/>
            <w:vAlign w:val="top"/>
          </w:tcPr>
          <w:p>
            <w:pPr>
              <w:pStyle w:val="6"/>
              <w:spacing w:before="245" w:line="195" w:lineRule="auto"/>
              <w:ind w:left="303"/>
              <w:rPr>
                <w:sz w:val="20"/>
                <w:szCs w:val="20"/>
              </w:rPr>
            </w:pPr>
            <w:r>
              <w:rPr>
                <w:sz w:val="20"/>
                <w:szCs w:val="20"/>
              </w:rPr>
              <w:t>6</w:t>
            </w:r>
          </w:p>
        </w:tc>
        <w:tc>
          <w:tcPr>
            <w:tcW w:w="750" w:type="dxa"/>
            <w:vAlign w:val="top"/>
          </w:tcPr>
          <w:p>
            <w:pPr>
              <w:pStyle w:val="6"/>
              <w:spacing w:before="245" w:line="195" w:lineRule="auto"/>
              <w:ind w:left="327"/>
              <w:rPr>
                <w:sz w:val="20"/>
                <w:szCs w:val="20"/>
              </w:rPr>
            </w:pPr>
            <w:r>
              <w:rPr>
                <w:sz w:val="20"/>
                <w:szCs w:val="20"/>
              </w:rPr>
              <w:t>6</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65" w:type="dxa"/>
            <w:vMerge w:val="continue"/>
            <w:tcBorders>
              <w:top w:val="nil"/>
              <w:bottom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spacing w:line="455" w:lineRule="auto"/>
              <w:rPr>
                <w:rFonts w:ascii="Arial"/>
                <w:sz w:val="21"/>
              </w:rPr>
            </w:pPr>
          </w:p>
          <w:p>
            <w:pPr>
              <w:pStyle w:val="6"/>
              <w:spacing w:before="65" w:line="225" w:lineRule="auto"/>
              <w:ind w:left="122"/>
              <w:rPr>
                <w:rFonts w:ascii="FangSong" w:hAnsi="FangSong" w:eastAsia="FangSong" w:cs="FangSong"/>
                <w:sz w:val="20"/>
                <w:szCs w:val="20"/>
              </w:rPr>
            </w:pPr>
            <w:r>
              <w:rPr>
                <w:spacing w:val="3"/>
                <w:sz w:val="20"/>
                <w:szCs w:val="20"/>
              </w:rPr>
              <w:t>D22</w:t>
            </w:r>
            <w:r>
              <w:rPr>
                <w:rFonts w:ascii="FangSong" w:hAnsi="FangSong" w:eastAsia="FangSong" w:cs="FangSong"/>
                <w:spacing w:val="3"/>
                <w:sz w:val="20"/>
                <w:szCs w:val="20"/>
              </w:rPr>
              <w:t>空气环境</w:t>
            </w:r>
          </w:p>
        </w:tc>
        <w:tc>
          <w:tcPr>
            <w:tcW w:w="700" w:type="dxa"/>
            <w:vAlign w:val="top"/>
          </w:tcPr>
          <w:p>
            <w:pPr>
              <w:spacing w:line="249" w:lineRule="auto"/>
              <w:rPr>
                <w:rFonts w:ascii="Arial"/>
                <w:sz w:val="21"/>
              </w:rPr>
            </w:pPr>
          </w:p>
          <w:p>
            <w:pPr>
              <w:spacing w:line="250" w:lineRule="auto"/>
              <w:rPr>
                <w:rFonts w:ascii="Arial"/>
                <w:sz w:val="21"/>
              </w:rPr>
            </w:pPr>
          </w:p>
          <w:p>
            <w:pPr>
              <w:pStyle w:val="6"/>
              <w:spacing w:before="58" w:line="195" w:lineRule="auto"/>
              <w:ind w:left="302"/>
              <w:rPr>
                <w:sz w:val="20"/>
                <w:szCs w:val="20"/>
              </w:rPr>
            </w:pPr>
            <w:r>
              <w:rPr>
                <w:sz w:val="20"/>
                <w:szCs w:val="20"/>
              </w:rPr>
              <w:t>3</w:t>
            </w:r>
          </w:p>
        </w:tc>
        <w:tc>
          <w:tcPr>
            <w:tcW w:w="750" w:type="dxa"/>
            <w:vAlign w:val="top"/>
          </w:tcPr>
          <w:p>
            <w:pPr>
              <w:spacing w:line="249" w:lineRule="auto"/>
              <w:rPr>
                <w:rFonts w:ascii="Arial"/>
                <w:sz w:val="21"/>
              </w:rPr>
            </w:pPr>
          </w:p>
          <w:p>
            <w:pPr>
              <w:spacing w:line="250" w:lineRule="auto"/>
              <w:rPr>
                <w:rFonts w:ascii="Arial"/>
                <w:sz w:val="21"/>
              </w:rPr>
            </w:pPr>
          </w:p>
          <w:p>
            <w:pPr>
              <w:pStyle w:val="6"/>
              <w:spacing w:before="58" w:line="195" w:lineRule="auto"/>
              <w:ind w:left="326"/>
              <w:rPr>
                <w:sz w:val="20"/>
                <w:szCs w:val="20"/>
              </w:rPr>
            </w:pPr>
            <w:r>
              <w:rPr>
                <w:sz w:val="20"/>
                <w:szCs w:val="20"/>
              </w:rPr>
              <w:t>0</w:t>
            </w:r>
          </w:p>
        </w:tc>
        <w:tc>
          <w:tcPr>
            <w:tcW w:w="8512" w:type="dxa"/>
            <w:vAlign w:val="top"/>
          </w:tcPr>
          <w:p>
            <w:pPr>
              <w:pStyle w:val="6"/>
              <w:spacing w:before="52" w:line="273" w:lineRule="auto"/>
              <w:ind w:left="114" w:right="108"/>
              <w:jc w:val="both"/>
              <w:rPr>
                <w:rFonts w:ascii="FangSong" w:hAnsi="FangSong" w:eastAsia="FangSong" w:cs="FangSong"/>
                <w:sz w:val="20"/>
                <w:szCs w:val="20"/>
              </w:rPr>
            </w:pPr>
            <w:r>
              <w:rPr>
                <w:rFonts w:ascii="FangSong" w:hAnsi="FangSong" w:eastAsia="FangSong" w:cs="FangSong"/>
                <w:spacing w:val="12"/>
                <w:sz w:val="20"/>
                <w:szCs w:val="20"/>
              </w:rPr>
              <w:t>抽查的</w:t>
            </w:r>
            <w:r>
              <w:rPr>
                <w:spacing w:val="12"/>
                <w:sz w:val="20"/>
                <w:szCs w:val="20"/>
              </w:rPr>
              <w:t>6</w:t>
            </w:r>
            <w:r>
              <w:rPr>
                <w:rFonts w:ascii="FangSong" w:hAnsi="FangSong" w:eastAsia="FangSong" w:cs="FangSong"/>
                <w:spacing w:val="12"/>
                <w:sz w:val="20"/>
                <w:szCs w:val="20"/>
              </w:rPr>
              <w:t>个污水泵站，均有臭气外溢。例如丰州路污水泵站由</w:t>
            </w:r>
            <w:r>
              <w:rPr>
                <w:rFonts w:ascii="FangSong" w:hAnsi="FangSong" w:eastAsia="FangSong" w:cs="FangSong"/>
                <w:spacing w:val="11"/>
                <w:sz w:val="20"/>
                <w:szCs w:val="20"/>
              </w:rPr>
              <w:t>于污水泵站散出臭气，周围</w:t>
            </w:r>
            <w:r>
              <w:rPr>
                <w:rFonts w:ascii="FangSong" w:hAnsi="FangSong" w:eastAsia="FangSong" w:cs="FangSong"/>
                <w:spacing w:val="12"/>
                <w:sz w:val="20"/>
                <w:szCs w:val="20"/>
              </w:rPr>
              <w:t>的明祥园小区群众经常投诉；科尔沁污水泵站，虽然周围没有居民，但是也存在空气二次污染。经询问，污水泵站没有实施吸附法、吸收法、生物脱臭法和高能离子法等除臭解决</w:t>
            </w:r>
            <w:r>
              <w:rPr>
                <w:rFonts w:ascii="FangSong" w:hAnsi="FangSong" w:eastAsia="FangSong" w:cs="FangSong"/>
                <w:spacing w:val="3"/>
                <w:sz w:val="20"/>
                <w:szCs w:val="20"/>
              </w:rPr>
              <w:t>措施。扣</w:t>
            </w:r>
            <w:r>
              <w:rPr>
                <w:spacing w:val="3"/>
                <w:sz w:val="20"/>
                <w:szCs w:val="20"/>
              </w:rPr>
              <w:t>3</w:t>
            </w:r>
            <w:r>
              <w:rPr>
                <w:rFonts w:ascii="FangSong" w:hAnsi="FangSong" w:eastAsia="FangSong" w:cs="FangSong"/>
                <w:spacing w:val="3"/>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65" w:type="dxa"/>
            <w:vMerge w:val="continue"/>
            <w:tcBorders>
              <w:top w:val="nil"/>
              <w:bottom w:val="nil"/>
            </w:tcBorders>
            <w:vAlign w:val="top"/>
          </w:tcPr>
          <w:p>
            <w:pPr>
              <w:rPr>
                <w:rFonts w:ascii="Arial"/>
                <w:sz w:val="21"/>
              </w:rPr>
            </w:pPr>
          </w:p>
        </w:tc>
        <w:tc>
          <w:tcPr>
            <w:tcW w:w="1313" w:type="dxa"/>
            <w:vAlign w:val="top"/>
          </w:tcPr>
          <w:p>
            <w:pPr>
              <w:spacing w:line="300" w:lineRule="auto"/>
              <w:rPr>
                <w:rFonts w:ascii="Arial"/>
                <w:sz w:val="21"/>
              </w:rPr>
            </w:pPr>
          </w:p>
          <w:p>
            <w:pPr>
              <w:pStyle w:val="6"/>
              <w:spacing w:before="65" w:line="257" w:lineRule="auto"/>
              <w:ind w:left="457" w:right="187" w:hanging="272"/>
              <w:rPr>
                <w:rFonts w:ascii="FangSong" w:hAnsi="FangSong" w:eastAsia="FangSong" w:cs="FangSong"/>
                <w:sz w:val="20"/>
                <w:szCs w:val="20"/>
              </w:rPr>
            </w:pPr>
            <w:r>
              <w:rPr>
                <w:spacing w:val="3"/>
                <w:sz w:val="20"/>
                <w:szCs w:val="20"/>
              </w:rPr>
              <w:t>D3</w:t>
            </w:r>
            <w:r>
              <w:rPr>
                <w:rFonts w:ascii="FangSong" w:hAnsi="FangSong" w:eastAsia="FangSong" w:cs="FangSong"/>
                <w:spacing w:val="3"/>
                <w:sz w:val="20"/>
                <w:szCs w:val="20"/>
              </w:rPr>
              <w:t>可持续</w:t>
            </w:r>
            <w:r>
              <w:rPr>
                <w:rFonts w:ascii="FangSong" w:hAnsi="FangSong" w:eastAsia="FangSong" w:cs="FangSong"/>
                <w:spacing w:val="1"/>
                <w:sz w:val="20"/>
                <w:szCs w:val="20"/>
              </w:rPr>
              <w:t>影响</w:t>
            </w:r>
          </w:p>
        </w:tc>
        <w:tc>
          <w:tcPr>
            <w:tcW w:w="1500" w:type="dxa"/>
            <w:vAlign w:val="top"/>
          </w:tcPr>
          <w:p>
            <w:pPr>
              <w:spacing w:line="299" w:lineRule="auto"/>
              <w:rPr>
                <w:rFonts w:ascii="Arial"/>
                <w:sz w:val="21"/>
              </w:rPr>
            </w:pPr>
          </w:p>
          <w:p>
            <w:pPr>
              <w:pStyle w:val="6"/>
              <w:spacing w:before="65" w:line="256" w:lineRule="auto"/>
              <w:ind w:left="443" w:right="123" w:hanging="321"/>
              <w:rPr>
                <w:rFonts w:ascii="FangSong" w:hAnsi="FangSong" w:eastAsia="FangSong" w:cs="FangSong"/>
                <w:sz w:val="20"/>
                <w:szCs w:val="20"/>
              </w:rPr>
            </w:pPr>
            <w:r>
              <w:rPr>
                <w:spacing w:val="6"/>
                <w:sz w:val="20"/>
                <w:szCs w:val="20"/>
              </w:rPr>
              <w:t>D31</w:t>
            </w:r>
            <w:r>
              <w:rPr>
                <w:rFonts w:ascii="FangSong" w:hAnsi="FangSong" w:eastAsia="FangSong" w:cs="FangSong"/>
                <w:spacing w:val="6"/>
                <w:sz w:val="20"/>
                <w:szCs w:val="20"/>
              </w:rPr>
              <w:t>科学运行</w:t>
            </w:r>
            <w:r>
              <w:rPr>
                <w:rFonts w:ascii="FangSong" w:hAnsi="FangSong" w:eastAsia="FangSong" w:cs="FangSong"/>
                <w:spacing w:val="5"/>
                <w:sz w:val="20"/>
                <w:szCs w:val="20"/>
              </w:rPr>
              <w:t>有效性</w:t>
            </w:r>
          </w:p>
        </w:tc>
        <w:tc>
          <w:tcPr>
            <w:tcW w:w="700" w:type="dxa"/>
            <w:vAlign w:val="top"/>
          </w:tcPr>
          <w:p>
            <w:pPr>
              <w:spacing w:line="250" w:lineRule="auto"/>
              <w:rPr>
                <w:rFonts w:ascii="Arial"/>
                <w:sz w:val="21"/>
              </w:rPr>
            </w:pPr>
          </w:p>
          <w:p>
            <w:pPr>
              <w:spacing w:line="250" w:lineRule="auto"/>
              <w:rPr>
                <w:rFonts w:ascii="Arial"/>
                <w:sz w:val="21"/>
              </w:rPr>
            </w:pPr>
          </w:p>
          <w:p>
            <w:pPr>
              <w:pStyle w:val="6"/>
              <w:spacing w:before="57" w:line="195" w:lineRule="auto"/>
              <w:ind w:left="302"/>
              <w:rPr>
                <w:sz w:val="20"/>
                <w:szCs w:val="20"/>
              </w:rPr>
            </w:pPr>
            <w:r>
              <w:rPr>
                <w:sz w:val="20"/>
                <w:szCs w:val="20"/>
              </w:rPr>
              <w:t>3</w:t>
            </w:r>
          </w:p>
        </w:tc>
        <w:tc>
          <w:tcPr>
            <w:tcW w:w="750" w:type="dxa"/>
            <w:vAlign w:val="top"/>
          </w:tcPr>
          <w:p>
            <w:pPr>
              <w:spacing w:line="250" w:lineRule="auto"/>
              <w:rPr>
                <w:rFonts w:ascii="Arial"/>
                <w:sz w:val="21"/>
              </w:rPr>
            </w:pPr>
          </w:p>
          <w:p>
            <w:pPr>
              <w:spacing w:line="250" w:lineRule="auto"/>
              <w:rPr>
                <w:rFonts w:ascii="Arial"/>
                <w:sz w:val="21"/>
              </w:rPr>
            </w:pPr>
          </w:p>
          <w:p>
            <w:pPr>
              <w:pStyle w:val="6"/>
              <w:spacing w:before="57" w:line="195" w:lineRule="auto"/>
              <w:ind w:left="264"/>
              <w:rPr>
                <w:sz w:val="20"/>
                <w:szCs w:val="20"/>
              </w:rPr>
            </w:pPr>
            <w:r>
              <w:rPr>
                <w:spacing w:val="-4"/>
                <w:sz w:val="20"/>
                <w:szCs w:val="20"/>
              </w:rPr>
              <w:t>1.5</w:t>
            </w:r>
          </w:p>
        </w:tc>
        <w:tc>
          <w:tcPr>
            <w:tcW w:w="8512" w:type="dxa"/>
            <w:vAlign w:val="top"/>
          </w:tcPr>
          <w:p>
            <w:pPr>
              <w:pStyle w:val="6"/>
              <w:spacing w:before="56" w:line="272" w:lineRule="auto"/>
              <w:ind w:left="114" w:right="108"/>
              <w:jc w:val="both"/>
              <w:rPr>
                <w:rFonts w:ascii="FangSong" w:hAnsi="FangSong" w:eastAsia="FangSong" w:cs="FangSong"/>
                <w:sz w:val="20"/>
                <w:szCs w:val="20"/>
              </w:rPr>
            </w:pPr>
            <w:r>
              <w:rPr>
                <w:rFonts w:ascii="FangSong" w:hAnsi="FangSong" w:eastAsia="FangSong" w:cs="FangSong"/>
                <w:spacing w:val="11"/>
                <w:sz w:val="20"/>
                <w:szCs w:val="20"/>
              </w:rPr>
              <w:t>抽查泵站二所管理的</w:t>
            </w:r>
            <w:r>
              <w:rPr>
                <w:spacing w:val="11"/>
                <w:sz w:val="20"/>
                <w:szCs w:val="20"/>
              </w:rPr>
              <w:t>3</w:t>
            </w:r>
            <w:r>
              <w:rPr>
                <w:rFonts w:ascii="FangSong" w:hAnsi="FangSong" w:eastAsia="FangSong" w:cs="FangSong"/>
                <w:spacing w:val="11"/>
                <w:sz w:val="20"/>
                <w:szCs w:val="20"/>
              </w:rPr>
              <w:t>个泵站的水泵定期轮换交</w:t>
            </w:r>
            <w:r>
              <w:rPr>
                <w:rFonts w:ascii="FangSong" w:hAnsi="FangSong" w:eastAsia="FangSong" w:cs="FangSong"/>
                <w:spacing w:val="10"/>
                <w:sz w:val="20"/>
                <w:szCs w:val="20"/>
              </w:rPr>
              <w:t>替使用，能够有效完成排污，设备循环使</w:t>
            </w:r>
            <w:r>
              <w:rPr>
                <w:rFonts w:ascii="FangSong" w:hAnsi="FangSong" w:eastAsia="FangSong" w:cs="FangSong"/>
                <w:spacing w:val="9"/>
                <w:sz w:val="20"/>
                <w:szCs w:val="20"/>
              </w:rPr>
              <w:t>用，水泵周围也不会造成污泥、垃圾等封堵情况；泵</w:t>
            </w:r>
            <w:r>
              <w:rPr>
                <w:rFonts w:ascii="FangSong" w:hAnsi="FangSong" w:eastAsia="FangSong" w:cs="FangSong"/>
                <w:spacing w:val="8"/>
                <w:sz w:val="20"/>
                <w:szCs w:val="20"/>
              </w:rPr>
              <w:t>站一所管理</w:t>
            </w:r>
            <w:r>
              <w:rPr>
                <w:spacing w:val="8"/>
                <w:sz w:val="20"/>
                <w:szCs w:val="20"/>
              </w:rPr>
              <w:t>10</w:t>
            </w:r>
            <w:r>
              <w:rPr>
                <w:rFonts w:ascii="FangSong" w:hAnsi="FangSong" w:eastAsia="FangSong" w:cs="FangSong"/>
                <w:spacing w:val="8"/>
                <w:sz w:val="20"/>
                <w:szCs w:val="20"/>
              </w:rPr>
              <w:t>个泵站，抽查的扎达盖</w:t>
            </w:r>
            <w:r>
              <w:rPr>
                <w:rFonts w:ascii="FangSong" w:hAnsi="FangSong" w:eastAsia="FangSong" w:cs="FangSong"/>
                <w:spacing w:val="11"/>
                <w:sz w:val="20"/>
                <w:szCs w:val="20"/>
              </w:rPr>
              <w:t>河、经五路、锡林路污水泵站，由于排污负荷较大，所有水泵均在满负荷运转，存在安全</w:t>
            </w:r>
            <w:r>
              <w:rPr>
                <w:rFonts w:ascii="FangSong" w:hAnsi="FangSong" w:eastAsia="FangSong" w:cs="FangSong"/>
                <w:spacing w:val="5"/>
                <w:sz w:val="20"/>
                <w:szCs w:val="20"/>
              </w:rPr>
              <w:t>生产隐患。分析打分</w:t>
            </w:r>
            <w:r>
              <w:rPr>
                <w:spacing w:val="5"/>
                <w:sz w:val="20"/>
                <w:szCs w:val="20"/>
              </w:rPr>
              <w:t>1.5</w:t>
            </w:r>
            <w:r>
              <w:rPr>
                <w:rFonts w:ascii="FangSong" w:hAnsi="FangSong" w:eastAsia="FangSong" w:cs="FangSong"/>
                <w:spacing w:val="5"/>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65" w:type="dxa"/>
            <w:vMerge w:val="continue"/>
            <w:tcBorders>
              <w:top w:val="nil"/>
              <w:bottom w:val="nil"/>
            </w:tcBorders>
            <w:vAlign w:val="top"/>
          </w:tcPr>
          <w:p>
            <w:pPr>
              <w:rPr>
                <w:rFonts w:ascii="Arial"/>
                <w:sz w:val="21"/>
              </w:rPr>
            </w:pPr>
          </w:p>
        </w:tc>
        <w:tc>
          <w:tcPr>
            <w:tcW w:w="1313" w:type="dxa"/>
            <w:vMerge w:val="restart"/>
            <w:tcBorders>
              <w:bottom w:val="nil"/>
            </w:tcBorders>
            <w:vAlign w:val="top"/>
          </w:tcPr>
          <w:p>
            <w:pPr>
              <w:spacing w:line="463" w:lineRule="auto"/>
              <w:rPr>
                <w:rFonts w:ascii="Arial"/>
                <w:sz w:val="21"/>
              </w:rPr>
            </w:pPr>
          </w:p>
          <w:p>
            <w:pPr>
              <w:pStyle w:val="6"/>
              <w:spacing w:before="65" w:line="225" w:lineRule="auto"/>
              <w:ind w:left="185"/>
              <w:rPr>
                <w:rFonts w:ascii="FangSong" w:hAnsi="FangSong" w:eastAsia="FangSong" w:cs="FangSong"/>
                <w:sz w:val="20"/>
                <w:szCs w:val="20"/>
              </w:rPr>
            </w:pPr>
            <w:r>
              <w:rPr>
                <w:spacing w:val="3"/>
                <w:sz w:val="20"/>
                <w:szCs w:val="20"/>
              </w:rPr>
              <w:t>D4</w:t>
            </w:r>
            <w:r>
              <w:rPr>
                <w:rFonts w:ascii="FangSong" w:hAnsi="FangSong" w:eastAsia="FangSong" w:cs="FangSong"/>
                <w:spacing w:val="3"/>
                <w:sz w:val="20"/>
                <w:szCs w:val="20"/>
              </w:rPr>
              <w:t>满意度</w:t>
            </w:r>
          </w:p>
        </w:tc>
        <w:tc>
          <w:tcPr>
            <w:tcW w:w="1500" w:type="dxa"/>
            <w:vAlign w:val="top"/>
          </w:tcPr>
          <w:p>
            <w:pPr>
              <w:pStyle w:val="6"/>
              <w:spacing w:before="55" w:line="257" w:lineRule="auto"/>
              <w:ind w:left="447" w:right="123" w:hanging="325"/>
              <w:rPr>
                <w:rFonts w:ascii="FangSong" w:hAnsi="FangSong" w:eastAsia="FangSong" w:cs="FangSong"/>
                <w:sz w:val="20"/>
                <w:szCs w:val="20"/>
              </w:rPr>
            </w:pPr>
            <w:r>
              <w:rPr>
                <w:spacing w:val="4"/>
                <w:sz w:val="20"/>
                <w:szCs w:val="20"/>
              </w:rPr>
              <w:t>D41</w:t>
            </w:r>
            <w:r>
              <w:rPr>
                <w:rFonts w:ascii="FangSong" w:hAnsi="FangSong" w:eastAsia="FangSong" w:cs="FangSong"/>
                <w:spacing w:val="4"/>
                <w:sz w:val="20"/>
                <w:szCs w:val="20"/>
              </w:rPr>
              <w:t>受益群众</w:t>
            </w:r>
            <w:r>
              <w:rPr>
                <w:rFonts w:ascii="FangSong" w:hAnsi="FangSong" w:eastAsia="FangSong" w:cs="FangSong"/>
                <w:spacing w:val="3"/>
                <w:sz w:val="20"/>
                <w:szCs w:val="20"/>
              </w:rPr>
              <w:t>满意度</w:t>
            </w:r>
          </w:p>
        </w:tc>
        <w:tc>
          <w:tcPr>
            <w:tcW w:w="700" w:type="dxa"/>
            <w:vAlign w:val="top"/>
          </w:tcPr>
          <w:p>
            <w:pPr>
              <w:pStyle w:val="6"/>
              <w:spacing w:before="252" w:line="192" w:lineRule="auto"/>
              <w:ind w:left="304"/>
              <w:rPr>
                <w:sz w:val="20"/>
                <w:szCs w:val="20"/>
              </w:rPr>
            </w:pPr>
            <w:r>
              <w:rPr>
                <w:sz w:val="20"/>
                <w:szCs w:val="20"/>
              </w:rPr>
              <w:t>5</w:t>
            </w:r>
          </w:p>
        </w:tc>
        <w:tc>
          <w:tcPr>
            <w:tcW w:w="750" w:type="dxa"/>
            <w:vAlign w:val="top"/>
          </w:tcPr>
          <w:p>
            <w:pPr>
              <w:pStyle w:val="6"/>
              <w:spacing w:before="252" w:line="192" w:lineRule="auto"/>
              <w:ind w:left="329"/>
              <w:rPr>
                <w:sz w:val="20"/>
                <w:szCs w:val="20"/>
              </w:rPr>
            </w:pPr>
            <w:r>
              <w:rPr>
                <w:sz w:val="20"/>
                <w:szCs w:val="20"/>
              </w:rPr>
              <w:t>5</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65" w:type="dxa"/>
            <w:vMerge w:val="continue"/>
            <w:tcBorders>
              <w:top w:val="nil"/>
            </w:tcBorders>
            <w:vAlign w:val="top"/>
          </w:tcPr>
          <w:p>
            <w:pPr>
              <w:rPr>
                <w:rFonts w:ascii="Arial"/>
                <w:sz w:val="21"/>
              </w:rPr>
            </w:pPr>
          </w:p>
        </w:tc>
        <w:tc>
          <w:tcPr>
            <w:tcW w:w="1313" w:type="dxa"/>
            <w:vMerge w:val="continue"/>
            <w:tcBorders>
              <w:top w:val="nil"/>
            </w:tcBorders>
            <w:vAlign w:val="top"/>
          </w:tcPr>
          <w:p>
            <w:pPr>
              <w:rPr>
                <w:rFonts w:ascii="Arial"/>
                <w:sz w:val="21"/>
              </w:rPr>
            </w:pPr>
          </w:p>
        </w:tc>
        <w:tc>
          <w:tcPr>
            <w:tcW w:w="1500" w:type="dxa"/>
            <w:vAlign w:val="top"/>
          </w:tcPr>
          <w:p>
            <w:pPr>
              <w:pStyle w:val="6"/>
              <w:spacing w:before="58" w:line="223" w:lineRule="auto"/>
              <w:ind w:left="122"/>
              <w:rPr>
                <w:rFonts w:ascii="FangSong" w:hAnsi="FangSong" w:eastAsia="FangSong" w:cs="FangSong"/>
                <w:sz w:val="20"/>
                <w:szCs w:val="20"/>
              </w:rPr>
            </w:pPr>
            <w:r>
              <w:rPr>
                <w:spacing w:val="6"/>
                <w:sz w:val="20"/>
                <w:szCs w:val="20"/>
              </w:rPr>
              <w:t>D42</w:t>
            </w:r>
            <w:r>
              <w:rPr>
                <w:rFonts w:ascii="FangSong" w:hAnsi="FangSong" w:eastAsia="FangSong" w:cs="FangSong"/>
                <w:spacing w:val="6"/>
                <w:sz w:val="20"/>
                <w:szCs w:val="20"/>
              </w:rPr>
              <w:t>基层工作</w:t>
            </w:r>
          </w:p>
          <w:p>
            <w:pPr>
              <w:spacing w:before="70" w:line="225" w:lineRule="auto"/>
              <w:ind w:left="232"/>
              <w:rPr>
                <w:rFonts w:ascii="FangSong" w:hAnsi="FangSong" w:eastAsia="FangSong" w:cs="FangSong"/>
                <w:sz w:val="20"/>
                <w:szCs w:val="20"/>
              </w:rPr>
            </w:pPr>
            <w:r>
              <w:rPr>
                <w:rFonts w:ascii="FangSong" w:hAnsi="FangSong" w:eastAsia="FangSong" w:cs="FangSong"/>
                <w:spacing w:val="7"/>
                <w:sz w:val="20"/>
                <w:szCs w:val="20"/>
              </w:rPr>
              <w:t>人员满意度</w:t>
            </w:r>
          </w:p>
        </w:tc>
        <w:tc>
          <w:tcPr>
            <w:tcW w:w="700" w:type="dxa"/>
            <w:vAlign w:val="top"/>
          </w:tcPr>
          <w:p>
            <w:pPr>
              <w:pStyle w:val="6"/>
              <w:spacing w:before="249" w:line="195" w:lineRule="auto"/>
              <w:ind w:left="302"/>
              <w:rPr>
                <w:sz w:val="20"/>
                <w:szCs w:val="20"/>
              </w:rPr>
            </w:pPr>
            <w:r>
              <w:rPr>
                <w:sz w:val="20"/>
                <w:szCs w:val="20"/>
              </w:rPr>
              <w:t>3</w:t>
            </w:r>
          </w:p>
        </w:tc>
        <w:tc>
          <w:tcPr>
            <w:tcW w:w="750" w:type="dxa"/>
            <w:vAlign w:val="top"/>
          </w:tcPr>
          <w:p>
            <w:pPr>
              <w:pStyle w:val="6"/>
              <w:spacing w:before="249" w:line="195" w:lineRule="auto"/>
              <w:ind w:left="327"/>
              <w:rPr>
                <w:sz w:val="20"/>
                <w:szCs w:val="20"/>
              </w:rPr>
            </w:pPr>
            <w:r>
              <w:rPr>
                <w:sz w:val="20"/>
                <w:szCs w:val="20"/>
              </w:rPr>
              <w:t>3</w:t>
            </w:r>
          </w:p>
        </w:tc>
        <w:tc>
          <w:tcPr>
            <w:tcW w:w="85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3978" w:type="dxa"/>
            <w:gridSpan w:val="3"/>
            <w:vAlign w:val="top"/>
          </w:tcPr>
          <w:p>
            <w:pPr>
              <w:spacing w:before="257" w:line="225" w:lineRule="auto"/>
              <w:ind w:left="1789"/>
              <w:rPr>
                <w:rFonts w:ascii="FangSong" w:hAnsi="FangSong" w:eastAsia="FangSong" w:cs="FangSong"/>
                <w:sz w:val="20"/>
                <w:szCs w:val="20"/>
              </w:rPr>
            </w:pPr>
            <w:r>
              <w:rPr>
                <w:rFonts w:ascii="FangSong" w:hAnsi="FangSong" w:eastAsia="FangSong" w:cs="FangSong"/>
                <w:spacing w:val="3"/>
                <w:sz w:val="20"/>
                <w:szCs w:val="20"/>
              </w:rPr>
              <w:t>合计</w:t>
            </w:r>
          </w:p>
        </w:tc>
        <w:tc>
          <w:tcPr>
            <w:tcW w:w="700" w:type="dxa"/>
            <w:vAlign w:val="top"/>
          </w:tcPr>
          <w:p>
            <w:pPr>
              <w:pStyle w:val="6"/>
              <w:spacing w:before="294" w:line="195" w:lineRule="auto"/>
              <w:ind w:left="213"/>
              <w:rPr>
                <w:sz w:val="20"/>
                <w:szCs w:val="20"/>
              </w:rPr>
            </w:pPr>
            <w:r>
              <w:rPr>
                <w:spacing w:val="-3"/>
                <w:sz w:val="20"/>
                <w:szCs w:val="20"/>
              </w:rPr>
              <w:t>100</w:t>
            </w:r>
          </w:p>
        </w:tc>
        <w:tc>
          <w:tcPr>
            <w:tcW w:w="750" w:type="dxa"/>
            <w:vAlign w:val="top"/>
          </w:tcPr>
          <w:p>
            <w:pPr>
              <w:pStyle w:val="6"/>
              <w:spacing w:before="294" w:line="195" w:lineRule="auto"/>
              <w:ind w:left="144"/>
              <w:rPr>
                <w:sz w:val="20"/>
                <w:szCs w:val="20"/>
              </w:rPr>
            </w:pPr>
            <w:r>
              <w:rPr>
                <w:spacing w:val="2"/>
                <w:sz w:val="20"/>
                <w:szCs w:val="20"/>
              </w:rPr>
              <w:t>72.31</w:t>
            </w:r>
          </w:p>
        </w:tc>
        <w:tc>
          <w:tcPr>
            <w:tcW w:w="8512" w:type="dxa"/>
            <w:vAlign w:val="top"/>
          </w:tcPr>
          <w:p>
            <w:pPr>
              <w:rPr>
                <w:rFonts w:ascii="Arial"/>
                <w:sz w:val="21"/>
              </w:rPr>
            </w:pPr>
          </w:p>
        </w:tc>
      </w:tr>
    </w:tbl>
    <w:p>
      <w:pPr>
        <w:pStyle w:val="2"/>
      </w:pPr>
    </w:p>
    <w:p>
      <w:pPr>
        <w:sectPr>
          <w:footerReference r:id="rId50" w:type="default"/>
          <w:pgSz w:w="16839" w:h="11906"/>
          <w:pgMar w:top="400" w:right="1440" w:bottom="1427" w:left="1425" w:header="0" w:footer="1217" w:gutter="0"/>
          <w:cols w:space="720" w:num="1"/>
        </w:sectPr>
      </w:pPr>
    </w:p>
    <w:p>
      <w:pPr>
        <w:spacing w:before="156" w:line="228" w:lineRule="auto"/>
        <w:ind w:left="30"/>
        <w:outlineLvl w:val="0"/>
        <w:rPr>
          <w:rFonts w:ascii="SimHei" w:hAnsi="SimHei" w:eastAsia="SimHei" w:cs="SimHei"/>
          <w:sz w:val="31"/>
          <w:szCs w:val="31"/>
        </w:rPr>
      </w:pPr>
      <w:bookmarkStart w:id="31" w:name="bookmark32"/>
      <w:bookmarkEnd w:id="31"/>
      <w:r>
        <w:rPr>
          <w:rFonts w:ascii="SimHei" w:hAnsi="SimHei" w:eastAsia="SimHei" w:cs="SimHei"/>
          <w:spacing w:val="6"/>
          <w:sz w:val="31"/>
          <w:szCs w:val="31"/>
        </w:rPr>
        <w:t>附件</w:t>
      </w:r>
      <w:r>
        <w:rPr>
          <w:rFonts w:ascii="Times New Roman" w:hAnsi="Times New Roman" w:eastAsia="Times New Roman" w:cs="Times New Roman"/>
          <w:spacing w:val="6"/>
          <w:sz w:val="31"/>
          <w:szCs w:val="31"/>
        </w:rPr>
        <w:t>3</w:t>
      </w:r>
      <w:r>
        <w:rPr>
          <w:rFonts w:ascii="SimHei" w:hAnsi="SimHei" w:eastAsia="SimHei" w:cs="SimHei"/>
          <w:spacing w:val="6"/>
          <w:sz w:val="31"/>
          <w:szCs w:val="31"/>
        </w:rPr>
        <w:t>：社会调查问卷及问卷结果分析</w:t>
      </w:r>
    </w:p>
    <w:p>
      <w:pPr>
        <w:spacing w:before="241" w:line="372" w:lineRule="auto"/>
        <w:ind w:left="11" w:firstLine="639"/>
        <w:jc w:val="both"/>
        <w:rPr>
          <w:rFonts w:ascii="FangSong" w:hAnsi="FangSong" w:eastAsia="FangSong" w:cs="FangSong"/>
          <w:sz w:val="31"/>
          <w:szCs w:val="31"/>
        </w:rPr>
      </w:pPr>
      <w:r>
        <w:rPr>
          <w:rFonts w:ascii="FangSong" w:hAnsi="FangSong" w:eastAsia="FangSong" w:cs="FangSong"/>
          <w:spacing w:val="13"/>
          <w:sz w:val="31"/>
          <w:szCs w:val="31"/>
        </w:rPr>
        <w:t>本项目评价组针对政府采购项目特点、评价指标体系，分别编制了《工作人员满意度调查问卷》、《受益群</w:t>
      </w:r>
      <w:r>
        <w:rPr>
          <w:rFonts w:ascii="FangSong" w:hAnsi="FangSong" w:eastAsia="FangSong" w:cs="FangSong"/>
          <w:spacing w:val="12"/>
          <w:sz w:val="31"/>
          <w:szCs w:val="31"/>
        </w:rPr>
        <w:t>众满意度调</w:t>
      </w:r>
    </w:p>
    <w:p>
      <w:pPr>
        <w:spacing w:before="1" w:line="221" w:lineRule="auto"/>
        <w:ind w:left="13"/>
        <w:rPr>
          <w:rFonts w:ascii="FangSong" w:hAnsi="FangSong" w:eastAsia="FangSong" w:cs="FangSong"/>
          <w:sz w:val="31"/>
          <w:szCs w:val="31"/>
        </w:rPr>
      </w:pPr>
      <w:r>
        <w:rPr>
          <w:rFonts w:ascii="FangSong" w:hAnsi="FangSong" w:eastAsia="FangSong" w:cs="FangSong"/>
          <w:spacing w:val="7"/>
          <w:sz w:val="31"/>
          <w:szCs w:val="31"/>
        </w:rPr>
        <w:t>查问卷》，具体分析如下：</w:t>
      </w:r>
    </w:p>
    <w:p>
      <w:pPr>
        <w:spacing w:before="251" w:line="222" w:lineRule="auto"/>
        <w:ind w:left="33"/>
        <w:rPr>
          <w:rFonts w:ascii="FangSong" w:hAnsi="FangSong" w:eastAsia="FangSong" w:cs="FangSong"/>
          <w:sz w:val="31"/>
          <w:szCs w:val="31"/>
        </w:rPr>
      </w:pPr>
      <w:r>
        <w:rPr>
          <w:rFonts w:ascii="FangSong" w:hAnsi="FangSong" w:eastAsia="FangSong" w:cs="FangSong"/>
          <w:spacing w:val="8"/>
          <w:sz w:val="31"/>
          <w:szCs w:val="31"/>
          <w14:textOutline w14:w="5793" w14:cap="sq" w14:cmpd="sng">
            <w14:solidFill>
              <w14:srgbClr w14:val="000000"/>
            </w14:solidFill>
            <w14:prstDash w14:val="solid"/>
            <w14:bevel/>
          </w14:textOutline>
        </w:rPr>
        <w:t>一、受益群众满意度调查问卷分析</w:t>
      </w:r>
    </w:p>
    <w:p>
      <w:pPr>
        <w:spacing w:before="252" w:line="222" w:lineRule="auto"/>
        <w:ind w:left="256"/>
        <w:rPr>
          <w:rFonts w:ascii="FangSong" w:hAnsi="FangSong" w:eastAsia="FangSong" w:cs="FangSong"/>
          <w:sz w:val="31"/>
          <w:szCs w:val="31"/>
        </w:rPr>
      </w:pPr>
      <w:r>
        <w:rPr>
          <w:rFonts w:ascii="Times New Roman" w:hAnsi="Times New Roman" w:eastAsia="Times New Roman" w:cs="Times New Roman"/>
          <w:spacing w:val="7"/>
          <w:sz w:val="31"/>
          <w:szCs w:val="31"/>
        </w:rPr>
        <w:t>1.</w:t>
      </w:r>
      <w:r>
        <w:rPr>
          <w:rFonts w:ascii="FangSong" w:hAnsi="FangSong" w:eastAsia="FangSong" w:cs="FangSong"/>
          <w:spacing w:val="7"/>
          <w:sz w:val="31"/>
          <w:szCs w:val="31"/>
        </w:rPr>
        <w:t>您对本项目的实施内容、解决的问题是否了解？</w:t>
      </w:r>
    </w:p>
    <w:p>
      <w:pPr>
        <w:spacing w:before="174" w:line="4521" w:lineRule="exact"/>
      </w:pPr>
      <w:r>
        <w:rPr>
          <w:position w:val="-90"/>
        </w:rPr>
        <w:drawing>
          <wp:inline distT="0" distB="0" distL="0" distR="0">
            <wp:extent cx="5541010" cy="287083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9"/>
                    <a:stretch>
                      <a:fillRect/>
                    </a:stretch>
                  </pic:blipFill>
                  <pic:spPr>
                    <a:xfrm>
                      <a:off x="0" y="0"/>
                      <a:ext cx="5541264" cy="2871215"/>
                    </a:xfrm>
                    <a:prstGeom prst="rect">
                      <a:avLst/>
                    </a:prstGeom>
                  </pic:spPr>
                </pic:pic>
              </a:graphicData>
            </a:graphic>
          </wp:inline>
        </w:drawing>
      </w:r>
    </w:p>
    <w:p>
      <w:pPr>
        <w:spacing w:before="234" w:line="222" w:lineRule="auto"/>
        <w:ind w:left="7"/>
        <w:rPr>
          <w:rFonts w:ascii="FangSong" w:hAnsi="FangSong" w:eastAsia="FangSong" w:cs="FangSong"/>
          <w:sz w:val="31"/>
          <w:szCs w:val="31"/>
        </w:rPr>
      </w:pPr>
      <w:r>
        <w:rPr>
          <w:rFonts w:ascii="Times New Roman" w:hAnsi="Times New Roman" w:eastAsia="Times New Roman" w:cs="Times New Roman"/>
          <w:spacing w:val="-2"/>
          <w:sz w:val="31"/>
          <w:szCs w:val="31"/>
        </w:rPr>
        <w:t>2.</w:t>
      </w:r>
      <w:r>
        <w:rPr>
          <w:rFonts w:ascii="FangSong" w:hAnsi="FangSong" w:eastAsia="FangSong" w:cs="FangSong"/>
          <w:spacing w:val="-2"/>
          <w:sz w:val="31"/>
          <w:szCs w:val="31"/>
        </w:rPr>
        <w:t>您认为雨污水管网维护、清掏，对解决雨污水排放是否满意？</w:t>
      </w:r>
    </w:p>
    <w:p>
      <w:pPr>
        <w:spacing w:before="231" w:line="4401" w:lineRule="exact"/>
      </w:pPr>
      <w:r>
        <w:rPr>
          <w:position w:val="-88"/>
        </w:rPr>
        <w:drawing>
          <wp:inline distT="0" distB="0" distL="0" distR="0">
            <wp:extent cx="5541010" cy="279463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0"/>
                    <a:stretch>
                      <a:fillRect/>
                    </a:stretch>
                  </pic:blipFill>
                  <pic:spPr>
                    <a:xfrm>
                      <a:off x="0" y="0"/>
                      <a:ext cx="5541264" cy="2795016"/>
                    </a:xfrm>
                    <a:prstGeom prst="rect">
                      <a:avLst/>
                    </a:prstGeom>
                  </pic:spPr>
                </pic:pic>
              </a:graphicData>
            </a:graphic>
          </wp:inline>
        </w:drawing>
      </w:r>
    </w:p>
    <w:p>
      <w:pPr>
        <w:spacing w:line="4401" w:lineRule="exact"/>
        <w:sectPr>
          <w:headerReference r:id="rId51" w:type="default"/>
          <w:footerReference r:id="rId52" w:type="default"/>
          <w:pgSz w:w="11906" w:h="16839"/>
          <w:pgMar w:top="1514" w:right="1587" w:bottom="1427" w:left="1588" w:header="851" w:footer="1217" w:gutter="0"/>
          <w:cols w:space="720" w:num="1"/>
        </w:sectPr>
      </w:pPr>
    </w:p>
    <w:p>
      <w:pPr>
        <w:spacing w:before="158" w:line="222" w:lineRule="auto"/>
        <w:ind w:left="13"/>
        <w:rPr>
          <w:rFonts w:ascii="FangSong" w:hAnsi="FangSong" w:eastAsia="FangSong" w:cs="FangSong"/>
          <w:sz w:val="31"/>
          <w:szCs w:val="31"/>
        </w:rPr>
      </w:pPr>
      <w:r>
        <w:rPr>
          <w:rFonts w:ascii="Times New Roman" w:hAnsi="Times New Roman" w:eastAsia="Times New Roman" w:cs="Times New Roman"/>
          <w:spacing w:val="7"/>
          <w:sz w:val="31"/>
          <w:szCs w:val="31"/>
        </w:rPr>
        <w:t>3.</w:t>
      </w:r>
      <w:r>
        <w:rPr>
          <w:rFonts w:ascii="FangSong" w:hAnsi="FangSong" w:eastAsia="FangSong" w:cs="FangSong"/>
          <w:spacing w:val="7"/>
          <w:sz w:val="31"/>
          <w:szCs w:val="31"/>
        </w:rPr>
        <w:t>您对市区雨污水排水效率是否满意？</w:t>
      </w:r>
    </w:p>
    <w:p>
      <w:pPr>
        <w:spacing w:before="174" w:line="4816" w:lineRule="exact"/>
      </w:pPr>
      <w:r>
        <w:rPr>
          <w:position w:val="-96"/>
        </w:rPr>
        <w:drawing>
          <wp:inline distT="0" distB="0" distL="0" distR="0">
            <wp:extent cx="5541010" cy="305816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1"/>
                    <a:stretch>
                      <a:fillRect/>
                    </a:stretch>
                  </pic:blipFill>
                  <pic:spPr>
                    <a:xfrm>
                      <a:off x="0" y="0"/>
                      <a:ext cx="5541264" cy="3058667"/>
                    </a:xfrm>
                    <a:prstGeom prst="rect">
                      <a:avLst/>
                    </a:prstGeom>
                  </pic:spPr>
                </pic:pic>
              </a:graphicData>
            </a:graphic>
          </wp:inline>
        </w:drawing>
      </w:r>
    </w:p>
    <w:p>
      <w:pPr>
        <w:pStyle w:val="2"/>
        <w:spacing w:line="256" w:lineRule="auto"/>
      </w:pPr>
    </w:p>
    <w:p>
      <w:pPr>
        <w:pStyle w:val="2"/>
        <w:spacing w:line="257" w:lineRule="auto"/>
      </w:pPr>
    </w:p>
    <w:p>
      <w:pPr>
        <w:pStyle w:val="2"/>
        <w:spacing w:line="257" w:lineRule="auto"/>
      </w:pPr>
    </w:p>
    <w:p>
      <w:pPr>
        <w:spacing w:before="101" w:line="220" w:lineRule="auto"/>
        <w:ind w:left="5"/>
        <w:rPr>
          <w:rFonts w:ascii="Times New Roman" w:hAnsi="Times New Roman" w:eastAsia="Times New Roman" w:cs="Times New Roman"/>
          <w:sz w:val="31"/>
          <w:szCs w:val="31"/>
        </w:rPr>
      </w:pPr>
      <w:r>
        <w:rPr>
          <w:rFonts w:ascii="Times New Roman" w:hAnsi="Times New Roman" w:eastAsia="Times New Roman" w:cs="Times New Roman"/>
          <w:spacing w:val="8"/>
          <w:sz w:val="31"/>
          <w:szCs w:val="31"/>
        </w:rPr>
        <w:t>4.</w:t>
      </w:r>
      <w:r>
        <w:rPr>
          <w:rFonts w:ascii="FangSong" w:hAnsi="FangSong" w:eastAsia="FangSong" w:cs="FangSong"/>
          <w:spacing w:val="8"/>
          <w:sz w:val="31"/>
          <w:szCs w:val="31"/>
        </w:rPr>
        <w:t>您对市区雨污水管网故障处理及时性是否满意</w:t>
      </w:r>
      <w:r>
        <w:rPr>
          <w:rFonts w:ascii="Times New Roman" w:hAnsi="Times New Roman" w:eastAsia="Times New Roman" w:cs="Times New Roman"/>
          <w:spacing w:val="8"/>
          <w:sz w:val="31"/>
          <w:szCs w:val="31"/>
        </w:rPr>
        <w:t>?</w:t>
      </w:r>
    </w:p>
    <w:p>
      <w:pPr>
        <w:spacing w:before="177" w:line="4817" w:lineRule="exact"/>
      </w:pPr>
      <w:r>
        <w:rPr>
          <w:position w:val="-96"/>
        </w:rPr>
        <w:drawing>
          <wp:inline distT="0" distB="0" distL="0" distR="0">
            <wp:extent cx="5541010" cy="305816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2"/>
                    <a:stretch>
                      <a:fillRect/>
                    </a:stretch>
                  </pic:blipFill>
                  <pic:spPr>
                    <a:xfrm>
                      <a:off x="0" y="0"/>
                      <a:ext cx="5541264" cy="3058667"/>
                    </a:xfrm>
                    <a:prstGeom prst="rect">
                      <a:avLst/>
                    </a:prstGeom>
                  </pic:spPr>
                </pic:pic>
              </a:graphicData>
            </a:graphic>
          </wp:inline>
        </w:drawing>
      </w:r>
    </w:p>
    <w:p>
      <w:pPr>
        <w:spacing w:line="4817" w:lineRule="exact"/>
        <w:sectPr>
          <w:footerReference r:id="rId53" w:type="default"/>
          <w:pgSz w:w="11906" w:h="16839"/>
          <w:pgMar w:top="1514" w:right="1587" w:bottom="1427" w:left="1588" w:header="851" w:footer="1217" w:gutter="0"/>
          <w:cols w:space="720" w:num="1"/>
        </w:sectPr>
      </w:pPr>
    </w:p>
    <w:p>
      <w:pPr>
        <w:spacing w:before="158" w:line="222" w:lineRule="auto"/>
        <w:ind w:left="16"/>
        <w:rPr>
          <w:rFonts w:ascii="FangSong" w:hAnsi="FangSong" w:eastAsia="FangSong" w:cs="FangSong"/>
          <w:sz w:val="31"/>
          <w:szCs w:val="31"/>
        </w:rPr>
      </w:pPr>
      <w:r>
        <w:rPr>
          <w:rFonts w:ascii="Times New Roman" w:hAnsi="Times New Roman" w:eastAsia="Times New Roman" w:cs="Times New Roman"/>
          <w:spacing w:val="7"/>
          <w:sz w:val="31"/>
          <w:szCs w:val="31"/>
        </w:rPr>
        <w:t>5.</w:t>
      </w:r>
      <w:r>
        <w:rPr>
          <w:rFonts w:ascii="FangSong" w:hAnsi="FangSong" w:eastAsia="FangSong" w:cs="FangSong"/>
          <w:spacing w:val="7"/>
          <w:sz w:val="31"/>
          <w:szCs w:val="31"/>
        </w:rPr>
        <w:t>您对市区路面井盖安装质量是否满意？</w:t>
      </w:r>
    </w:p>
    <w:p>
      <w:pPr>
        <w:spacing w:before="174" w:line="4816" w:lineRule="exact"/>
      </w:pPr>
      <w:r>
        <w:rPr>
          <w:position w:val="-96"/>
        </w:rPr>
        <w:drawing>
          <wp:inline distT="0" distB="0" distL="0" distR="0">
            <wp:extent cx="5541010" cy="305816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3"/>
                    <a:stretch>
                      <a:fillRect/>
                    </a:stretch>
                  </pic:blipFill>
                  <pic:spPr>
                    <a:xfrm>
                      <a:off x="0" y="0"/>
                      <a:ext cx="5541264" cy="3058667"/>
                    </a:xfrm>
                    <a:prstGeom prst="rect">
                      <a:avLst/>
                    </a:prstGeom>
                  </pic:spPr>
                </pic:pic>
              </a:graphicData>
            </a:graphic>
          </wp:inline>
        </w:drawing>
      </w:r>
    </w:p>
    <w:p>
      <w:pPr>
        <w:pStyle w:val="2"/>
        <w:spacing w:line="255" w:lineRule="auto"/>
      </w:pPr>
    </w:p>
    <w:p>
      <w:pPr>
        <w:pStyle w:val="2"/>
        <w:spacing w:line="255" w:lineRule="auto"/>
      </w:pPr>
    </w:p>
    <w:p>
      <w:pPr>
        <w:pStyle w:val="2"/>
        <w:spacing w:line="255" w:lineRule="auto"/>
      </w:pPr>
    </w:p>
    <w:p>
      <w:pPr>
        <w:spacing w:before="101" w:line="628" w:lineRule="exact"/>
        <w:ind w:left="14"/>
        <w:rPr>
          <w:rFonts w:ascii="FangSong" w:hAnsi="FangSong" w:eastAsia="FangSong" w:cs="FangSong"/>
          <w:sz w:val="31"/>
          <w:szCs w:val="31"/>
        </w:rPr>
      </w:pPr>
      <w:r>
        <w:rPr>
          <w:rFonts w:ascii="Times New Roman" w:hAnsi="Times New Roman" w:eastAsia="Times New Roman" w:cs="Times New Roman"/>
          <w:spacing w:val="8"/>
          <w:position w:val="23"/>
          <w:sz w:val="31"/>
          <w:szCs w:val="31"/>
        </w:rPr>
        <w:t>6.</w:t>
      </w:r>
      <w:r>
        <w:rPr>
          <w:rFonts w:ascii="FangSong" w:hAnsi="FangSong" w:eastAsia="FangSong" w:cs="FangSong"/>
          <w:spacing w:val="8"/>
          <w:position w:val="23"/>
          <w:sz w:val="31"/>
          <w:szCs w:val="31"/>
        </w:rPr>
        <w:t>您对雨污水管网维修现场的围挡、安全警示标志设置，作业</w:t>
      </w:r>
    </w:p>
    <w:p>
      <w:pPr>
        <w:spacing w:before="1" w:line="222" w:lineRule="auto"/>
        <w:ind w:left="23"/>
        <w:rPr>
          <w:rFonts w:ascii="FangSong" w:hAnsi="FangSong" w:eastAsia="FangSong" w:cs="FangSong"/>
          <w:sz w:val="31"/>
          <w:szCs w:val="31"/>
        </w:rPr>
      </w:pPr>
      <w:r>
        <w:rPr>
          <w:rFonts w:ascii="FangSong" w:hAnsi="FangSong" w:eastAsia="FangSong" w:cs="FangSong"/>
          <w:spacing w:val="7"/>
          <w:sz w:val="31"/>
          <w:szCs w:val="31"/>
        </w:rPr>
        <w:t>现场管理规范程度是否满意？</w:t>
      </w:r>
    </w:p>
    <w:p>
      <w:pPr>
        <w:spacing w:before="174" w:line="4817" w:lineRule="exact"/>
      </w:pPr>
      <w:r>
        <w:rPr>
          <w:position w:val="-96"/>
        </w:rPr>
        <w:drawing>
          <wp:inline distT="0" distB="0" distL="0" distR="0">
            <wp:extent cx="5541010" cy="305816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14"/>
                    <a:stretch>
                      <a:fillRect/>
                    </a:stretch>
                  </pic:blipFill>
                  <pic:spPr>
                    <a:xfrm>
                      <a:off x="0" y="0"/>
                      <a:ext cx="5541264" cy="3058667"/>
                    </a:xfrm>
                    <a:prstGeom prst="rect">
                      <a:avLst/>
                    </a:prstGeom>
                  </pic:spPr>
                </pic:pic>
              </a:graphicData>
            </a:graphic>
          </wp:inline>
        </w:drawing>
      </w:r>
    </w:p>
    <w:p>
      <w:pPr>
        <w:spacing w:line="4817" w:lineRule="exact"/>
        <w:sectPr>
          <w:footerReference r:id="rId54" w:type="default"/>
          <w:pgSz w:w="11906" w:h="16839"/>
          <w:pgMar w:top="1514" w:right="1587" w:bottom="1427" w:left="1588" w:header="851" w:footer="1217" w:gutter="0"/>
          <w:cols w:space="720" w:num="1"/>
        </w:sectPr>
      </w:pPr>
    </w:p>
    <w:p>
      <w:pPr>
        <w:spacing w:before="157" w:line="624" w:lineRule="exact"/>
        <w:jc w:val="right"/>
        <w:rPr>
          <w:rFonts w:ascii="FangSong" w:hAnsi="FangSong" w:eastAsia="FangSong" w:cs="FangSong"/>
          <w:sz w:val="31"/>
          <w:szCs w:val="31"/>
        </w:rPr>
      </w:pPr>
      <w:r>
        <w:rPr>
          <w:rFonts w:ascii="Times New Roman" w:hAnsi="Times New Roman" w:eastAsia="Times New Roman" w:cs="Times New Roman"/>
          <w:spacing w:val="25"/>
          <w:position w:val="23"/>
          <w:sz w:val="31"/>
          <w:szCs w:val="31"/>
        </w:rPr>
        <w:t>7.</w:t>
      </w:r>
      <w:r>
        <w:rPr>
          <w:rFonts w:ascii="FangSong" w:hAnsi="FangSong" w:eastAsia="FangSong" w:cs="FangSong"/>
          <w:spacing w:val="25"/>
          <w:position w:val="23"/>
          <w:sz w:val="31"/>
          <w:szCs w:val="31"/>
        </w:rPr>
        <w:t>您认为泵站运行和雨污水管网养护是否提升了您的出行安</w:t>
      </w:r>
    </w:p>
    <w:p>
      <w:pPr>
        <w:spacing w:line="233" w:lineRule="auto"/>
        <w:ind w:left="11"/>
        <w:rPr>
          <w:rFonts w:ascii="FangSong" w:hAnsi="FangSong" w:eastAsia="FangSong" w:cs="FangSong"/>
          <w:sz w:val="31"/>
          <w:szCs w:val="31"/>
        </w:rPr>
      </w:pPr>
      <w:r>
        <w:rPr>
          <w:rFonts w:ascii="FangSong" w:hAnsi="FangSong" w:eastAsia="FangSong" w:cs="FangSong"/>
          <w:spacing w:val="-2"/>
          <w:sz w:val="31"/>
          <w:szCs w:val="31"/>
        </w:rPr>
        <w:t>全？</w:t>
      </w:r>
    </w:p>
    <w:p>
      <w:pPr>
        <w:spacing w:before="155" w:line="4817" w:lineRule="exact"/>
      </w:pPr>
      <w:r>
        <w:rPr>
          <w:position w:val="-96"/>
        </w:rPr>
        <w:drawing>
          <wp:inline distT="0" distB="0" distL="0" distR="0">
            <wp:extent cx="5541010" cy="305816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5"/>
                    <a:stretch>
                      <a:fillRect/>
                    </a:stretch>
                  </pic:blipFill>
                  <pic:spPr>
                    <a:xfrm>
                      <a:off x="0" y="0"/>
                      <a:ext cx="5541264" cy="3058667"/>
                    </a:xfrm>
                    <a:prstGeom prst="rect">
                      <a:avLst/>
                    </a:prstGeom>
                  </pic:spPr>
                </pic:pic>
              </a:graphicData>
            </a:graphic>
          </wp:inline>
        </w:drawing>
      </w:r>
    </w:p>
    <w:p>
      <w:pPr>
        <w:pStyle w:val="2"/>
        <w:spacing w:line="256" w:lineRule="auto"/>
      </w:pPr>
    </w:p>
    <w:p>
      <w:pPr>
        <w:pStyle w:val="2"/>
        <w:spacing w:line="256" w:lineRule="auto"/>
      </w:pPr>
    </w:p>
    <w:p>
      <w:pPr>
        <w:pStyle w:val="2"/>
        <w:spacing w:line="257" w:lineRule="auto"/>
      </w:pPr>
    </w:p>
    <w:p>
      <w:pPr>
        <w:spacing w:before="101" w:line="222" w:lineRule="auto"/>
        <w:ind w:left="20"/>
        <w:rPr>
          <w:rFonts w:ascii="FangSong" w:hAnsi="FangSong" w:eastAsia="FangSong" w:cs="FangSong"/>
          <w:sz w:val="31"/>
          <w:szCs w:val="31"/>
        </w:rPr>
      </w:pPr>
      <w:r>
        <w:rPr>
          <w:rFonts w:ascii="Times New Roman" w:hAnsi="Times New Roman" w:eastAsia="Times New Roman" w:cs="Times New Roman"/>
          <w:spacing w:val="8"/>
          <w:sz w:val="31"/>
          <w:szCs w:val="31"/>
        </w:rPr>
        <w:t>8.</w:t>
      </w:r>
      <w:r>
        <w:rPr>
          <w:rFonts w:ascii="FangSong" w:hAnsi="FangSong" w:eastAsia="FangSong" w:cs="FangSong"/>
          <w:spacing w:val="8"/>
          <w:sz w:val="31"/>
          <w:szCs w:val="31"/>
        </w:rPr>
        <w:t>您认为本项目实施后，是否促进了市区人居环境的改善？</w:t>
      </w:r>
    </w:p>
    <w:p>
      <w:pPr>
        <w:spacing w:before="175" w:line="4817" w:lineRule="exact"/>
      </w:pPr>
      <w:r>
        <w:rPr>
          <w:position w:val="-96"/>
        </w:rPr>
        <w:drawing>
          <wp:inline distT="0" distB="0" distL="0" distR="0">
            <wp:extent cx="5541010" cy="305816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6"/>
                    <a:stretch>
                      <a:fillRect/>
                    </a:stretch>
                  </pic:blipFill>
                  <pic:spPr>
                    <a:xfrm>
                      <a:off x="0" y="0"/>
                      <a:ext cx="5541264" cy="3058667"/>
                    </a:xfrm>
                    <a:prstGeom prst="rect">
                      <a:avLst/>
                    </a:prstGeom>
                  </pic:spPr>
                </pic:pic>
              </a:graphicData>
            </a:graphic>
          </wp:inline>
        </w:drawing>
      </w:r>
    </w:p>
    <w:p>
      <w:pPr>
        <w:spacing w:line="4817" w:lineRule="exact"/>
        <w:sectPr>
          <w:footerReference r:id="rId55" w:type="default"/>
          <w:pgSz w:w="11906" w:h="16839"/>
          <w:pgMar w:top="1514" w:right="1587" w:bottom="1427" w:left="1588" w:header="851" w:footer="1217" w:gutter="0"/>
          <w:cols w:space="720" w:num="1"/>
        </w:sectPr>
      </w:pPr>
    </w:p>
    <w:p>
      <w:pPr>
        <w:spacing w:before="158" w:line="222" w:lineRule="auto"/>
        <w:ind w:left="13"/>
        <w:rPr>
          <w:rFonts w:ascii="FangSong" w:hAnsi="FangSong" w:eastAsia="FangSong" w:cs="FangSong"/>
          <w:sz w:val="31"/>
          <w:szCs w:val="31"/>
        </w:rPr>
      </w:pPr>
      <w:r>
        <w:rPr>
          <w:rFonts w:ascii="Times New Roman" w:hAnsi="Times New Roman" w:eastAsia="Times New Roman" w:cs="Times New Roman"/>
          <w:spacing w:val="8"/>
          <w:sz w:val="31"/>
          <w:szCs w:val="31"/>
        </w:rPr>
        <w:t>9.</w:t>
      </w:r>
      <w:r>
        <w:rPr>
          <w:rFonts w:ascii="FangSong" w:hAnsi="FangSong" w:eastAsia="FangSong" w:cs="FangSong"/>
          <w:spacing w:val="8"/>
          <w:sz w:val="31"/>
          <w:szCs w:val="31"/>
        </w:rPr>
        <w:t>您认为本项目实施对解决城区黑臭水体是否满意？</w:t>
      </w:r>
    </w:p>
    <w:p>
      <w:pPr>
        <w:pStyle w:val="2"/>
        <w:spacing w:line="241" w:lineRule="auto"/>
      </w:pPr>
    </w:p>
    <w:p>
      <w:pPr>
        <w:pStyle w:val="2"/>
        <w:spacing w:line="242" w:lineRule="auto"/>
      </w:pPr>
    </w:p>
    <w:p>
      <w:pPr>
        <w:spacing w:line="4816" w:lineRule="exact"/>
      </w:pPr>
      <w:r>
        <w:rPr>
          <w:position w:val="-96"/>
        </w:rPr>
        <w:drawing>
          <wp:inline distT="0" distB="0" distL="0" distR="0">
            <wp:extent cx="5541010" cy="305816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7"/>
                    <a:stretch>
                      <a:fillRect/>
                    </a:stretch>
                  </pic:blipFill>
                  <pic:spPr>
                    <a:xfrm>
                      <a:off x="0" y="0"/>
                      <a:ext cx="5541264" cy="3058668"/>
                    </a:xfrm>
                    <a:prstGeom prst="rect">
                      <a:avLst/>
                    </a:prstGeom>
                  </pic:spPr>
                </pic:pic>
              </a:graphicData>
            </a:graphic>
          </wp:inline>
        </w:drawing>
      </w:r>
    </w:p>
    <w:p>
      <w:pPr>
        <w:pStyle w:val="2"/>
        <w:spacing w:line="256" w:lineRule="auto"/>
      </w:pPr>
    </w:p>
    <w:p>
      <w:pPr>
        <w:pStyle w:val="2"/>
        <w:spacing w:line="257" w:lineRule="auto"/>
      </w:pPr>
    </w:p>
    <w:p>
      <w:pPr>
        <w:pStyle w:val="2"/>
        <w:spacing w:line="257" w:lineRule="auto"/>
      </w:pPr>
    </w:p>
    <w:p>
      <w:pPr>
        <w:spacing w:before="101" w:line="222" w:lineRule="auto"/>
        <w:ind w:left="38"/>
        <w:rPr>
          <w:rFonts w:ascii="FangSong" w:hAnsi="FangSong" w:eastAsia="FangSong" w:cs="FangSong"/>
          <w:sz w:val="31"/>
          <w:szCs w:val="31"/>
        </w:rPr>
      </w:pPr>
      <w:r>
        <w:rPr>
          <w:rFonts w:ascii="Times New Roman" w:hAnsi="Times New Roman" w:eastAsia="Times New Roman" w:cs="Times New Roman"/>
          <w:spacing w:val="7"/>
          <w:sz w:val="31"/>
          <w:szCs w:val="31"/>
        </w:rPr>
        <w:t>10.</w:t>
      </w:r>
      <w:r>
        <w:rPr>
          <w:rFonts w:ascii="FangSong" w:hAnsi="FangSong" w:eastAsia="FangSong" w:cs="FangSong"/>
          <w:spacing w:val="7"/>
          <w:sz w:val="31"/>
          <w:szCs w:val="31"/>
        </w:rPr>
        <w:t>您认为本项目实施，对市区环境风险管理水平是否有提升？</w:t>
      </w:r>
    </w:p>
    <w:p>
      <w:pPr>
        <w:spacing w:before="174" w:line="4817" w:lineRule="exact"/>
      </w:pPr>
      <w:r>
        <w:rPr>
          <w:position w:val="-96"/>
        </w:rPr>
        <w:drawing>
          <wp:inline distT="0" distB="0" distL="0" distR="0">
            <wp:extent cx="5541010" cy="305816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8"/>
                    <a:stretch>
                      <a:fillRect/>
                    </a:stretch>
                  </pic:blipFill>
                  <pic:spPr>
                    <a:xfrm>
                      <a:off x="0" y="0"/>
                      <a:ext cx="5541264" cy="3058667"/>
                    </a:xfrm>
                    <a:prstGeom prst="rect">
                      <a:avLst/>
                    </a:prstGeom>
                  </pic:spPr>
                </pic:pic>
              </a:graphicData>
            </a:graphic>
          </wp:inline>
        </w:drawing>
      </w:r>
    </w:p>
    <w:p>
      <w:pPr>
        <w:spacing w:line="4817" w:lineRule="exact"/>
        <w:sectPr>
          <w:footerReference r:id="rId56" w:type="default"/>
          <w:pgSz w:w="11906" w:h="16839"/>
          <w:pgMar w:top="1514" w:right="1587" w:bottom="1427" w:left="1588" w:header="851" w:footer="1217" w:gutter="0"/>
          <w:cols w:space="720" w:num="1"/>
        </w:sectPr>
      </w:pPr>
    </w:p>
    <w:p>
      <w:pPr>
        <w:spacing w:before="158" w:line="220" w:lineRule="auto"/>
        <w:ind w:left="30"/>
        <w:rPr>
          <w:rFonts w:ascii="FangSong" w:hAnsi="FangSong" w:eastAsia="FangSong" w:cs="FangSong"/>
          <w:sz w:val="31"/>
          <w:szCs w:val="31"/>
        </w:rPr>
      </w:pPr>
      <w:r>
        <w:rPr>
          <w:rFonts w:ascii="FangSong" w:hAnsi="FangSong" w:eastAsia="FangSong" w:cs="FangSong"/>
          <w:spacing w:val="9"/>
          <w:sz w:val="31"/>
          <w:szCs w:val="31"/>
          <w14:textOutline w14:w="5793" w14:cap="sq" w14:cmpd="sng">
            <w14:solidFill>
              <w14:srgbClr w14:val="000000"/>
            </w14:solidFill>
            <w14:prstDash w14:val="solid"/>
            <w14:bevel/>
          </w14:textOutline>
        </w:rPr>
        <w:t>二、工作人员满意度调查问卷分析</w:t>
      </w:r>
    </w:p>
    <w:p>
      <w:pPr>
        <w:spacing w:before="254" w:line="222" w:lineRule="auto"/>
        <w:ind w:left="38"/>
        <w:rPr>
          <w:rFonts w:ascii="FangSong" w:hAnsi="FangSong" w:eastAsia="FangSong" w:cs="FangSong"/>
          <w:sz w:val="31"/>
          <w:szCs w:val="31"/>
        </w:rPr>
      </w:pPr>
      <w:r>
        <w:rPr>
          <w:rFonts w:ascii="Times New Roman" w:hAnsi="Times New Roman" w:eastAsia="Times New Roman" w:cs="Times New Roman"/>
          <w:spacing w:val="6"/>
          <w:sz w:val="31"/>
          <w:szCs w:val="31"/>
        </w:rPr>
        <w:t>1.</w:t>
      </w:r>
      <w:r>
        <w:rPr>
          <w:rFonts w:ascii="FangSong" w:hAnsi="FangSong" w:eastAsia="FangSong" w:cs="FangSong"/>
          <w:spacing w:val="6"/>
          <w:sz w:val="31"/>
          <w:szCs w:val="31"/>
        </w:rPr>
        <w:t>您对本项目</w:t>
      </w:r>
      <w:r>
        <w:rPr>
          <w:rFonts w:ascii="Times New Roman" w:hAnsi="Times New Roman" w:eastAsia="Times New Roman" w:cs="Times New Roman"/>
          <w:spacing w:val="6"/>
          <w:sz w:val="31"/>
          <w:szCs w:val="31"/>
        </w:rPr>
        <w:t>2022</w:t>
      </w:r>
      <w:r>
        <w:rPr>
          <w:rFonts w:ascii="FangSong" w:hAnsi="FangSong" w:eastAsia="FangSong" w:cs="FangSong"/>
          <w:spacing w:val="6"/>
          <w:sz w:val="31"/>
          <w:szCs w:val="31"/>
        </w:rPr>
        <w:t>年期间配置的设备及目的是否了解？</w:t>
      </w:r>
    </w:p>
    <w:p>
      <w:pPr>
        <w:spacing w:before="174" w:line="4816" w:lineRule="exact"/>
      </w:pPr>
      <w:r>
        <w:rPr>
          <w:position w:val="-96"/>
        </w:rPr>
        <w:drawing>
          <wp:inline distT="0" distB="0" distL="0" distR="0">
            <wp:extent cx="5541010" cy="305816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9"/>
                    <a:stretch>
                      <a:fillRect/>
                    </a:stretch>
                  </pic:blipFill>
                  <pic:spPr>
                    <a:xfrm>
                      <a:off x="0" y="0"/>
                      <a:ext cx="5541264" cy="3058667"/>
                    </a:xfrm>
                    <a:prstGeom prst="rect">
                      <a:avLst/>
                    </a:prstGeom>
                  </pic:spPr>
                </pic:pic>
              </a:graphicData>
            </a:graphic>
          </wp:inline>
        </w:drawing>
      </w:r>
    </w:p>
    <w:p>
      <w:pPr>
        <w:spacing w:before="252" w:line="222" w:lineRule="auto"/>
        <w:ind w:left="7"/>
        <w:rPr>
          <w:rFonts w:ascii="FangSong" w:hAnsi="FangSong" w:eastAsia="FangSong" w:cs="FangSong"/>
          <w:sz w:val="31"/>
          <w:szCs w:val="31"/>
        </w:rPr>
      </w:pPr>
      <w:r>
        <w:rPr>
          <w:rFonts w:ascii="Times New Roman" w:hAnsi="Times New Roman" w:eastAsia="Times New Roman" w:cs="Times New Roman"/>
          <w:spacing w:val="8"/>
          <w:sz w:val="31"/>
          <w:szCs w:val="31"/>
        </w:rPr>
        <w:t>2.</w:t>
      </w:r>
      <w:r>
        <w:rPr>
          <w:rFonts w:ascii="FangSong" w:hAnsi="FangSong" w:eastAsia="FangSong" w:cs="FangSong"/>
          <w:spacing w:val="8"/>
          <w:sz w:val="31"/>
          <w:szCs w:val="31"/>
        </w:rPr>
        <w:t>您认为本项目配置的设备、设施是否合理、科学？</w:t>
      </w:r>
    </w:p>
    <w:p>
      <w:pPr>
        <w:pStyle w:val="2"/>
        <w:spacing w:line="241" w:lineRule="auto"/>
      </w:pPr>
    </w:p>
    <w:p>
      <w:pPr>
        <w:pStyle w:val="2"/>
        <w:spacing w:line="242" w:lineRule="auto"/>
      </w:pPr>
    </w:p>
    <w:p>
      <w:pPr>
        <w:spacing w:line="4817" w:lineRule="exact"/>
      </w:pPr>
      <w:r>
        <w:rPr>
          <w:position w:val="-96"/>
        </w:rPr>
        <w:drawing>
          <wp:inline distT="0" distB="0" distL="0" distR="0">
            <wp:extent cx="5541010" cy="305816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20"/>
                    <a:stretch>
                      <a:fillRect/>
                    </a:stretch>
                  </pic:blipFill>
                  <pic:spPr>
                    <a:xfrm>
                      <a:off x="0" y="0"/>
                      <a:ext cx="5541264" cy="3058667"/>
                    </a:xfrm>
                    <a:prstGeom prst="rect">
                      <a:avLst/>
                    </a:prstGeom>
                  </pic:spPr>
                </pic:pic>
              </a:graphicData>
            </a:graphic>
          </wp:inline>
        </w:drawing>
      </w:r>
    </w:p>
    <w:p>
      <w:pPr>
        <w:spacing w:line="4817" w:lineRule="exact"/>
        <w:sectPr>
          <w:footerReference r:id="rId57" w:type="default"/>
          <w:pgSz w:w="11906" w:h="16839"/>
          <w:pgMar w:top="1514" w:right="1587" w:bottom="1427" w:left="1588" w:header="851" w:footer="1217" w:gutter="0"/>
          <w:cols w:space="720" w:num="1"/>
        </w:sectPr>
      </w:pPr>
    </w:p>
    <w:p>
      <w:pPr>
        <w:spacing w:before="157" w:line="221" w:lineRule="auto"/>
        <w:ind w:left="13"/>
        <w:rPr>
          <w:rFonts w:ascii="Times New Roman" w:hAnsi="Times New Roman" w:eastAsia="Times New Roman" w:cs="Times New Roman"/>
          <w:sz w:val="31"/>
          <w:szCs w:val="31"/>
        </w:rPr>
      </w:pPr>
      <w:r>
        <w:rPr>
          <w:rFonts w:ascii="Times New Roman" w:hAnsi="Times New Roman" w:eastAsia="Times New Roman" w:cs="Times New Roman"/>
          <w:spacing w:val="8"/>
          <w:sz w:val="31"/>
          <w:szCs w:val="31"/>
        </w:rPr>
        <w:t>3.</w:t>
      </w:r>
      <w:r>
        <w:rPr>
          <w:rFonts w:ascii="FangSong" w:hAnsi="FangSong" w:eastAsia="FangSong" w:cs="FangSong"/>
          <w:spacing w:val="8"/>
          <w:sz w:val="31"/>
          <w:szCs w:val="31"/>
        </w:rPr>
        <w:t>您认为本项目配置的设备投入运行效果如何</w:t>
      </w:r>
      <w:r>
        <w:rPr>
          <w:rFonts w:ascii="Times New Roman" w:hAnsi="Times New Roman" w:eastAsia="Times New Roman" w:cs="Times New Roman"/>
          <w:spacing w:val="8"/>
          <w:sz w:val="31"/>
          <w:szCs w:val="31"/>
        </w:rPr>
        <w:t>?</w:t>
      </w:r>
    </w:p>
    <w:p>
      <w:pPr>
        <w:spacing w:before="176" w:line="4817" w:lineRule="exact"/>
      </w:pPr>
      <w:r>
        <w:rPr>
          <w:position w:val="-96"/>
        </w:rPr>
        <w:drawing>
          <wp:inline distT="0" distB="0" distL="0" distR="0">
            <wp:extent cx="5541010" cy="305816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21"/>
                    <a:stretch>
                      <a:fillRect/>
                    </a:stretch>
                  </pic:blipFill>
                  <pic:spPr>
                    <a:xfrm>
                      <a:off x="0" y="0"/>
                      <a:ext cx="5541264" cy="3058667"/>
                    </a:xfrm>
                    <a:prstGeom prst="rect">
                      <a:avLst/>
                    </a:prstGeom>
                  </pic:spPr>
                </pic:pic>
              </a:graphicData>
            </a:graphic>
          </wp:inline>
        </w:drawing>
      </w:r>
    </w:p>
    <w:p>
      <w:pPr>
        <w:pStyle w:val="2"/>
        <w:spacing w:line="459" w:lineRule="auto"/>
      </w:pPr>
    </w:p>
    <w:p>
      <w:pPr>
        <w:spacing w:before="101" w:line="624" w:lineRule="exact"/>
        <w:ind w:left="5"/>
        <w:rPr>
          <w:rFonts w:ascii="FangSong" w:hAnsi="FangSong" w:eastAsia="FangSong" w:cs="FangSong"/>
          <w:sz w:val="31"/>
          <w:szCs w:val="31"/>
        </w:rPr>
      </w:pPr>
      <w:r>
        <w:rPr>
          <w:rFonts w:ascii="Times New Roman" w:hAnsi="Times New Roman" w:eastAsia="Times New Roman" w:cs="Times New Roman"/>
          <w:spacing w:val="8"/>
          <w:position w:val="23"/>
          <w:sz w:val="31"/>
          <w:szCs w:val="31"/>
        </w:rPr>
        <w:t>4</w:t>
      </w:r>
      <w:r>
        <w:rPr>
          <w:rFonts w:ascii="FangSong" w:hAnsi="FangSong" w:eastAsia="FangSong" w:cs="FangSong"/>
          <w:spacing w:val="8"/>
          <w:position w:val="23"/>
          <w:sz w:val="31"/>
          <w:szCs w:val="31"/>
        </w:rPr>
        <w:t>您认为本单位制定的泵站运行及雨污水管网养护管理制度是</w:t>
      </w:r>
    </w:p>
    <w:p>
      <w:pPr>
        <w:spacing w:line="221" w:lineRule="auto"/>
        <w:ind w:left="25"/>
        <w:rPr>
          <w:rFonts w:ascii="FangSong" w:hAnsi="FangSong" w:eastAsia="FangSong" w:cs="FangSong"/>
          <w:sz w:val="31"/>
          <w:szCs w:val="31"/>
        </w:rPr>
      </w:pPr>
      <w:r>
        <w:rPr>
          <w:rFonts w:ascii="FangSong" w:hAnsi="FangSong" w:eastAsia="FangSong" w:cs="FangSong"/>
          <w:spacing w:val="6"/>
          <w:sz w:val="31"/>
          <w:szCs w:val="31"/>
        </w:rPr>
        <w:t>否健全、执行是否有效？</w:t>
      </w:r>
    </w:p>
    <w:p>
      <w:pPr>
        <w:pStyle w:val="2"/>
        <w:spacing w:line="242" w:lineRule="auto"/>
      </w:pPr>
    </w:p>
    <w:p>
      <w:pPr>
        <w:pStyle w:val="2"/>
        <w:spacing w:line="243" w:lineRule="auto"/>
      </w:pPr>
    </w:p>
    <w:p>
      <w:pPr>
        <w:spacing w:line="4817" w:lineRule="exact"/>
      </w:pPr>
      <w:r>
        <w:rPr>
          <w:position w:val="-96"/>
        </w:rPr>
        <w:drawing>
          <wp:inline distT="0" distB="0" distL="0" distR="0">
            <wp:extent cx="5541010" cy="305816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22"/>
                    <a:stretch>
                      <a:fillRect/>
                    </a:stretch>
                  </pic:blipFill>
                  <pic:spPr>
                    <a:xfrm>
                      <a:off x="0" y="0"/>
                      <a:ext cx="5541264" cy="3058667"/>
                    </a:xfrm>
                    <a:prstGeom prst="rect">
                      <a:avLst/>
                    </a:prstGeom>
                  </pic:spPr>
                </pic:pic>
              </a:graphicData>
            </a:graphic>
          </wp:inline>
        </w:drawing>
      </w:r>
    </w:p>
    <w:p>
      <w:pPr>
        <w:spacing w:line="4817" w:lineRule="exact"/>
        <w:sectPr>
          <w:footerReference r:id="rId58" w:type="default"/>
          <w:pgSz w:w="11906" w:h="16839"/>
          <w:pgMar w:top="1514" w:right="1587" w:bottom="1427" w:left="1588" w:header="851" w:footer="1217" w:gutter="0"/>
          <w:cols w:space="720" w:num="1"/>
        </w:sectPr>
      </w:pPr>
    </w:p>
    <w:p>
      <w:pPr>
        <w:spacing w:before="157" w:line="222" w:lineRule="auto"/>
        <w:ind w:left="16"/>
        <w:rPr>
          <w:rFonts w:ascii="FangSong" w:hAnsi="FangSong" w:eastAsia="FangSong" w:cs="FangSong"/>
          <w:sz w:val="31"/>
          <w:szCs w:val="31"/>
        </w:rPr>
      </w:pPr>
      <w:r>
        <w:rPr>
          <w:rFonts w:ascii="Times New Roman" w:hAnsi="Times New Roman" w:eastAsia="Times New Roman" w:cs="Times New Roman"/>
          <w:spacing w:val="7"/>
          <w:sz w:val="31"/>
          <w:szCs w:val="31"/>
        </w:rPr>
        <w:t>5.</w:t>
      </w:r>
      <w:r>
        <w:rPr>
          <w:rFonts w:ascii="FangSong" w:hAnsi="FangSong" w:eastAsia="FangSong" w:cs="FangSong"/>
          <w:spacing w:val="7"/>
          <w:sz w:val="31"/>
          <w:szCs w:val="31"/>
        </w:rPr>
        <w:t>您认为本项目响应排除故障是否及时？</w:t>
      </w:r>
    </w:p>
    <w:p>
      <w:pPr>
        <w:spacing w:before="175" w:line="4817" w:lineRule="exact"/>
      </w:pPr>
      <w:r>
        <w:rPr>
          <w:position w:val="-96"/>
        </w:rPr>
        <w:drawing>
          <wp:inline distT="0" distB="0" distL="0" distR="0">
            <wp:extent cx="5541010" cy="305816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23"/>
                    <a:stretch>
                      <a:fillRect/>
                    </a:stretch>
                  </pic:blipFill>
                  <pic:spPr>
                    <a:xfrm>
                      <a:off x="0" y="0"/>
                      <a:ext cx="5541264" cy="3058667"/>
                    </a:xfrm>
                    <a:prstGeom prst="rect">
                      <a:avLst/>
                    </a:prstGeom>
                  </pic:spPr>
                </pic:pic>
              </a:graphicData>
            </a:graphic>
          </wp:inline>
        </w:drawing>
      </w:r>
    </w:p>
    <w:p>
      <w:pPr>
        <w:pStyle w:val="2"/>
        <w:spacing w:line="268" w:lineRule="auto"/>
      </w:pPr>
    </w:p>
    <w:p>
      <w:pPr>
        <w:spacing w:before="101" w:line="222" w:lineRule="auto"/>
        <w:ind w:left="14"/>
        <w:rPr>
          <w:rFonts w:ascii="FangSong" w:hAnsi="FangSong" w:eastAsia="FangSong" w:cs="FangSong"/>
          <w:sz w:val="31"/>
          <w:szCs w:val="31"/>
        </w:rPr>
      </w:pPr>
      <w:r>
        <w:rPr>
          <w:rFonts w:ascii="Times New Roman" w:hAnsi="Times New Roman" w:eastAsia="Times New Roman" w:cs="Times New Roman"/>
          <w:spacing w:val="8"/>
          <w:sz w:val="31"/>
          <w:szCs w:val="31"/>
        </w:rPr>
        <w:t>6.</w:t>
      </w:r>
      <w:r>
        <w:rPr>
          <w:rFonts w:ascii="FangSong" w:hAnsi="FangSong" w:eastAsia="FangSong" w:cs="FangSong"/>
          <w:spacing w:val="8"/>
          <w:sz w:val="31"/>
          <w:szCs w:val="31"/>
        </w:rPr>
        <w:t>您认为实施机构对项目问题的督促整改情况如何？</w:t>
      </w:r>
    </w:p>
    <w:p>
      <w:pPr>
        <w:spacing w:before="175" w:line="4817" w:lineRule="exact"/>
      </w:pPr>
      <w:r>
        <w:rPr>
          <w:position w:val="-96"/>
        </w:rPr>
        <w:drawing>
          <wp:inline distT="0" distB="0" distL="0" distR="0">
            <wp:extent cx="5541010" cy="305816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4"/>
                    <a:stretch>
                      <a:fillRect/>
                    </a:stretch>
                  </pic:blipFill>
                  <pic:spPr>
                    <a:xfrm>
                      <a:off x="0" y="0"/>
                      <a:ext cx="5541264" cy="3058667"/>
                    </a:xfrm>
                    <a:prstGeom prst="rect">
                      <a:avLst/>
                    </a:prstGeom>
                  </pic:spPr>
                </pic:pic>
              </a:graphicData>
            </a:graphic>
          </wp:inline>
        </w:drawing>
      </w:r>
    </w:p>
    <w:p>
      <w:pPr>
        <w:spacing w:line="4817" w:lineRule="exact"/>
        <w:sectPr>
          <w:footerReference r:id="rId59" w:type="default"/>
          <w:pgSz w:w="11906" w:h="16839"/>
          <w:pgMar w:top="1514" w:right="1587" w:bottom="1427" w:left="1588" w:header="851" w:footer="1217" w:gutter="0"/>
          <w:cols w:space="720" w:num="1"/>
        </w:sectPr>
      </w:pPr>
    </w:p>
    <w:p>
      <w:pPr>
        <w:spacing w:before="157" w:line="221" w:lineRule="auto"/>
        <w:ind w:left="12"/>
        <w:rPr>
          <w:rFonts w:ascii="FangSong" w:hAnsi="FangSong" w:eastAsia="FangSong" w:cs="FangSong"/>
          <w:sz w:val="31"/>
          <w:szCs w:val="31"/>
        </w:rPr>
      </w:pPr>
      <w:r>
        <w:rPr>
          <w:rFonts w:ascii="Times New Roman" w:hAnsi="Times New Roman" w:eastAsia="Times New Roman" w:cs="Times New Roman"/>
          <w:spacing w:val="8"/>
          <w:sz w:val="31"/>
          <w:szCs w:val="31"/>
        </w:rPr>
        <w:t>7.</w:t>
      </w:r>
      <w:r>
        <w:rPr>
          <w:rFonts w:ascii="FangSong" w:hAnsi="FangSong" w:eastAsia="FangSong" w:cs="FangSong"/>
          <w:spacing w:val="8"/>
          <w:sz w:val="31"/>
          <w:szCs w:val="31"/>
        </w:rPr>
        <w:t>您认为项目执行履约验收是否规范？</w:t>
      </w:r>
    </w:p>
    <w:p>
      <w:pPr>
        <w:spacing w:before="176" w:line="4817" w:lineRule="exact"/>
      </w:pPr>
      <w:r>
        <w:rPr>
          <w:position w:val="-96"/>
        </w:rPr>
        <w:drawing>
          <wp:inline distT="0" distB="0" distL="0" distR="0">
            <wp:extent cx="5541010" cy="305816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25"/>
                    <a:stretch>
                      <a:fillRect/>
                    </a:stretch>
                  </pic:blipFill>
                  <pic:spPr>
                    <a:xfrm>
                      <a:off x="0" y="0"/>
                      <a:ext cx="5541264" cy="3058667"/>
                    </a:xfrm>
                    <a:prstGeom prst="rect">
                      <a:avLst/>
                    </a:prstGeom>
                  </pic:spPr>
                </pic:pic>
              </a:graphicData>
            </a:graphic>
          </wp:inline>
        </w:drawing>
      </w:r>
    </w:p>
    <w:p>
      <w:pPr>
        <w:pStyle w:val="2"/>
        <w:spacing w:line="256" w:lineRule="auto"/>
      </w:pPr>
    </w:p>
    <w:p>
      <w:pPr>
        <w:pStyle w:val="2"/>
        <w:spacing w:line="256" w:lineRule="auto"/>
      </w:pPr>
    </w:p>
    <w:p>
      <w:pPr>
        <w:pStyle w:val="2"/>
        <w:spacing w:line="257" w:lineRule="auto"/>
      </w:pPr>
    </w:p>
    <w:p>
      <w:pPr>
        <w:spacing w:before="101" w:line="222" w:lineRule="auto"/>
        <w:ind w:left="20"/>
        <w:rPr>
          <w:rFonts w:ascii="FangSong" w:hAnsi="FangSong" w:eastAsia="FangSong" w:cs="FangSong"/>
          <w:sz w:val="31"/>
          <w:szCs w:val="31"/>
        </w:rPr>
      </w:pPr>
      <w:r>
        <w:rPr>
          <w:rFonts w:ascii="Times New Roman" w:hAnsi="Times New Roman" w:eastAsia="Times New Roman" w:cs="Times New Roman"/>
          <w:spacing w:val="8"/>
          <w:sz w:val="31"/>
          <w:szCs w:val="31"/>
        </w:rPr>
        <w:t>8.</w:t>
      </w:r>
      <w:r>
        <w:rPr>
          <w:rFonts w:ascii="FangSong" w:hAnsi="FangSong" w:eastAsia="FangSong" w:cs="FangSong"/>
          <w:spacing w:val="8"/>
          <w:sz w:val="31"/>
          <w:szCs w:val="31"/>
        </w:rPr>
        <w:t>您认为本项目实施后，是否促进了市区人居环境的改善？</w:t>
      </w:r>
    </w:p>
    <w:p>
      <w:pPr>
        <w:spacing w:before="175" w:line="4817" w:lineRule="exact"/>
      </w:pPr>
      <w:r>
        <w:rPr>
          <w:position w:val="-96"/>
        </w:rPr>
        <w:drawing>
          <wp:inline distT="0" distB="0" distL="0" distR="0">
            <wp:extent cx="5541010" cy="305816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6"/>
                    <a:stretch>
                      <a:fillRect/>
                    </a:stretch>
                  </pic:blipFill>
                  <pic:spPr>
                    <a:xfrm>
                      <a:off x="0" y="0"/>
                      <a:ext cx="5541264" cy="3058667"/>
                    </a:xfrm>
                    <a:prstGeom prst="rect">
                      <a:avLst/>
                    </a:prstGeom>
                  </pic:spPr>
                </pic:pic>
              </a:graphicData>
            </a:graphic>
          </wp:inline>
        </w:drawing>
      </w:r>
    </w:p>
    <w:p>
      <w:pPr>
        <w:spacing w:line="4817" w:lineRule="exact"/>
        <w:sectPr>
          <w:footerReference r:id="rId60" w:type="default"/>
          <w:pgSz w:w="11906" w:h="16839"/>
          <w:pgMar w:top="1514" w:right="1587" w:bottom="1425" w:left="1588" w:header="851" w:footer="1217" w:gutter="0"/>
          <w:cols w:space="720" w:num="1"/>
        </w:sectPr>
      </w:pPr>
    </w:p>
    <w:p>
      <w:pPr>
        <w:spacing w:before="158" w:line="222" w:lineRule="auto"/>
        <w:ind w:left="13"/>
        <w:rPr>
          <w:rFonts w:ascii="FangSong" w:hAnsi="FangSong" w:eastAsia="FangSong" w:cs="FangSong"/>
          <w:sz w:val="31"/>
          <w:szCs w:val="31"/>
        </w:rPr>
      </w:pPr>
      <w:r>
        <w:rPr>
          <w:rFonts w:ascii="Times New Roman" w:hAnsi="Times New Roman" w:eastAsia="Times New Roman" w:cs="Times New Roman"/>
          <w:spacing w:val="8"/>
          <w:sz w:val="31"/>
          <w:szCs w:val="31"/>
        </w:rPr>
        <w:t>9.</w:t>
      </w:r>
      <w:r>
        <w:rPr>
          <w:rFonts w:ascii="FangSong" w:hAnsi="FangSong" w:eastAsia="FangSong" w:cs="FangSong"/>
          <w:spacing w:val="8"/>
          <w:sz w:val="31"/>
          <w:szCs w:val="31"/>
        </w:rPr>
        <w:t>您认为本项目实施对解决城区黑臭水体是否满意？</w:t>
      </w:r>
    </w:p>
    <w:p>
      <w:pPr>
        <w:spacing w:before="174" w:line="4816" w:lineRule="exact"/>
      </w:pPr>
      <w:r>
        <w:rPr>
          <w:position w:val="-96"/>
        </w:rPr>
        <w:drawing>
          <wp:inline distT="0" distB="0" distL="0" distR="0">
            <wp:extent cx="5541010" cy="305816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27"/>
                    <a:stretch>
                      <a:fillRect/>
                    </a:stretch>
                  </pic:blipFill>
                  <pic:spPr>
                    <a:xfrm>
                      <a:off x="0" y="0"/>
                      <a:ext cx="5541264" cy="3058667"/>
                    </a:xfrm>
                    <a:prstGeom prst="rect">
                      <a:avLst/>
                    </a:prstGeom>
                  </pic:spPr>
                </pic:pic>
              </a:graphicData>
            </a:graphic>
          </wp:inline>
        </w:drawing>
      </w:r>
    </w:p>
    <w:p>
      <w:pPr>
        <w:spacing w:before="252" w:line="222" w:lineRule="auto"/>
        <w:ind w:left="38"/>
        <w:rPr>
          <w:rFonts w:ascii="FangSong" w:hAnsi="FangSong" w:eastAsia="FangSong" w:cs="FangSong"/>
          <w:sz w:val="31"/>
          <w:szCs w:val="31"/>
        </w:rPr>
      </w:pPr>
      <w:r>
        <w:rPr>
          <w:rFonts w:ascii="Times New Roman" w:hAnsi="Times New Roman" w:eastAsia="Times New Roman" w:cs="Times New Roman"/>
          <w:spacing w:val="7"/>
          <w:sz w:val="31"/>
          <w:szCs w:val="31"/>
        </w:rPr>
        <w:t>10.</w:t>
      </w:r>
      <w:r>
        <w:rPr>
          <w:rFonts w:ascii="FangSong" w:hAnsi="FangSong" w:eastAsia="FangSong" w:cs="FangSong"/>
          <w:spacing w:val="7"/>
          <w:sz w:val="31"/>
          <w:szCs w:val="31"/>
        </w:rPr>
        <w:t>您认为本项目实施，对市区环境风险管理水平是否有提升？</w:t>
      </w:r>
    </w:p>
    <w:p>
      <w:pPr>
        <w:pStyle w:val="2"/>
        <w:spacing w:line="241" w:lineRule="auto"/>
      </w:pPr>
    </w:p>
    <w:p>
      <w:pPr>
        <w:pStyle w:val="2"/>
        <w:spacing w:line="242" w:lineRule="auto"/>
      </w:pPr>
    </w:p>
    <w:p>
      <w:pPr>
        <w:spacing w:line="4816" w:lineRule="exact"/>
      </w:pPr>
      <w:r>
        <w:rPr>
          <w:position w:val="-96"/>
        </w:rPr>
        <w:drawing>
          <wp:inline distT="0" distB="0" distL="0" distR="0">
            <wp:extent cx="5541010" cy="305816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8"/>
                    <a:stretch>
                      <a:fillRect/>
                    </a:stretch>
                  </pic:blipFill>
                  <pic:spPr>
                    <a:xfrm>
                      <a:off x="0" y="0"/>
                      <a:ext cx="5541264" cy="3058667"/>
                    </a:xfrm>
                    <a:prstGeom prst="rect">
                      <a:avLst/>
                    </a:prstGeom>
                  </pic:spPr>
                </pic:pic>
              </a:graphicData>
            </a:graphic>
          </wp:inline>
        </w:drawing>
      </w:r>
    </w:p>
    <w:p>
      <w:pPr>
        <w:spacing w:line="4816" w:lineRule="exact"/>
        <w:sectPr>
          <w:footerReference r:id="rId61" w:type="default"/>
          <w:pgSz w:w="11906" w:h="16839"/>
          <w:pgMar w:top="1514" w:right="1587" w:bottom="1427" w:left="1588" w:header="851" w:footer="1217" w:gutter="0"/>
          <w:cols w:space="720" w:num="1"/>
        </w:sectPr>
      </w:pPr>
    </w:p>
    <w:p>
      <w:pPr>
        <w:spacing w:before="157" w:line="226" w:lineRule="auto"/>
        <w:ind w:left="44"/>
        <w:outlineLvl w:val="0"/>
        <w:rPr>
          <w:rFonts w:ascii="SimHei" w:hAnsi="SimHei" w:eastAsia="SimHei" w:cs="SimHei"/>
          <w:sz w:val="31"/>
          <w:szCs w:val="31"/>
        </w:rPr>
      </w:pPr>
      <w:bookmarkStart w:id="32" w:name="bookmark33"/>
      <w:bookmarkEnd w:id="32"/>
      <w:r>
        <w:rPr>
          <w:rFonts w:ascii="SimHei" w:hAnsi="SimHei" w:eastAsia="SimHei" w:cs="SimHei"/>
          <w:spacing w:val="5"/>
          <w:sz w:val="31"/>
          <w:szCs w:val="31"/>
        </w:rPr>
        <w:t>附件</w:t>
      </w:r>
      <w:r>
        <w:rPr>
          <w:rFonts w:ascii="Times New Roman" w:hAnsi="Times New Roman" w:eastAsia="Times New Roman" w:cs="Times New Roman"/>
          <w:spacing w:val="5"/>
          <w:sz w:val="31"/>
          <w:szCs w:val="31"/>
        </w:rPr>
        <w:t>4</w:t>
      </w:r>
      <w:r>
        <w:rPr>
          <w:rFonts w:ascii="SimHei" w:hAnsi="SimHei" w:eastAsia="SimHei" w:cs="SimHei"/>
          <w:spacing w:val="5"/>
          <w:sz w:val="31"/>
          <w:szCs w:val="31"/>
        </w:rPr>
        <w:t>：专家评价意见</w:t>
      </w:r>
    </w:p>
    <w:p>
      <w:pPr>
        <w:spacing w:before="171" w:line="11371" w:lineRule="exact"/>
        <w:ind w:firstLine="14"/>
      </w:pPr>
      <w:r>
        <w:rPr>
          <w:position w:val="-227"/>
        </w:rPr>
        <w:drawing>
          <wp:inline distT="0" distB="0" distL="0" distR="0">
            <wp:extent cx="5273040" cy="72205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9"/>
                    <a:stretch>
                      <a:fillRect/>
                    </a:stretch>
                  </pic:blipFill>
                  <pic:spPr>
                    <a:xfrm>
                      <a:off x="0" y="0"/>
                      <a:ext cx="5273040" cy="7220711"/>
                    </a:xfrm>
                    <a:prstGeom prst="rect">
                      <a:avLst/>
                    </a:prstGeom>
                  </pic:spPr>
                </pic:pic>
              </a:graphicData>
            </a:graphic>
          </wp:inline>
        </w:drawing>
      </w:r>
    </w:p>
    <w:p>
      <w:pPr>
        <w:spacing w:line="11371" w:lineRule="exact"/>
        <w:sectPr>
          <w:headerReference r:id="rId62" w:type="default"/>
          <w:footerReference r:id="rId63" w:type="default"/>
          <w:pgSz w:w="11906" w:h="16839"/>
          <w:pgMar w:top="1514" w:right="1785" w:bottom="1427" w:left="1785" w:header="851" w:footer="1217" w:gutter="0"/>
          <w:cols w:space="720" w:num="1"/>
        </w:sectPr>
      </w:pPr>
    </w:p>
    <w:p>
      <w:pPr>
        <w:pStyle w:val="2"/>
        <w:spacing w:line="252" w:lineRule="auto"/>
      </w:pPr>
      <w:r>
        <w:pict>
          <v:rect id="_x0000_s1044" o:spid="_x0000_s1044" o:spt="1" style="position:absolute;left:0pt;margin-left:90pt;margin-top:75pt;height:0.75pt;width:415.3pt;mso-position-horizontal-relative:page;mso-position-vertical-relative:page;z-index:251803648;mso-width-relative:page;mso-height-relative:page;" fillcolor="#000000" filled="t" stroked="f" coordsize="21600,21600" o:allowincell="f">
            <v:path/>
            <v:fill on="t" focussize="0,0"/>
            <v:stroke on="f"/>
            <v:imagedata o:title=""/>
            <o:lock v:ext="edit"/>
          </v:rect>
        </w:pict>
      </w:r>
      <w:r>
        <w:drawing>
          <wp:anchor distT="0" distB="0" distL="0" distR="0" simplePos="0" relativeHeight="251802624" behindDoc="0" locked="0" layoutInCell="0" allowOverlap="1">
            <wp:simplePos x="0" y="0"/>
            <wp:positionH relativeFrom="page">
              <wp:posOffset>1143000</wp:posOffset>
            </wp:positionH>
            <wp:positionV relativeFrom="page">
              <wp:posOffset>540385</wp:posOffset>
            </wp:positionV>
            <wp:extent cx="1866900" cy="35369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53" w:lineRule="auto"/>
      </w:pPr>
    </w:p>
    <w:p>
      <w:pPr>
        <w:pStyle w:val="2"/>
        <w:spacing w:line="253" w:lineRule="auto"/>
      </w:pPr>
    </w:p>
    <w:p>
      <w:pPr>
        <w:spacing w:before="77" w:line="214" w:lineRule="auto"/>
        <w:ind w:left="6481"/>
        <w:rPr>
          <w:rFonts w:ascii="Microsoft YaHei" w:hAnsi="Microsoft YaHei" w:eastAsia="Microsoft YaHei" w:cs="Microsoft YaHei"/>
          <w:sz w:val="18"/>
          <w:szCs w:val="18"/>
        </w:rPr>
      </w:pPr>
      <w:r>
        <w:rPr>
          <w:rFonts w:ascii="Microsoft YaHei" w:hAnsi="Microsoft YaHei" w:eastAsia="Microsoft YaHei" w:cs="Microsoft YaHei"/>
          <w:spacing w:val="-6"/>
          <w:sz w:val="18"/>
          <w:szCs w:val="18"/>
        </w:rPr>
        <w:t>附件4：专家评价意见</w:t>
      </w:r>
    </w:p>
    <w:p>
      <w:pPr>
        <w:spacing w:before="30" w:line="10850" w:lineRule="exact"/>
        <w:ind w:firstLine="14"/>
      </w:pPr>
      <w:r>
        <w:rPr>
          <w:position w:val="-217"/>
        </w:rPr>
        <w:drawing>
          <wp:inline distT="0" distB="0" distL="0" distR="0">
            <wp:extent cx="5273040" cy="688975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30"/>
                    <a:stretch>
                      <a:fillRect/>
                    </a:stretch>
                  </pic:blipFill>
                  <pic:spPr>
                    <a:xfrm>
                      <a:off x="0" y="0"/>
                      <a:ext cx="5273040" cy="6890004"/>
                    </a:xfrm>
                    <a:prstGeom prst="rect">
                      <a:avLst/>
                    </a:prstGeom>
                  </pic:spPr>
                </pic:pic>
              </a:graphicData>
            </a:graphic>
          </wp:inline>
        </w:drawing>
      </w:r>
    </w:p>
    <w:p>
      <w:pPr>
        <w:spacing w:line="10850" w:lineRule="exact"/>
        <w:sectPr>
          <w:headerReference r:id="rId64" w:type="default"/>
          <w:footerReference r:id="rId65" w:type="default"/>
          <w:pgSz w:w="11906" w:h="16839"/>
          <w:pgMar w:top="400" w:right="1785" w:bottom="1425" w:left="1785" w:header="0" w:footer="1217" w:gutter="0"/>
          <w:cols w:space="720" w:num="1"/>
        </w:sectPr>
      </w:pPr>
    </w:p>
    <w:p>
      <w:pPr>
        <w:spacing w:before="136" w:line="6276" w:lineRule="exact"/>
        <w:ind w:firstLine="14"/>
      </w:pPr>
      <w:r>
        <w:rPr>
          <w:position w:val="-125"/>
        </w:rPr>
        <w:drawing>
          <wp:inline distT="0" distB="0" distL="0" distR="0">
            <wp:extent cx="5273040" cy="398462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31"/>
                    <a:stretch>
                      <a:fillRect/>
                    </a:stretch>
                  </pic:blipFill>
                  <pic:spPr>
                    <a:xfrm>
                      <a:off x="0" y="0"/>
                      <a:ext cx="5273040" cy="3985259"/>
                    </a:xfrm>
                    <a:prstGeom prst="rect">
                      <a:avLst/>
                    </a:prstGeom>
                  </pic:spPr>
                </pic:pic>
              </a:graphicData>
            </a:graphic>
          </wp:inline>
        </w:drawing>
      </w:r>
    </w:p>
    <w:p>
      <w:pPr>
        <w:spacing w:line="6276" w:lineRule="exact"/>
        <w:sectPr>
          <w:headerReference r:id="rId66" w:type="default"/>
          <w:footerReference r:id="rId67" w:type="default"/>
          <w:pgSz w:w="11906" w:h="16839"/>
          <w:pgMar w:top="1514" w:right="1785" w:bottom="1425" w:left="1785" w:header="851" w:footer="1217" w:gutter="0"/>
          <w:cols w:space="720" w:num="1"/>
        </w:sectPr>
      </w:pPr>
    </w:p>
    <w:p>
      <w:pPr>
        <w:spacing w:before="148" w:line="12483" w:lineRule="exact"/>
        <w:ind w:firstLine="14"/>
      </w:pPr>
      <w:r>
        <w:rPr>
          <w:position w:val="-249"/>
        </w:rPr>
        <w:drawing>
          <wp:inline distT="0" distB="0" distL="0" distR="0">
            <wp:extent cx="5273040" cy="792607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32"/>
                    <a:stretch>
                      <a:fillRect/>
                    </a:stretch>
                  </pic:blipFill>
                  <pic:spPr>
                    <a:xfrm>
                      <a:off x="0" y="0"/>
                      <a:ext cx="5273040" cy="7926323"/>
                    </a:xfrm>
                    <a:prstGeom prst="rect">
                      <a:avLst/>
                    </a:prstGeom>
                  </pic:spPr>
                </pic:pic>
              </a:graphicData>
            </a:graphic>
          </wp:inline>
        </w:drawing>
      </w:r>
    </w:p>
    <w:p>
      <w:pPr>
        <w:spacing w:line="12483" w:lineRule="exact"/>
        <w:sectPr>
          <w:footerReference r:id="rId68" w:type="default"/>
          <w:pgSz w:w="11906" w:h="16839"/>
          <w:pgMar w:top="1514" w:right="1785" w:bottom="1427" w:left="1785" w:header="851" w:footer="1217" w:gutter="0"/>
          <w:cols w:space="720" w:num="1"/>
        </w:sectPr>
      </w:pPr>
    </w:p>
    <w:p>
      <w:pPr>
        <w:spacing w:before="144" w:line="6573" w:lineRule="exact"/>
        <w:ind w:firstLine="14"/>
      </w:pPr>
      <w:r>
        <w:rPr>
          <w:position w:val="-131"/>
        </w:rPr>
        <w:drawing>
          <wp:inline distT="0" distB="0" distL="0" distR="0">
            <wp:extent cx="5273040" cy="417385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33"/>
                    <a:stretch>
                      <a:fillRect/>
                    </a:stretch>
                  </pic:blipFill>
                  <pic:spPr>
                    <a:xfrm>
                      <a:off x="0" y="0"/>
                      <a:ext cx="5273040" cy="4174235"/>
                    </a:xfrm>
                    <a:prstGeom prst="rect">
                      <a:avLst/>
                    </a:prstGeom>
                  </pic:spPr>
                </pic:pic>
              </a:graphicData>
            </a:graphic>
          </wp:inline>
        </w:drawing>
      </w:r>
    </w:p>
    <w:p>
      <w:pPr>
        <w:spacing w:line="6573" w:lineRule="exact"/>
        <w:sectPr>
          <w:footerReference r:id="rId69" w:type="default"/>
          <w:pgSz w:w="11906" w:h="16839"/>
          <w:pgMar w:top="1514" w:right="1785" w:bottom="1425" w:left="1785" w:header="851" w:footer="1217" w:gutter="0"/>
          <w:cols w:space="720" w:num="1"/>
        </w:sectPr>
      </w:pPr>
    </w:p>
    <w:p>
      <w:pPr>
        <w:spacing w:before="148" w:line="12483" w:lineRule="exact"/>
        <w:ind w:firstLine="14"/>
      </w:pPr>
      <w:r>
        <w:rPr>
          <w:position w:val="-249"/>
        </w:rPr>
        <w:drawing>
          <wp:inline distT="0" distB="0" distL="0" distR="0">
            <wp:extent cx="5273040" cy="792607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34"/>
                    <a:stretch>
                      <a:fillRect/>
                    </a:stretch>
                  </pic:blipFill>
                  <pic:spPr>
                    <a:xfrm>
                      <a:off x="0" y="0"/>
                      <a:ext cx="5273040" cy="7926323"/>
                    </a:xfrm>
                    <a:prstGeom prst="rect">
                      <a:avLst/>
                    </a:prstGeom>
                  </pic:spPr>
                </pic:pic>
              </a:graphicData>
            </a:graphic>
          </wp:inline>
        </w:drawing>
      </w:r>
    </w:p>
    <w:p>
      <w:pPr>
        <w:spacing w:line="12483" w:lineRule="exact"/>
        <w:sectPr>
          <w:footerReference r:id="rId70" w:type="default"/>
          <w:pgSz w:w="11906" w:h="16839"/>
          <w:pgMar w:top="1514" w:right="1785" w:bottom="1427" w:left="1785" w:header="851" w:footer="1217" w:gutter="0"/>
          <w:cols w:space="720" w:num="1"/>
        </w:sectPr>
      </w:pPr>
    </w:p>
    <w:p>
      <w:pPr>
        <w:spacing w:before="144" w:line="6564" w:lineRule="exact"/>
        <w:ind w:firstLine="14"/>
      </w:pPr>
      <w:r>
        <w:rPr>
          <w:position w:val="-131"/>
        </w:rPr>
        <w:drawing>
          <wp:inline distT="0" distB="0" distL="0" distR="0">
            <wp:extent cx="5273040" cy="416814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5"/>
                    <a:stretch>
                      <a:fillRect/>
                    </a:stretch>
                  </pic:blipFill>
                  <pic:spPr>
                    <a:xfrm>
                      <a:off x="0" y="0"/>
                      <a:ext cx="5273040" cy="4168140"/>
                    </a:xfrm>
                    <a:prstGeom prst="rect">
                      <a:avLst/>
                    </a:prstGeom>
                  </pic:spPr>
                </pic:pic>
              </a:graphicData>
            </a:graphic>
          </wp:inline>
        </w:drawing>
      </w:r>
    </w:p>
    <w:p>
      <w:pPr>
        <w:spacing w:line="6564" w:lineRule="exact"/>
        <w:sectPr>
          <w:footerReference r:id="rId71" w:type="default"/>
          <w:pgSz w:w="11906" w:h="16839"/>
          <w:pgMar w:top="1514" w:right="1785" w:bottom="1427" w:left="1785" w:header="851" w:footer="1217" w:gutter="0"/>
          <w:cols w:space="720" w:num="1"/>
        </w:sectPr>
      </w:pPr>
    </w:p>
    <w:p>
      <w:pPr>
        <w:spacing w:before="148" w:line="12483" w:lineRule="exact"/>
        <w:ind w:firstLine="14"/>
      </w:pPr>
      <w:r>
        <w:rPr>
          <w:position w:val="-249"/>
        </w:rPr>
        <w:drawing>
          <wp:inline distT="0" distB="0" distL="0" distR="0">
            <wp:extent cx="5273040" cy="792607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6"/>
                    <a:stretch>
                      <a:fillRect/>
                    </a:stretch>
                  </pic:blipFill>
                  <pic:spPr>
                    <a:xfrm>
                      <a:off x="0" y="0"/>
                      <a:ext cx="5273040" cy="7926323"/>
                    </a:xfrm>
                    <a:prstGeom prst="rect">
                      <a:avLst/>
                    </a:prstGeom>
                  </pic:spPr>
                </pic:pic>
              </a:graphicData>
            </a:graphic>
          </wp:inline>
        </w:drawing>
      </w:r>
    </w:p>
    <w:p>
      <w:pPr>
        <w:spacing w:line="12483" w:lineRule="exact"/>
        <w:sectPr>
          <w:footerReference r:id="rId72" w:type="default"/>
          <w:pgSz w:w="11906" w:h="16839"/>
          <w:pgMar w:top="1514" w:right="1785" w:bottom="1427" w:left="1785" w:header="851" w:footer="1217" w:gutter="0"/>
          <w:cols w:space="720" w:num="1"/>
        </w:sectPr>
      </w:pPr>
    </w:p>
    <w:p>
      <w:pPr>
        <w:spacing w:before="144" w:line="6564" w:lineRule="exact"/>
        <w:ind w:firstLine="14"/>
      </w:pPr>
      <w:r>
        <w:rPr>
          <w:position w:val="-131"/>
        </w:rPr>
        <w:drawing>
          <wp:inline distT="0" distB="0" distL="0" distR="0">
            <wp:extent cx="5273040" cy="416814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37"/>
                    <a:stretch>
                      <a:fillRect/>
                    </a:stretch>
                  </pic:blipFill>
                  <pic:spPr>
                    <a:xfrm>
                      <a:off x="0" y="0"/>
                      <a:ext cx="5273040" cy="4168140"/>
                    </a:xfrm>
                    <a:prstGeom prst="rect">
                      <a:avLst/>
                    </a:prstGeom>
                  </pic:spPr>
                </pic:pic>
              </a:graphicData>
            </a:graphic>
          </wp:inline>
        </w:drawing>
      </w:r>
    </w:p>
    <w:p>
      <w:pPr>
        <w:spacing w:line="6564" w:lineRule="exact"/>
        <w:sectPr>
          <w:footerReference r:id="rId73" w:type="default"/>
          <w:pgSz w:w="11906" w:h="16839"/>
          <w:pgMar w:top="1514" w:right="1785" w:bottom="1427" w:left="1785" w:header="851" w:footer="1217" w:gutter="0"/>
          <w:cols w:space="720" w:num="1"/>
        </w:sectPr>
      </w:pPr>
    </w:p>
    <w:p>
      <w:pPr>
        <w:spacing w:before="148" w:line="12483" w:lineRule="exact"/>
        <w:ind w:firstLine="14"/>
      </w:pPr>
      <w:r>
        <w:rPr>
          <w:position w:val="-249"/>
        </w:rPr>
        <w:drawing>
          <wp:inline distT="0" distB="0" distL="0" distR="0">
            <wp:extent cx="5273040" cy="792607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38"/>
                    <a:stretch>
                      <a:fillRect/>
                    </a:stretch>
                  </pic:blipFill>
                  <pic:spPr>
                    <a:xfrm>
                      <a:off x="0" y="0"/>
                      <a:ext cx="5273040" cy="7926323"/>
                    </a:xfrm>
                    <a:prstGeom prst="rect">
                      <a:avLst/>
                    </a:prstGeom>
                  </pic:spPr>
                </pic:pic>
              </a:graphicData>
            </a:graphic>
          </wp:inline>
        </w:drawing>
      </w:r>
    </w:p>
    <w:p>
      <w:pPr>
        <w:spacing w:line="12483" w:lineRule="exact"/>
        <w:sectPr>
          <w:footerReference r:id="rId74" w:type="default"/>
          <w:pgSz w:w="11906" w:h="16839"/>
          <w:pgMar w:top="1514" w:right="1785" w:bottom="1427" w:left="1785" w:header="851" w:footer="1217" w:gutter="0"/>
          <w:cols w:space="720" w:num="1"/>
        </w:sectPr>
      </w:pPr>
    </w:p>
    <w:p>
      <w:pPr>
        <w:spacing w:before="144" w:line="6564" w:lineRule="exact"/>
        <w:ind w:firstLine="14"/>
      </w:pPr>
      <w:r>
        <w:rPr>
          <w:position w:val="-131"/>
        </w:rPr>
        <w:drawing>
          <wp:inline distT="0" distB="0" distL="0" distR="0">
            <wp:extent cx="5273040" cy="416814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39"/>
                    <a:stretch>
                      <a:fillRect/>
                    </a:stretch>
                  </pic:blipFill>
                  <pic:spPr>
                    <a:xfrm>
                      <a:off x="0" y="0"/>
                      <a:ext cx="5273040" cy="4168140"/>
                    </a:xfrm>
                    <a:prstGeom prst="rect">
                      <a:avLst/>
                    </a:prstGeom>
                  </pic:spPr>
                </pic:pic>
              </a:graphicData>
            </a:graphic>
          </wp:inline>
        </w:drawing>
      </w:r>
    </w:p>
    <w:p>
      <w:pPr>
        <w:spacing w:line="6564" w:lineRule="exact"/>
        <w:sectPr>
          <w:footerReference r:id="rId75" w:type="default"/>
          <w:pgSz w:w="11906" w:h="16839"/>
          <w:pgMar w:top="1514" w:right="1785" w:bottom="1427" w:left="1785" w:header="851" w:footer="1217" w:gutter="0"/>
          <w:cols w:space="720" w:num="1"/>
        </w:sectPr>
      </w:pPr>
    </w:p>
    <w:p>
      <w:pPr>
        <w:spacing w:before="148" w:line="12483" w:lineRule="exact"/>
        <w:ind w:firstLine="14"/>
      </w:pPr>
      <w:r>
        <w:rPr>
          <w:position w:val="-249"/>
        </w:rPr>
        <w:drawing>
          <wp:inline distT="0" distB="0" distL="0" distR="0">
            <wp:extent cx="5273040" cy="792607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40"/>
                    <a:stretch>
                      <a:fillRect/>
                    </a:stretch>
                  </pic:blipFill>
                  <pic:spPr>
                    <a:xfrm>
                      <a:off x="0" y="0"/>
                      <a:ext cx="5273040" cy="7926323"/>
                    </a:xfrm>
                    <a:prstGeom prst="rect">
                      <a:avLst/>
                    </a:prstGeom>
                  </pic:spPr>
                </pic:pic>
              </a:graphicData>
            </a:graphic>
          </wp:inline>
        </w:drawing>
      </w:r>
    </w:p>
    <w:p>
      <w:pPr>
        <w:spacing w:line="12483" w:lineRule="exact"/>
        <w:sectPr>
          <w:footerReference r:id="rId76" w:type="default"/>
          <w:pgSz w:w="11906" w:h="16839"/>
          <w:pgMar w:top="1514" w:right="1785" w:bottom="1427" w:left="1785" w:header="851" w:footer="1217" w:gutter="0"/>
          <w:cols w:space="720" w:num="1"/>
        </w:sectPr>
      </w:pPr>
    </w:p>
    <w:p>
      <w:pPr>
        <w:spacing w:before="144" w:line="6564" w:lineRule="exact"/>
        <w:ind w:firstLine="14"/>
      </w:pPr>
      <w:r>
        <w:rPr>
          <w:position w:val="-131"/>
        </w:rPr>
        <w:drawing>
          <wp:inline distT="0" distB="0" distL="0" distR="0">
            <wp:extent cx="5273040" cy="416814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41"/>
                    <a:stretch>
                      <a:fillRect/>
                    </a:stretch>
                  </pic:blipFill>
                  <pic:spPr>
                    <a:xfrm>
                      <a:off x="0" y="0"/>
                      <a:ext cx="5273040" cy="4168140"/>
                    </a:xfrm>
                    <a:prstGeom prst="rect">
                      <a:avLst/>
                    </a:prstGeom>
                  </pic:spPr>
                </pic:pic>
              </a:graphicData>
            </a:graphic>
          </wp:inline>
        </w:drawing>
      </w:r>
    </w:p>
    <w:p>
      <w:pPr>
        <w:spacing w:line="6564" w:lineRule="exact"/>
        <w:sectPr>
          <w:footerReference r:id="rId77" w:type="default"/>
          <w:pgSz w:w="11906" w:h="16839"/>
          <w:pgMar w:top="1514" w:right="1785" w:bottom="1427" w:left="1785" w:header="851" w:footer="1217" w:gutter="0"/>
          <w:cols w:space="720" w:num="1"/>
        </w:sectPr>
      </w:pPr>
    </w:p>
    <w:p>
      <w:pPr>
        <w:spacing w:before="156" w:line="227" w:lineRule="auto"/>
        <w:ind w:left="44"/>
        <w:outlineLvl w:val="0"/>
        <w:rPr>
          <w:rFonts w:ascii="SimHei" w:hAnsi="SimHei" w:eastAsia="SimHei" w:cs="SimHei"/>
          <w:sz w:val="31"/>
          <w:szCs w:val="31"/>
        </w:rPr>
      </w:pPr>
      <w:bookmarkStart w:id="33" w:name="bookmark34"/>
      <w:bookmarkEnd w:id="33"/>
      <w:r>
        <w:rPr>
          <w:rFonts w:ascii="SimHei" w:hAnsi="SimHei" w:eastAsia="SimHei" w:cs="SimHei"/>
          <w:spacing w:val="5"/>
          <w:sz w:val="31"/>
          <w:szCs w:val="31"/>
        </w:rPr>
        <w:t>附件</w:t>
      </w:r>
      <w:r>
        <w:rPr>
          <w:rFonts w:ascii="Times New Roman" w:hAnsi="Times New Roman" w:eastAsia="Times New Roman" w:cs="Times New Roman"/>
          <w:spacing w:val="5"/>
          <w:sz w:val="31"/>
          <w:szCs w:val="31"/>
        </w:rPr>
        <w:t>5</w:t>
      </w:r>
      <w:r>
        <w:rPr>
          <w:rFonts w:ascii="SimHei" w:hAnsi="SimHei" w:eastAsia="SimHei" w:cs="SimHei"/>
          <w:spacing w:val="5"/>
          <w:sz w:val="31"/>
          <w:szCs w:val="31"/>
        </w:rPr>
        <w:t>：现场评价工作照片</w:t>
      </w:r>
    </w:p>
    <w:p>
      <w:pPr>
        <w:spacing w:before="244" w:line="222" w:lineRule="auto"/>
        <w:ind w:left="50"/>
        <w:rPr>
          <w:rFonts w:ascii="FangSong" w:hAnsi="FangSong" w:eastAsia="FangSong" w:cs="FangSong"/>
          <w:sz w:val="31"/>
          <w:szCs w:val="31"/>
        </w:rPr>
      </w:pPr>
      <w:r>
        <w:rPr>
          <w:rFonts w:ascii="FangSong" w:hAnsi="FangSong" w:eastAsia="FangSong" w:cs="FangSong"/>
          <w:spacing w:val="1"/>
          <w:sz w:val="31"/>
          <w:szCs w:val="31"/>
        </w:rPr>
        <w:t>附件</w:t>
      </w:r>
      <w:r>
        <w:rPr>
          <w:rFonts w:ascii="Times New Roman" w:hAnsi="Times New Roman" w:eastAsia="Times New Roman" w:cs="Times New Roman"/>
          <w:spacing w:val="1"/>
          <w:sz w:val="31"/>
          <w:szCs w:val="31"/>
        </w:rPr>
        <w:t>5-1</w:t>
      </w:r>
      <w:r>
        <w:rPr>
          <w:rFonts w:ascii="FangSong" w:hAnsi="FangSong" w:eastAsia="FangSong" w:cs="FangSong"/>
          <w:spacing w:val="1"/>
          <w:sz w:val="31"/>
          <w:szCs w:val="31"/>
        </w:rPr>
        <w:t>：绩效评价启动会</w:t>
      </w:r>
    </w:p>
    <w:p>
      <w:pPr>
        <w:spacing w:before="94" w:line="5952" w:lineRule="exact"/>
        <w:ind w:firstLine="196"/>
      </w:pPr>
      <w:r>
        <w:rPr>
          <w:position w:val="-119"/>
        </w:rPr>
        <w:drawing>
          <wp:inline distT="0" distB="0" distL="0" distR="0">
            <wp:extent cx="5039360" cy="377952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42"/>
                    <a:stretch>
                      <a:fillRect/>
                    </a:stretch>
                  </pic:blipFill>
                  <pic:spPr>
                    <a:xfrm>
                      <a:off x="0" y="0"/>
                      <a:ext cx="5039867" cy="3779520"/>
                    </a:xfrm>
                    <a:prstGeom prst="rect">
                      <a:avLst/>
                    </a:prstGeom>
                  </pic:spPr>
                </pic:pic>
              </a:graphicData>
            </a:graphic>
          </wp:inline>
        </w:drawing>
      </w:r>
    </w:p>
    <w:p>
      <w:pPr>
        <w:spacing w:before="168" w:line="5952" w:lineRule="exact"/>
        <w:ind w:firstLine="196"/>
      </w:pPr>
      <w:r>
        <w:rPr>
          <w:position w:val="-119"/>
        </w:rPr>
        <w:drawing>
          <wp:inline distT="0" distB="0" distL="0" distR="0">
            <wp:extent cx="5039360" cy="377952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43"/>
                    <a:stretch>
                      <a:fillRect/>
                    </a:stretch>
                  </pic:blipFill>
                  <pic:spPr>
                    <a:xfrm>
                      <a:off x="0" y="0"/>
                      <a:ext cx="5039867" cy="3779520"/>
                    </a:xfrm>
                    <a:prstGeom prst="rect">
                      <a:avLst/>
                    </a:prstGeom>
                  </pic:spPr>
                </pic:pic>
              </a:graphicData>
            </a:graphic>
          </wp:inline>
        </w:drawing>
      </w:r>
    </w:p>
    <w:p>
      <w:pPr>
        <w:spacing w:line="5952" w:lineRule="exact"/>
        <w:sectPr>
          <w:headerReference r:id="rId78" w:type="default"/>
          <w:footerReference r:id="rId79" w:type="default"/>
          <w:pgSz w:w="11906" w:h="16839"/>
          <w:pgMar w:top="1514" w:right="1785" w:bottom="1427" w:left="1785" w:header="851" w:footer="1217" w:gutter="0"/>
          <w:cols w:space="720" w:num="1"/>
        </w:sectPr>
      </w:pPr>
    </w:p>
    <w:p>
      <w:pPr>
        <w:spacing w:before="157" w:line="222" w:lineRule="auto"/>
        <w:ind w:left="50"/>
        <w:rPr>
          <w:rFonts w:ascii="FangSong" w:hAnsi="FangSong" w:eastAsia="FangSong" w:cs="FangSong"/>
          <w:sz w:val="31"/>
          <w:szCs w:val="31"/>
        </w:rPr>
      </w:pPr>
      <w:r>
        <w:rPr>
          <w:rFonts w:ascii="FangSong" w:hAnsi="FangSong" w:eastAsia="FangSong" w:cs="FangSong"/>
          <w:spacing w:val="4"/>
          <w:sz w:val="31"/>
          <w:szCs w:val="31"/>
        </w:rPr>
        <w:t>附件</w:t>
      </w:r>
      <w:r>
        <w:rPr>
          <w:rFonts w:ascii="Times New Roman" w:hAnsi="Times New Roman" w:eastAsia="Times New Roman" w:cs="Times New Roman"/>
          <w:spacing w:val="4"/>
          <w:sz w:val="31"/>
          <w:szCs w:val="31"/>
        </w:rPr>
        <w:t>5-2</w:t>
      </w:r>
      <w:r>
        <w:rPr>
          <w:rFonts w:ascii="FangSong" w:hAnsi="FangSong" w:eastAsia="FangSong" w:cs="FangSong"/>
          <w:spacing w:val="4"/>
          <w:sz w:val="31"/>
          <w:szCs w:val="31"/>
        </w:rPr>
        <w:t>：前期调研照片</w:t>
      </w:r>
    </w:p>
    <w:p>
      <w:pPr>
        <w:spacing w:before="96" w:line="6220" w:lineRule="exact"/>
        <w:ind w:firstLine="14"/>
      </w:pPr>
      <w:r>
        <w:rPr>
          <w:position w:val="-124"/>
        </w:rPr>
        <w:drawing>
          <wp:inline distT="0" distB="0" distL="0" distR="0">
            <wp:extent cx="5265420" cy="394970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44"/>
                    <a:stretch>
                      <a:fillRect/>
                    </a:stretch>
                  </pic:blipFill>
                  <pic:spPr>
                    <a:xfrm>
                      <a:off x="0" y="0"/>
                      <a:ext cx="5265420" cy="3950208"/>
                    </a:xfrm>
                    <a:prstGeom prst="rect">
                      <a:avLst/>
                    </a:prstGeom>
                  </pic:spPr>
                </pic:pic>
              </a:graphicData>
            </a:graphic>
          </wp:inline>
        </w:drawing>
      </w:r>
    </w:p>
    <w:p>
      <w:pPr>
        <w:spacing w:before="177" w:line="6221" w:lineRule="exact"/>
        <w:ind w:firstLine="14"/>
      </w:pPr>
      <w:r>
        <w:rPr>
          <w:position w:val="-124"/>
        </w:rPr>
        <w:drawing>
          <wp:inline distT="0" distB="0" distL="0" distR="0">
            <wp:extent cx="5265420" cy="39497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45"/>
                    <a:stretch>
                      <a:fillRect/>
                    </a:stretch>
                  </pic:blipFill>
                  <pic:spPr>
                    <a:xfrm>
                      <a:off x="0" y="0"/>
                      <a:ext cx="5265420" cy="3950208"/>
                    </a:xfrm>
                    <a:prstGeom prst="rect">
                      <a:avLst/>
                    </a:prstGeom>
                  </pic:spPr>
                </pic:pic>
              </a:graphicData>
            </a:graphic>
          </wp:inline>
        </w:drawing>
      </w:r>
    </w:p>
    <w:p>
      <w:pPr>
        <w:spacing w:line="6221" w:lineRule="exact"/>
        <w:sectPr>
          <w:footerReference r:id="rId80" w:type="default"/>
          <w:pgSz w:w="11906" w:h="16839"/>
          <w:pgMar w:top="1514" w:right="1785" w:bottom="1427" w:left="1785" w:header="851" w:footer="1217" w:gutter="0"/>
          <w:cols w:space="720" w:num="1"/>
        </w:sectPr>
      </w:pPr>
    </w:p>
    <w:p>
      <w:pPr>
        <w:pStyle w:val="2"/>
        <w:spacing w:line="261" w:lineRule="auto"/>
      </w:pPr>
      <w:r>
        <w:pict>
          <v:rect id="_x0000_s1045" o:spid="_x0000_s1045" o:spt="1" style="position:absolute;left:0pt;margin-left:90pt;margin-top:75pt;height:0.75pt;width:415.3pt;mso-position-horizontal-relative:page;mso-position-vertical-relative:page;z-index:251832320;mso-width-relative:page;mso-height-relative:page;" fillcolor="#000000" filled="t" stroked="f" coordsize="21600,21600" o:allowincell="f">
            <v:path/>
            <v:fill on="t" focussize="0,0"/>
            <v:stroke on="f"/>
            <v:imagedata o:title=""/>
            <o:lock v:ext="edit"/>
          </v:rect>
        </w:pict>
      </w:r>
      <w:r>
        <w:drawing>
          <wp:anchor distT="0" distB="0" distL="0" distR="0" simplePos="0" relativeHeight="251831296" behindDoc="0" locked="0" layoutInCell="0" allowOverlap="1">
            <wp:simplePos x="0" y="0"/>
            <wp:positionH relativeFrom="page">
              <wp:posOffset>1202055</wp:posOffset>
            </wp:positionH>
            <wp:positionV relativeFrom="page">
              <wp:posOffset>540385</wp:posOffset>
            </wp:positionV>
            <wp:extent cx="1866900" cy="353695"/>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05"/>
                    <a:stretch>
                      <a:fillRect/>
                    </a:stretch>
                  </pic:blipFill>
                  <pic:spPr>
                    <a:xfrm>
                      <a:off x="0" y="0"/>
                      <a:ext cx="1866900" cy="353568"/>
                    </a:xfrm>
                    <a:prstGeom prst="rect">
                      <a:avLst/>
                    </a:prstGeom>
                  </pic:spPr>
                </pic:pic>
              </a:graphicData>
            </a:graphic>
          </wp:anchor>
        </w:drawing>
      </w:r>
    </w:p>
    <w:p>
      <w:pPr>
        <w:pStyle w:val="2"/>
        <w:spacing w:line="262" w:lineRule="auto"/>
      </w:pPr>
    </w:p>
    <w:p>
      <w:pPr>
        <w:pStyle w:val="2"/>
        <w:spacing w:line="262" w:lineRule="auto"/>
      </w:pPr>
    </w:p>
    <w:p>
      <w:pPr>
        <w:spacing w:before="77" w:line="179" w:lineRule="auto"/>
        <w:ind w:left="6126"/>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附件5：现场评价工作照片</w:t>
      </w:r>
    </w:p>
    <w:p>
      <w:pPr>
        <w:spacing w:before="18" w:line="6221" w:lineRule="exact"/>
        <w:ind w:firstLine="14"/>
      </w:pPr>
      <w:r>
        <w:rPr>
          <w:position w:val="-124"/>
        </w:rPr>
        <w:drawing>
          <wp:inline distT="0" distB="0" distL="0" distR="0">
            <wp:extent cx="5267960" cy="394970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46"/>
                    <a:stretch>
                      <a:fillRect/>
                    </a:stretch>
                  </pic:blipFill>
                  <pic:spPr>
                    <a:xfrm>
                      <a:off x="0" y="0"/>
                      <a:ext cx="5268467" cy="3950208"/>
                    </a:xfrm>
                    <a:prstGeom prst="rect">
                      <a:avLst/>
                    </a:prstGeom>
                  </pic:spPr>
                </pic:pic>
              </a:graphicData>
            </a:graphic>
          </wp:inline>
        </w:drawing>
      </w:r>
    </w:p>
    <w:p>
      <w:pPr>
        <w:spacing w:before="333" w:line="222" w:lineRule="auto"/>
        <w:ind w:left="50"/>
        <w:rPr>
          <w:rFonts w:ascii="FangSong" w:hAnsi="FangSong" w:eastAsia="FangSong" w:cs="FangSong"/>
          <w:sz w:val="31"/>
          <w:szCs w:val="31"/>
        </w:rPr>
      </w:pPr>
      <w:r>
        <w:rPr>
          <w:rFonts w:ascii="FangSong" w:hAnsi="FangSong" w:eastAsia="FangSong" w:cs="FangSong"/>
          <w:spacing w:val="5"/>
          <w:sz w:val="31"/>
          <w:szCs w:val="31"/>
        </w:rPr>
        <w:t>附件</w:t>
      </w:r>
      <w:r>
        <w:rPr>
          <w:rFonts w:ascii="Times New Roman" w:hAnsi="Times New Roman" w:eastAsia="Times New Roman" w:cs="Times New Roman"/>
          <w:spacing w:val="5"/>
          <w:sz w:val="31"/>
          <w:szCs w:val="31"/>
        </w:rPr>
        <w:t>5-3</w:t>
      </w:r>
      <w:r>
        <w:rPr>
          <w:rFonts w:ascii="FangSong" w:hAnsi="FangSong" w:eastAsia="FangSong" w:cs="FangSong"/>
          <w:spacing w:val="5"/>
          <w:sz w:val="31"/>
          <w:szCs w:val="31"/>
        </w:rPr>
        <w:t>：方案专家评审会照片</w:t>
      </w:r>
    </w:p>
    <w:p>
      <w:pPr>
        <w:spacing w:before="95" w:line="6230" w:lineRule="exact"/>
        <w:ind w:firstLine="14"/>
      </w:pPr>
      <w:r>
        <w:rPr>
          <w:position w:val="-124"/>
        </w:rPr>
        <w:drawing>
          <wp:inline distT="0" distB="0" distL="0" distR="0">
            <wp:extent cx="5269865" cy="395605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47"/>
                    <a:stretch>
                      <a:fillRect/>
                    </a:stretch>
                  </pic:blipFill>
                  <pic:spPr>
                    <a:xfrm>
                      <a:off x="0" y="0"/>
                      <a:ext cx="5269991" cy="3956303"/>
                    </a:xfrm>
                    <a:prstGeom prst="rect">
                      <a:avLst/>
                    </a:prstGeom>
                  </pic:spPr>
                </pic:pic>
              </a:graphicData>
            </a:graphic>
          </wp:inline>
        </w:drawing>
      </w:r>
    </w:p>
    <w:p>
      <w:pPr>
        <w:spacing w:line="6230" w:lineRule="exact"/>
        <w:sectPr>
          <w:headerReference r:id="rId81" w:type="default"/>
          <w:footerReference r:id="rId82" w:type="default"/>
          <w:pgSz w:w="11906" w:h="16839"/>
          <w:pgMar w:top="400" w:right="1785" w:bottom="1427" w:left="1785" w:header="0" w:footer="1217" w:gutter="0"/>
          <w:cols w:space="720" w:num="1"/>
        </w:sectPr>
      </w:pPr>
    </w:p>
    <w:p>
      <w:pPr>
        <w:spacing w:before="158" w:line="222" w:lineRule="auto"/>
        <w:ind w:left="50"/>
        <w:rPr>
          <w:rFonts w:ascii="FangSong" w:hAnsi="FangSong" w:eastAsia="FangSong" w:cs="FangSong"/>
          <w:sz w:val="31"/>
          <w:szCs w:val="31"/>
        </w:rPr>
      </w:pPr>
      <w:r>
        <w:rPr>
          <w:rFonts w:ascii="FangSong" w:hAnsi="FangSong" w:eastAsia="FangSong" w:cs="FangSong"/>
          <w:spacing w:val="4"/>
          <w:sz w:val="31"/>
          <w:szCs w:val="31"/>
        </w:rPr>
        <w:t>附件</w:t>
      </w:r>
      <w:r>
        <w:rPr>
          <w:rFonts w:ascii="Times New Roman" w:hAnsi="Times New Roman" w:eastAsia="Times New Roman" w:cs="Times New Roman"/>
          <w:spacing w:val="4"/>
          <w:sz w:val="31"/>
          <w:szCs w:val="31"/>
        </w:rPr>
        <w:t>5-4</w:t>
      </w:r>
      <w:r>
        <w:rPr>
          <w:rFonts w:ascii="FangSong" w:hAnsi="FangSong" w:eastAsia="FangSong" w:cs="FangSong"/>
          <w:spacing w:val="4"/>
          <w:sz w:val="31"/>
          <w:szCs w:val="31"/>
        </w:rPr>
        <w:t>：现场评价照片</w:t>
      </w:r>
    </w:p>
    <w:p>
      <w:pPr>
        <w:spacing w:before="123" w:line="6183" w:lineRule="exact"/>
        <w:ind w:firstLine="14"/>
      </w:pPr>
      <w:r>
        <w:rPr>
          <w:position w:val="-123"/>
        </w:rPr>
        <w:drawing>
          <wp:inline distT="0" distB="0" distL="0" distR="0">
            <wp:extent cx="5267960" cy="392557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48"/>
                    <a:stretch>
                      <a:fillRect/>
                    </a:stretch>
                  </pic:blipFill>
                  <pic:spPr>
                    <a:xfrm>
                      <a:off x="0" y="0"/>
                      <a:ext cx="5268467" cy="3925824"/>
                    </a:xfrm>
                    <a:prstGeom prst="rect">
                      <a:avLst/>
                    </a:prstGeom>
                  </pic:spPr>
                </pic:pic>
              </a:graphicData>
            </a:graphic>
          </wp:inline>
        </w:drawing>
      </w:r>
    </w:p>
    <w:p>
      <w:pPr>
        <w:pStyle w:val="2"/>
        <w:spacing w:line="355" w:lineRule="auto"/>
      </w:pPr>
    </w:p>
    <w:p>
      <w:pPr>
        <w:spacing w:line="6204" w:lineRule="exact"/>
        <w:ind w:firstLine="14"/>
      </w:pPr>
      <w:r>
        <w:rPr>
          <w:position w:val="-124"/>
        </w:rPr>
        <w:drawing>
          <wp:inline distT="0" distB="0" distL="0" distR="0">
            <wp:extent cx="5267960" cy="393954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9"/>
                    <a:stretch>
                      <a:fillRect/>
                    </a:stretch>
                  </pic:blipFill>
                  <pic:spPr>
                    <a:xfrm>
                      <a:off x="0" y="0"/>
                      <a:ext cx="5268467" cy="3939540"/>
                    </a:xfrm>
                    <a:prstGeom prst="rect">
                      <a:avLst/>
                    </a:prstGeom>
                  </pic:spPr>
                </pic:pic>
              </a:graphicData>
            </a:graphic>
          </wp:inline>
        </w:drawing>
      </w:r>
    </w:p>
    <w:p>
      <w:pPr>
        <w:spacing w:line="6204" w:lineRule="exact"/>
        <w:sectPr>
          <w:headerReference r:id="rId83" w:type="default"/>
          <w:footerReference r:id="rId84" w:type="default"/>
          <w:pgSz w:w="11906" w:h="16839"/>
          <w:pgMar w:top="1514" w:right="1785" w:bottom="1427" w:left="1785" w:header="851" w:footer="1217" w:gutter="0"/>
          <w:cols w:space="720" w:num="1"/>
        </w:sectPr>
      </w:pPr>
    </w:p>
    <w:p>
      <w:pPr>
        <w:spacing w:before="158" w:line="222" w:lineRule="auto"/>
        <w:ind w:left="50"/>
        <w:rPr>
          <w:rFonts w:ascii="FangSong" w:hAnsi="FangSong" w:eastAsia="FangSong" w:cs="FangSong"/>
          <w:sz w:val="31"/>
          <w:szCs w:val="31"/>
        </w:rPr>
      </w:pPr>
      <w:r>
        <w:rPr>
          <w:rFonts w:ascii="FangSong" w:hAnsi="FangSong" w:eastAsia="FangSong" w:cs="FangSong"/>
          <w:spacing w:val="5"/>
          <w:sz w:val="31"/>
          <w:szCs w:val="31"/>
        </w:rPr>
        <w:t>附件</w:t>
      </w:r>
      <w:r>
        <w:rPr>
          <w:rFonts w:ascii="Times New Roman" w:hAnsi="Times New Roman" w:eastAsia="Times New Roman" w:cs="Times New Roman"/>
          <w:spacing w:val="5"/>
          <w:sz w:val="31"/>
          <w:szCs w:val="31"/>
        </w:rPr>
        <w:t>5-5</w:t>
      </w:r>
      <w:r>
        <w:rPr>
          <w:rFonts w:ascii="FangSong" w:hAnsi="FangSong" w:eastAsia="FangSong" w:cs="FangSong"/>
          <w:spacing w:val="5"/>
          <w:sz w:val="31"/>
          <w:szCs w:val="31"/>
        </w:rPr>
        <w:t>：泵站现场抽查评审照片</w:t>
      </w:r>
    </w:p>
    <w:p>
      <w:pPr>
        <w:spacing w:before="251" w:line="222" w:lineRule="auto"/>
        <w:ind w:left="2919"/>
        <w:rPr>
          <w:rFonts w:ascii="FangSong" w:hAnsi="FangSong" w:eastAsia="FangSong" w:cs="FangSong"/>
          <w:sz w:val="31"/>
          <w:szCs w:val="31"/>
        </w:rPr>
      </w:pPr>
      <w:r>
        <w:rPr>
          <w:rFonts w:ascii="FangSong" w:hAnsi="FangSong" w:eastAsia="FangSong" w:cs="FangSong"/>
          <w:spacing w:val="5"/>
          <w:sz w:val="31"/>
          <w:szCs w:val="31"/>
        </w:rPr>
        <w:t>丁香北路雨水泵站</w:t>
      </w:r>
    </w:p>
    <w:p>
      <w:pPr>
        <w:spacing w:before="214" w:line="6221" w:lineRule="exact"/>
        <w:ind w:firstLine="14"/>
      </w:pPr>
      <w:r>
        <w:rPr>
          <w:position w:val="-124"/>
        </w:rPr>
        <w:drawing>
          <wp:inline distT="0" distB="0" distL="0" distR="0">
            <wp:extent cx="5267960" cy="394970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50"/>
                    <a:stretch>
                      <a:fillRect/>
                    </a:stretch>
                  </pic:blipFill>
                  <pic:spPr>
                    <a:xfrm>
                      <a:off x="0" y="0"/>
                      <a:ext cx="5268467" cy="3950208"/>
                    </a:xfrm>
                    <a:prstGeom prst="rect">
                      <a:avLst/>
                    </a:prstGeom>
                  </pic:spPr>
                </pic:pic>
              </a:graphicData>
            </a:graphic>
          </wp:inline>
        </w:drawing>
      </w:r>
    </w:p>
    <w:p>
      <w:pPr>
        <w:spacing w:before="81" w:line="5801" w:lineRule="exact"/>
        <w:ind w:firstLine="14"/>
      </w:pPr>
      <w:r>
        <w:rPr>
          <w:position w:val="-116"/>
        </w:rPr>
        <w:drawing>
          <wp:inline distT="0" distB="0" distL="0" distR="0">
            <wp:extent cx="5266690" cy="368300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51"/>
                    <a:stretch>
                      <a:fillRect/>
                    </a:stretch>
                  </pic:blipFill>
                  <pic:spPr>
                    <a:xfrm>
                      <a:off x="0" y="0"/>
                      <a:ext cx="5266944" cy="3683508"/>
                    </a:xfrm>
                    <a:prstGeom prst="rect">
                      <a:avLst/>
                    </a:prstGeom>
                  </pic:spPr>
                </pic:pic>
              </a:graphicData>
            </a:graphic>
          </wp:inline>
        </w:drawing>
      </w:r>
    </w:p>
    <w:p>
      <w:pPr>
        <w:spacing w:line="5801" w:lineRule="exact"/>
        <w:sectPr>
          <w:footerReference r:id="rId85" w:type="default"/>
          <w:pgSz w:w="11906" w:h="16839"/>
          <w:pgMar w:top="1514" w:right="1785" w:bottom="1427" w:left="1785" w:header="851" w:footer="1217" w:gutter="0"/>
          <w:cols w:space="720" w:num="1"/>
        </w:sectPr>
      </w:pPr>
    </w:p>
    <w:p>
      <w:pPr>
        <w:spacing w:before="157" w:line="222" w:lineRule="auto"/>
        <w:ind w:left="2922"/>
        <w:rPr>
          <w:rFonts w:ascii="FangSong" w:hAnsi="FangSong" w:eastAsia="FangSong" w:cs="FangSong"/>
          <w:sz w:val="31"/>
          <w:szCs w:val="31"/>
        </w:rPr>
      </w:pPr>
      <w:r>
        <w:rPr>
          <w:rFonts w:ascii="FangSong" w:hAnsi="FangSong" w:eastAsia="FangSong" w:cs="FangSong"/>
          <w:spacing w:val="5"/>
          <w:sz w:val="31"/>
          <w:szCs w:val="31"/>
        </w:rPr>
        <w:t>丰州路雨污水泵站</w:t>
      </w:r>
    </w:p>
    <w:p>
      <w:pPr>
        <w:spacing w:before="216" w:line="12460" w:lineRule="exact"/>
        <w:ind w:firstLine="14"/>
      </w:pPr>
      <w:r>
        <w:rPr>
          <w:position w:val="-249"/>
        </w:rPr>
        <w:drawing>
          <wp:inline distT="0" distB="0" distL="0" distR="0">
            <wp:extent cx="5267960" cy="791210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52"/>
                    <a:stretch>
                      <a:fillRect/>
                    </a:stretch>
                  </pic:blipFill>
                  <pic:spPr>
                    <a:xfrm>
                      <a:off x="0" y="0"/>
                      <a:ext cx="5268467" cy="7912608"/>
                    </a:xfrm>
                    <a:prstGeom prst="rect">
                      <a:avLst/>
                    </a:prstGeom>
                  </pic:spPr>
                </pic:pic>
              </a:graphicData>
            </a:graphic>
          </wp:inline>
        </w:drawing>
      </w:r>
    </w:p>
    <w:p>
      <w:pPr>
        <w:spacing w:line="12460" w:lineRule="exact"/>
        <w:sectPr>
          <w:footerReference r:id="rId86" w:type="default"/>
          <w:pgSz w:w="11906" w:h="16839"/>
          <w:pgMar w:top="1514" w:right="1785" w:bottom="1427" w:left="1785" w:header="851" w:footer="1217" w:gutter="0"/>
          <w:cols w:space="720" w:num="1"/>
        </w:sectPr>
      </w:pPr>
    </w:p>
    <w:p>
      <w:pPr>
        <w:spacing w:before="158" w:line="223" w:lineRule="auto"/>
        <w:ind w:left="3072"/>
        <w:rPr>
          <w:rFonts w:ascii="FangSong" w:hAnsi="FangSong" w:eastAsia="FangSong" w:cs="FangSong"/>
          <w:sz w:val="31"/>
          <w:szCs w:val="31"/>
        </w:rPr>
      </w:pPr>
      <w:r>
        <w:rPr>
          <w:rFonts w:ascii="FangSong" w:hAnsi="FangSong" w:eastAsia="FangSong" w:cs="FangSong"/>
          <w:spacing w:val="6"/>
          <w:sz w:val="31"/>
          <w:szCs w:val="31"/>
        </w:rPr>
        <w:t>兴安路雨水泵站</w:t>
      </w:r>
    </w:p>
    <w:p>
      <w:pPr>
        <w:spacing w:before="213" w:line="6221" w:lineRule="exact"/>
        <w:ind w:firstLine="14"/>
      </w:pPr>
      <w:r>
        <w:rPr>
          <w:position w:val="-124"/>
        </w:rPr>
        <w:drawing>
          <wp:inline distT="0" distB="0" distL="0" distR="0">
            <wp:extent cx="5267960" cy="394970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53"/>
                    <a:stretch>
                      <a:fillRect/>
                    </a:stretch>
                  </pic:blipFill>
                  <pic:spPr>
                    <a:xfrm>
                      <a:off x="0" y="0"/>
                      <a:ext cx="5268467" cy="3950208"/>
                    </a:xfrm>
                    <a:prstGeom prst="rect">
                      <a:avLst/>
                    </a:prstGeom>
                  </pic:spPr>
                </pic:pic>
              </a:graphicData>
            </a:graphic>
          </wp:inline>
        </w:drawing>
      </w:r>
    </w:p>
    <w:p>
      <w:pPr>
        <w:spacing w:before="114" w:line="6336" w:lineRule="exact"/>
        <w:ind w:firstLine="14"/>
      </w:pPr>
      <w:r>
        <w:rPr>
          <w:position w:val="-126"/>
        </w:rPr>
        <w:drawing>
          <wp:inline distT="0" distB="0" distL="0" distR="0">
            <wp:extent cx="5342890" cy="402272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54"/>
                    <a:stretch>
                      <a:fillRect/>
                    </a:stretch>
                  </pic:blipFill>
                  <pic:spPr>
                    <a:xfrm>
                      <a:off x="0" y="0"/>
                      <a:ext cx="5343144" cy="4023359"/>
                    </a:xfrm>
                    <a:prstGeom prst="rect">
                      <a:avLst/>
                    </a:prstGeom>
                  </pic:spPr>
                </pic:pic>
              </a:graphicData>
            </a:graphic>
          </wp:inline>
        </w:drawing>
      </w:r>
    </w:p>
    <w:p>
      <w:pPr>
        <w:spacing w:line="6336" w:lineRule="exact"/>
        <w:sectPr>
          <w:headerReference r:id="rId87" w:type="default"/>
          <w:footerReference r:id="rId88" w:type="default"/>
          <w:pgSz w:w="11906" w:h="16839"/>
          <w:pgMar w:top="1514" w:right="1691" w:bottom="1427" w:left="1785" w:header="851" w:footer="1217" w:gutter="0"/>
          <w:cols w:space="720" w:num="1"/>
        </w:sectPr>
      </w:pPr>
    </w:p>
    <w:p>
      <w:pPr>
        <w:spacing w:before="158" w:line="223" w:lineRule="auto"/>
        <w:ind w:left="3234"/>
        <w:rPr>
          <w:rFonts w:ascii="FangSong" w:hAnsi="FangSong" w:eastAsia="FangSong" w:cs="FangSong"/>
          <w:sz w:val="31"/>
          <w:szCs w:val="31"/>
        </w:rPr>
      </w:pPr>
      <w:r>
        <w:rPr>
          <w:rFonts w:ascii="FangSong" w:hAnsi="FangSong" w:eastAsia="FangSong" w:cs="FangSong"/>
          <w:spacing w:val="5"/>
          <w:sz w:val="31"/>
          <w:szCs w:val="31"/>
        </w:rPr>
        <w:t>党委雨水泵站</w:t>
      </w:r>
    </w:p>
    <w:p>
      <w:pPr>
        <w:spacing w:before="213" w:line="6221" w:lineRule="exact"/>
        <w:ind w:firstLine="14"/>
      </w:pPr>
      <w:r>
        <w:rPr>
          <w:position w:val="-124"/>
        </w:rPr>
        <w:drawing>
          <wp:inline distT="0" distB="0" distL="0" distR="0">
            <wp:extent cx="5267960" cy="394970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55"/>
                    <a:stretch>
                      <a:fillRect/>
                    </a:stretch>
                  </pic:blipFill>
                  <pic:spPr>
                    <a:xfrm>
                      <a:off x="0" y="0"/>
                      <a:ext cx="5268467" cy="3950208"/>
                    </a:xfrm>
                    <a:prstGeom prst="rect">
                      <a:avLst/>
                    </a:prstGeom>
                  </pic:spPr>
                </pic:pic>
              </a:graphicData>
            </a:graphic>
          </wp:inline>
        </w:drawing>
      </w:r>
    </w:p>
    <w:p>
      <w:pPr>
        <w:spacing w:before="93" w:line="6067" w:lineRule="exact"/>
        <w:ind w:firstLine="14"/>
      </w:pPr>
      <w:r>
        <w:rPr>
          <w:position w:val="-121"/>
        </w:rPr>
        <w:drawing>
          <wp:inline distT="0" distB="0" distL="0" distR="0">
            <wp:extent cx="5389880" cy="385254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56"/>
                    <a:stretch>
                      <a:fillRect/>
                    </a:stretch>
                  </pic:blipFill>
                  <pic:spPr>
                    <a:xfrm>
                      <a:off x="0" y="0"/>
                      <a:ext cx="5390388" cy="3852671"/>
                    </a:xfrm>
                    <a:prstGeom prst="rect">
                      <a:avLst/>
                    </a:prstGeom>
                  </pic:spPr>
                </pic:pic>
              </a:graphicData>
            </a:graphic>
          </wp:inline>
        </w:drawing>
      </w:r>
    </w:p>
    <w:p>
      <w:pPr>
        <w:spacing w:line="6067" w:lineRule="exact"/>
        <w:sectPr>
          <w:headerReference r:id="rId89" w:type="default"/>
          <w:footerReference r:id="rId90" w:type="default"/>
          <w:pgSz w:w="11906" w:h="16839"/>
          <w:pgMar w:top="1514" w:right="1617" w:bottom="1427" w:left="1785" w:header="851" w:footer="1217" w:gutter="0"/>
          <w:cols w:space="720" w:num="1"/>
        </w:sectPr>
      </w:pPr>
    </w:p>
    <w:p>
      <w:pPr>
        <w:spacing w:before="158" w:line="222" w:lineRule="auto"/>
        <w:ind w:left="3073"/>
        <w:rPr>
          <w:rFonts w:ascii="FangSong" w:hAnsi="FangSong" w:eastAsia="FangSong" w:cs="FangSong"/>
          <w:sz w:val="31"/>
          <w:szCs w:val="31"/>
        </w:rPr>
      </w:pPr>
      <w:r>
        <w:rPr>
          <w:rFonts w:ascii="FangSong" w:hAnsi="FangSong" w:eastAsia="FangSong" w:cs="FangSong"/>
          <w:spacing w:val="6"/>
          <w:sz w:val="31"/>
          <w:szCs w:val="31"/>
        </w:rPr>
        <w:t>呼伦路雨水泵站</w:t>
      </w:r>
    </w:p>
    <w:p>
      <w:pPr>
        <w:spacing w:before="214" w:line="6221" w:lineRule="exact"/>
        <w:ind w:firstLine="14"/>
      </w:pPr>
      <w:r>
        <w:rPr>
          <w:position w:val="-124"/>
        </w:rPr>
        <w:drawing>
          <wp:inline distT="0" distB="0" distL="0" distR="0">
            <wp:extent cx="5267960" cy="394970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57"/>
                    <a:stretch>
                      <a:fillRect/>
                    </a:stretch>
                  </pic:blipFill>
                  <pic:spPr>
                    <a:xfrm>
                      <a:off x="0" y="0"/>
                      <a:ext cx="5268467" cy="3950208"/>
                    </a:xfrm>
                    <a:prstGeom prst="rect">
                      <a:avLst/>
                    </a:prstGeom>
                  </pic:spPr>
                </pic:pic>
              </a:graphicData>
            </a:graphic>
          </wp:inline>
        </w:drawing>
      </w:r>
    </w:p>
    <w:p>
      <w:pPr>
        <w:spacing w:before="117" w:line="5712" w:lineRule="exact"/>
        <w:ind w:firstLine="14"/>
      </w:pPr>
      <w:r>
        <w:rPr>
          <w:position w:val="-114"/>
        </w:rPr>
        <w:drawing>
          <wp:inline distT="0" distB="0" distL="0" distR="0">
            <wp:extent cx="5334000" cy="362712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58"/>
                    <a:stretch>
                      <a:fillRect/>
                    </a:stretch>
                  </pic:blipFill>
                  <pic:spPr>
                    <a:xfrm>
                      <a:off x="0" y="0"/>
                      <a:ext cx="5334000" cy="3627120"/>
                    </a:xfrm>
                    <a:prstGeom prst="rect">
                      <a:avLst/>
                    </a:prstGeom>
                  </pic:spPr>
                </pic:pic>
              </a:graphicData>
            </a:graphic>
          </wp:inline>
        </w:drawing>
      </w:r>
    </w:p>
    <w:p>
      <w:pPr>
        <w:spacing w:line="5712" w:lineRule="exact"/>
        <w:sectPr>
          <w:headerReference r:id="rId91" w:type="default"/>
          <w:footerReference r:id="rId92" w:type="default"/>
          <w:pgSz w:w="11906" w:h="16839"/>
          <w:pgMar w:top="1514" w:right="1705" w:bottom="1427" w:left="1785" w:header="851" w:footer="1217" w:gutter="0"/>
          <w:cols w:space="720" w:num="1"/>
        </w:sectPr>
      </w:pPr>
    </w:p>
    <w:p>
      <w:pPr>
        <w:spacing w:before="158" w:line="222" w:lineRule="auto"/>
        <w:ind w:left="2898"/>
        <w:rPr>
          <w:rFonts w:ascii="FangSong" w:hAnsi="FangSong" w:eastAsia="FangSong" w:cs="FangSong"/>
          <w:sz w:val="31"/>
          <w:szCs w:val="31"/>
        </w:rPr>
      </w:pPr>
      <w:r>
        <w:rPr>
          <w:rFonts w:ascii="FangSong" w:hAnsi="FangSong" w:eastAsia="FangSong" w:cs="FangSong"/>
          <w:spacing w:val="8"/>
          <w:sz w:val="31"/>
          <w:szCs w:val="31"/>
        </w:rPr>
        <w:t>科尔沁雨污水泵站</w:t>
      </w:r>
    </w:p>
    <w:p>
      <w:pPr>
        <w:spacing w:before="214" w:line="12461" w:lineRule="exact"/>
        <w:ind w:firstLine="14"/>
      </w:pPr>
      <w:r>
        <w:rPr>
          <w:position w:val="-249"/>
        </w:rPr>
        <w:drawing>
          <wp:inline distT="0" distB="0" distL="0" distR="0">
            <wp:extent cx="5267960" cy="791210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59"/>
                    <a:stretch>
                      <a:fillRect/>
                    </a:stretch>
                  </pic:blipFill>
                  <pic:spPr>
                    <a:xfrm>
                      <a:off x="0" y="0"/>
                      <a:ext cx="5268467" cy="7912608"/>
                    </a:xfrm>
                    <a:prstGeom prst="rect">
                      <a:avLst/>
                    </a:prstGeom>
                  </pic:spPr>
                </pic:pic>
              </a:graphicData>
            </a:graphic>
          </wp:inline>
        </w:drawing>
      </w:r>
    </w:p>
    <w:p>
      <w:pPr>
        <w:spacing w:line="12461" w:lineRule="exact"/>
        <w:sectPr>
          <w:headerReference r:id="rId93" w:type="default"/>
          <w:footerReference r:id="rId94" w:type="default"/>
          <w:pgSz w:w="11906" w:h="16839"/>
          <w:pgMar w:top="1514" w:right="1785" w:bottom="1427" w:left="1785" w:header="851" w:footer="1217" w:gutter="0"/>
          <w:cols w:space="720" w:num="1"/>
        </w:sectPr>
      </w:pPr>
    </w:p>
    <w:p>
      <w:pPr>
        <w:spacing w:before="158" w:line="223" w:lineRule="auto"/>
        <w:ind w:left="2947"/>
        <w:rPr>
          <w:rFonts w:ascii="FangSong" w:hAnsi="FangSong" w:eastAsia="FangSong" w:cs="FangSong"/>
          <w:sz w:val="31"/>
          <w:szCs w:val="31"/>
        </w:rPr>
      </w:pPr>
      <w:r>
        <w:rPr>
          <w:rFonts w:ascii="FangSong" w:hAnsi="FangSong" w:eastAsia="FangSong" w:cs="FangSong"/>
          <w:spacing w:val="2"/>
          <w:sz w:val="31"/>
          <w:szCs w:val="31"/>
        </w:rPr>
        <w:t>巴彦南路污水泵站</w:t>
      </w:r>
    </w:p>
    <w:p>
      <w:pPr>
        <w:spacing w:before="213" w:line="6221" w:lineRule="exact"/>
        <w:ind w:firstLine="14"/>
      </w:pPr>
      <w:r>
        <w:rPr>
          <w:position w:val="-124"/>
        </w:rPr>
        <w:drawing>
          <wp:inline distT="0" distB="0" distL="0" distR="0">
            <wp:extent cx="5267960" cy="394970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60"/>
                    <a:stretch>
                      <a:fillRect/>
                    </a:stretch>
                  </pic:blipFill>
                  <pic:spPr>
                    <a:xfrm>
                      <a:off x="0" y="0"/>
                      <a:ext cx="5268467" cy="3950208"/>
                    </a:xfrm>
                    <a:prstGeom prst="rect">
                      <a:avLst/>
                    </a:prstGeom>
                  </pic:spPr>
                </pic:pic>
              </a:graphicData>
            </a:graphic>
          </wp:inline>
        </w:drawing>
      </w:r>
    </w:p>
    <w:p>
      <w:pPr>
        <w:spacing w:before="139" w:line="6221" w:lineRule="exact"/>
        <w:ind w:firstLine="14"/>
      </w:pPr>
      <w:r>
        <w:rPr>
          <w:position w:val="-124"/>
        </w:rPr>
        <w:drawing>
          <wp:inline distT="0" distB="0" distL="0" distR="0">
            <wp:extent cx="5267960" cy="394970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61"/>
                    <a:stretch>
                      <a:fillRect/>
                    </a:stretch>
                  </pic:blipFill>
                  <pic:spPr>
                    <a:xfrm>
                      <a:off x="0" y="0"/>
                      <a:ext cx="5268467" cy="3950208"/>
                    </a:xfrm>
                    <a:prstGeom prst="rect">
                      <a:avLst/>
                    </a:prstGeom>
                  </pic:spPr>
                </pic:pic>
              </a:graphicData>
            </a:graphic>
          </wp:inline>
        </w:drawing>
      </w:r>
    </w:p>
    <w:p>
      <w:pPr>
        <w:spacing w:line="6221" w:lineRule="exact"/>
        <w:sectPr>
          <w:footerReference r:id="rId95" w:type="default"/>
          <w:pgSz w:w="11906" w:h="16839"/>
          <w:pgMar w:top="1514" w:right="1785" w:bottom="1427" w:left="1785" w:header="851" w:footer="1217" w:gutter="0"/>
          <w:cols w:space="720" w:num="1"/>
        </w:sectPr>
      </w:pPr>
    </w:p>
    <w:p>
      <w:pPr>
        <w:spacing w:before="158" w:line="222" w:lineRule="auto"/>
        <w:ind w:left="3221"/>
        <w:rPr>
          <w:rFonts w:ascii="FangSong" w:hAnsi="FangSong" w:eastAsia="FangSong" w:cs="FangSong"/>
          <w:sz w:val="31"/>
          <w:szCs w:val="31"/>
        </w:rPr>
      </w:pPr>
      <w:r>
        <w:pict>
          <v:shape id="_x0000_s1046" o:spid="_x0000_s1046" o:spt="202" type="#_x0000_t202" style="position:absolute;left:0pt;margin-left:297.15pt;margin-top:769.6pt;height:12.45pt;width:6.3pt;mso-position-horizontal-relative:page;mso-position-vertical-relative:page;z-index:251849728;mso-width-relative:page;mso-height-relative:page;" filled="f" stroked="f" coordsize="21600,21600" o:allowincell="f">
            <v:path/>
            <v:fill on="f" focussize="0,0"/>
            <v:stroke on="f"/>
            <v:imagedata o:title=""/>
            <o:lock v:ext="edit" aspectratio="f"/>
            <v:textbox inset="0mm,0mm,0mm,0mm">
              <w:txbxContent>
                <w:p>
                  <w:pPr>
                    <w:spacing w:before="19" w:line="162" w:lineRule="auto"/>
                    <w:jc w:val="right"/>
                    <w:rPr>
                      <w:rFonts w:ascii="Microsoft YaHei" w:hAnsi="Microsoft YaHei" w:eastAsia="Microsoft YaHei" w:cs="Microsoft YaHei"/>
                      <w:sz w:val="18"/>
                      <w:szCs w:val="18"/>
                    </w:rPr>
                  </w:pPr>
                  <w:r>
                    <w:rPr>
                      <w:rFonts w:ascii="Microsoft YaHei" w:hAnsi="Microsoft YaHei" w:eastAsia="Microsoft YaHei" w:cs="Microsoft YaHei"/>
                      <w:spacing w:val="-17"/>
                      <w:w w:val="96"/>
                      <w:sz w:val="18"/>
                      <w:szCs w:val="18"/>
                    </w:rPr>
                    <w:t>7</w:t>
                  </w:r>
                </w:p>
              </w:txbxContent>
            </v:textbox>
          </v:shape>
        </w:pict>
      </w:r>
      <w:r>
        <w:rPr>
          <w:rFonts w:ascii="FangSong" w:hAnsi="FangSong" w:eastAsia="FangSong" w:cs="FangSong"/>
          <w:spacing w:val="7"/>
          <w:sz w:val="31"/>
          <w:szCs w:val="31"/>
        </w:rPr>
        <w:t>金川雨水泵站</w:t>
      </w:r>
    </w:p>
    <w:p>
      <w:pPr>
        <w:spacing w:before="214" w:line="6221" w:lineRule="exact"/>
        <w:ind w:firstLine="14"/>
      </w:pPr>
      <w:r>
        <w:rPr>
          <w:position w:val="-124"/>
        </w:rPr>
        <w:drawing>
          <wp:inline distT="0" distB="0" distL="0" distR="0">
            <wp:extent cx="5267960" cy="394970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62"/>
                    <a:stretch>
                      <a:fillRect/>
                    </a:stretch>
                  </pic:blipFill>
                  <pic:spPr>
                    <a:xfrm>
                      <a:off x="0" y="0"/>
                      <a:ext cx="5268467" cy="3950208"/>
                    </a:xfrm>
                    <a:prstGeom prst="rect">
                      <a:avLst/>
                    </a:prstGeom>
                  </pic:spPr>
                </pic:pic>
              </a:graphicData>
            </a:graphic>
          </wp:inline>
        </w:drawing>
      </w:r>
    </w:p>
    <w:p>
      <w:pPr>
        <w:spacing w:before="139" w:line="6221" w:lineRule="exact"/>
        <w:ind w:firstLine="14"/>
      </w:pPr>
      <w:r>
        <w:rPr>
          <w:position w:val="-124"/>
        </w:rPr>
        <w:drawing>
          <wp:inline distT="0" distB="0" distL="0" distR="0">
            <wp:extent cx="5267960" cy="394970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63"/>
                    <a:stretch>
                      <a:fillRect/>
                    </a:stretch>
                  </pic:blipFill>
                  <pic:spPr>
                    <a:xfrm>
                      <a:off x="0" y="0"/>
                      <a:ext cx="5268467" cy="3950208"/>
                    </a:xfrm>
                    <a:prstGeom prst="rect">
                      <a:avLst/>
                    </a:prstGeom>
                  </pic:spPr>
                </pic:pic>
              </a:graphicData>
            </a:graphic>
          </wp:inline>
        </w:drawing>
      </w:r>
    </w:p>
    <w:p>
      <w:pPr>
        <w:spacing w:line="6221" w:lineRule="exact"/>
        <w:sectPr>
          <w:footerReference r:id="rId96" w:type="default"/>
          <w:pgSz w:w="11906" w:h="16839"/>
          <w:pgMar w:top="1514" w:right="1785" w:bottom="1427" w:left="1785" w:header="851" w:footer="1217" w:gutter="0"/>
          <w:cols w:space="720" w:num="1"/>
        </w:sectPr>
      </w:pPr>
    </w:p>
    <w:p>
      <w:pPr>
        <w:spacing w:before="158" w:line="222" w:lineRule="auto"/>
        <w:ind w:left="2898"/>
        <w:rPr>
          <w:rFonts w:ascii="FangSong" w:hAnsi="FangSong" w:eastAsia="FangSong" w:cs="FangSong"/>
          <w:sz w:val="31"/>
          <w:szCs w:val="31"/>
        </w:rPr>
      </w:pPr>
      <w:r>
        <w:rPr>
          <w:rFonts w:ascii="FangSong" w:hAnsi="FangSong" w:eastAsia="FangSong" w:cs="FangSong"/>
          <w:spacing w:val="8"/>
          <w:sz w:val="31"/>
          <w:szCs w:val="31"/>
        </w:rPr>
        <w:t>锡林南路污水泵站</w:t>
      </w:r>
    </w:p>
    <w:p>
      <w:pPr>
        <w:spacing w:before="214" w:line="12461" w:lineRule="exact"/>
        <w:ind w:firstLine="14"/>
      </w:pPr>
      <w:r>
        <w:rPr>
          <w:position w:val="-249"/>
        </w:rPr>
        <w:drawing>
          <wp:inline distT="0" distB="0" distL="0" distR="0">
            <wp:extent cx="5267960" cy="791210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64"/>
                    <a:stretch>
                      <a:fillRect/>
                    </a:stretch>
                  </pic:blipFill>
                  <pic:spPr>
                    <a:xfrm>
                      <a:off x="0" y="0"/>
                      <a:ext cx="5268467" cy="7912608"/>
                    </a:xfrm>
                    <a:prstGeom prst="rect">
                      <a:avLst/>
                    </a:prstGeom>
                  </pic:spPr>
                </pic:pic>
              </a:graphicData>
            </a:graphic>
          </wp:inline>
        </w:drawing>
      </w:r>
    </w:p>
    <w:p>
      <w:pPr>
        <w:spacing w:line="12461" w:lineRule="exact"/>
        <w:sectPr>
          <w:footerReference r:id="rId97" w:type="default"/>
          <w:pgSz w:w="11906" w:h="16839"/>
          <w:pgMar w:top="1514" w:right="1785" w:bottom="1427" w:left="1785" w:header="851" w:footer="1217" w:gutter="0"/>
          <w:cols w:space="720" w:num="1"/>
        </w:sectPr>
      </w:pPr>
    </w:p>
    <w:p>
      <w:pPr>
        <w:spacing w:before="158" w:line="223" w:lineRule="auto"/>
        <w:ind w:left="2909"/>
        <w:rPr>
          <w:rFonts w:ascii="FangSong" w:hAnsi="FangSong" w:eastAsia="FangSong" w:cs="FangSong"/>
          <w:sz w:val="31"/>
          <w:szCs w:val="31"/>
        </w:rPr>
      </w:pPr>
      <w:r>
        <w:rPr>
          <w:rFonts w:ascii="FangSong" w:hAnsi="FangSong" w:eastAsia="FangSong" w:cs="FangSong"/>
          <w:spacing w:val="6"/>
          <w:sz w:val="31"/>
          <w:szCs w:val="31"/>
        </w:rPr>
        <w:t>扎达盖河污水泵站</w:t>
      </w:r>
    </w:p>
    <w:p>
      <w:pPr>
        <w:pStyle w:val="2"/>
        <w:spacing w:line="303" w:lineRule="auto"/>
      </w:pPr>
    </w:p>
    <w:p>
      <w:pPr>
        <w:spacing w:line="5427" w:lineRule="exact"/>
        <w:ind w:firstLine="14"/>
      </w:pPr>
      <w:r>
        <w:rPr>
          <w:position w:val="-108"/>
        </w:rPr>
        <w:drawing>
          <wp:inline distT="0" distB="0" distL="0" distR="0">
            <wp:extent cx="5286375" cy="344551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65"/>
                    <a:stretch>
                      <a:fillRect/>
                    </a:stretch>
                  </pic:blipFill>
                  <pic:spPr>
                    <a:xfrm>
                      <a:off x="0" y="0"/>
                      <a:ext cx="5286755" cy="3445763"/>
                    </a:xfrm>
                    <a:prstGeom prst="rect">
                      <a:avLst/>
                    </a:prstGeom>
                  </pic:spPr>
                </pic:pic>
              </a:graphicData>
            </a:graphic>
          </wp:inline>
        </w:drawing>
      </w:r>
    </w:p>
    <w:p>
      <w:pPr>
        <w:pStyle w:val="2"/>
        <w:spacing w:line="271" w:lineRule="auto"/>
      </w:pPr>
    </w:p>
    <w:p>
      <w:pPr>
        <w:spacing w:before="100" w:line="223" w:lineRule="auto"/>
        <w:ind w:left="3058"/>
        <w:rPr>
          <w:rFonts w:ascii="FangSong" w:hAnsi="FangSong" w:eastAsia="FangSong" w:cs="FangSong"/>
          <w:sz w:val="31"/>
          <w:szCs w:val="31"/>
        </w:rPr>
      </w:pPr>
      <w:r>
        <w:rPr>
          <w:rFonts w:ascii="FangSong" w:hAnsi="FangSong" w:eastAsia="FangSong" w:cs="FangSong"/>
          <w:spacing w:val="8"/>
          <w:sz w:val="31"/>
          <w:szCs w:val="31"/>
        </w:rPr>
        <w:t>公主府雨水泵站</w:t>
      </w:r>
    </w:p>
    <w:p>
      <w:pPr>
        <w:spacing w:before="218" w:line="6528" w:lineRule="exact"/>
        <w:ind w:firstLine="14"/>
      </w:pPr>
      <w:r>
        <w:rPr>
          <w:position w:val="-130"/>
        </w:rPr>
        <w:drawing>
          <wp:inline distT="0" distB="0" distL="0" distR="0">
            <wp:extent cx="5297805" cy="414464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66"/>
                    <a:stretch>
                      <a:fillRect/>
                    </a:stretch>
                  </pic:blipFill>
                  <pic:spPr>
                    <a:xfrm>
                      <a:off x="0" y="0"/>
                      <a:ext cx="5298274" cy="4145279"/>
                    </a:xfrm>
                    <a:prstGeom prst="rect">
                      <a:avLst/>
                    </a:prstGeom>
                  </pic:spPr>
                </pic:pic>
              </a:graphicData>
            </a:graphic>
          </wp:inline>
        </w:drawing>
      </w:r>
    </w:p>
    <w:p>
      <w:pPr>
        <w:spacing w:line="6528" w:lineRule="exact"/>
        <w:sectPr>
          <w:headerReference r:id="rId98" w:type="default"/>
          <w:footerReference r:id="rId99" w:type="default"/>
          <w:pgSz w:w="11906" w:h="16839"/>
          <w:pgMar w:top="1514" w:right="1762" w:bottom="1427" w:left="1785" w:header="851" w:footer="1217" w:gutter="0"/>
          <w:cols w:space="720" w:num="1"/>
        </w:sectPr>
      </w:pPr>
    </w:p>
    <w:p>
      <w:pPr>
        <w:spacing w:before="158" w:line="222" w:lineRule="auto"/>
        <w:ind w:left="36"/>
        <w:rPr>
          <w:rFonts w:ascii="FangSong" w:hAnsi="FangSong" w:eastAsia="FangSong" w:cs="FangSong"/>
          <w:sz w:val="31"/>
          <w:szCs w:val="31"/>
        </w:rPr>
      </w:pPr>
      <w:r>
        <w:rPr>
          <w:rFonts w:ascii="FangSong" w:hAnsi="FangSong" w:eastAsia="FangSong" w:cs="FangSong"/>
          <w:spacing w:val="3"/>
          <w:sz w:val="31"/>
          <w:szCs w:val="31"/>
        </w:rPr>
        <w:t>附件</w:t>
      </w:r>
      <w:r>
        <w:rPr>
          <w:rFonts w:ascii="Times New Roman" w:hAnsi="Times New Roman" w:eastAsia="Times New Roman" w:cs="Times New Roman"/>
          <w:spacing w:val="3"/>
          <w:sz w:val="31"/>
          <w:szCs w:val="31"/>
        </w:rPr>
        <w:t>5-6</w:t>
      </w:r>
      <w:r>
        <w:rPr>
          <w:rFonts w:ascii="FangSong" w:hAnsi="FangSong" w:eastAsia="FangSong" w:cs="FangSong"/>
          <w:spacing w:val="3"/>
          <w:sz w:val="31"/>
          <w:szCs w:val="31"/>
        </w:rPr>
        <w:t>：报告评审会议</w:t>
      </w:r>
    </w:p>
    <w:p>
      <w:pPr>
        <w:spacing w:before="99" w:line="6528" w:lineRule="exact"/>
      </w:pPr>
      <w:r>
        <w:rPr>
          <w:position w:val="-130"/>
        </w:rPr>
        <w:drawing>
          <wp:inline distT="0" distB="0" distL="0" distR="0">
            <wp:extent cx="5528945" cy="414464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67"/>
                    <a:stretch>
                      <a:fillRect/>
                    </a:stretch>
                  </pic:blipFill>
                  <pic:spPr>
                    <a:xfrm>
                      <a:off x="0" y="0"/>
                      <a:ext cx="5529071" cy="4145279"/>
                    </a:xfrm>
                    <a:prstGeom prst="rect">
                      <a:avLst/>
                    </a:prstGeom>
                  </pic:spPr>
                </pic:pic>
              </a:graphicData>
            </a:graphic>
          </wp:inline>
        </w:drawing>
      </w:r>
    </w:p>
    <w:p>
      <w:pPr>
        <w:spacing w:before="220" w:line="6075" w:lineRule="exact"/>
        <w:ind w:firstLine="12"/>
      </w:pPr>
      <w:r>
        <w:rPr>
          <w:position w:val="-121"/>
        </w:rPr>
        <w:drawing>
          <wp:inline distT="0" distB="0" distL="0" distR="0">
            <wp:extent cx="5528945" cy="3856990"/>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68"/>
                    <a:stretch>
                      <a:fillRect/>
                    </a:stretch>
                  </pic:blipFill>
                  <pic:spPr>
                    <a:xfrm>
                      <a:off x="0" y="0"/>
                      <a:ext cx="5529071" cy="3857244"/>
                    </a:xfrm>
                    <a:prstGeom prst="rect">
                      <a:avLst/>
                    </a:prstGeom>
                  </pic:spPr>
                </pic:pic>
              </a:graphicData>
            </a:graphic>
          </wp:inline>
        </w:drawing>
      </w:r>
    </w:p>
    <w:p>
      <w:pPr>
        <w:spacing w:line="6075" w:lineRule="exact"/>
        <w:sectPr>
          <w:headerReference r:id="rId100" w:type="default"/>
          <w:footerReference r:id="rId101" w:type="default"/>
          <w:pgSz w:w="11906" w:h="16839"/>
          <w:pgMar w:top="1514" w:right="1587" w:bottom="1427" w:left="1588" w:header="851" w:footer="1217" w:gutter="0"/>
          <w:cols w:space="720" w:num="1"/>
        </w:sectPr>
      </w:pPr>
    </w:p>
    <w:p>
      <w:pPr>
        <w:spacing w:before="155" w:line="226" w:lineRule="auto"/>
        <w:ind w:left="30"/>
        <w:outlineLvl w:val="0"/>
        <w:rPr>
          <w:rFonts w:ascii="SimHei" w:hAnsi="SimHei" w:eastAsia="SimHei" w:cs="SimHei"/>
          <w:sz w:val="31"/>
          <w:szCs w:val="31"/>
        </w:rPr>
      </w:pPr>
      <w:bookmarkStart w:id="34" w:name="bookmark35"/>
      <w:bookmarkEnd w:id="34"/>
      <w:r>
        <w:rPr>
          <w:rFonts w:ascii="SimHei" w:hAnsi="SimHei" w:eastAsia="SimHei" w:cs="SimHei"/>
          <w:spacing w:val="5"/>
          <w:sz w:val="31"/>
          <w:szCs w:val="31"/>
        </w:rPr>
        <w:t>附件</w:t>
      </w:r>
      <w:r>
        <w:rPr>
          <w:rFonts w:ascii="Times New Roman" w:hAnsi="Times New Roman" w:eastAsia="Times New Roman" w:cs="Times New Roman"/>
          <w:spacing w:val="5"/>
          <w:sz w:val="31"/>
          <w:szCs w:val="31"/>
        </w:rPr>
        <w:t>6</w:t>
      </w:r>
      <w:r>
        <w:rPr>
          <w:rFonts w:ascii="SimHei" w:hAnsi="SimHei" w:eastAsia="SimHei" w:cs="SimHei"/>
          <w:spacing w:val="5"/>
          <w:sz w:val="31"/>
          <w:szCs w:val="31"/>
        </w:rPr>
        <w:t>：第三方信用平台截图</w:t>
      </w:r>
    </w:p>
    <w:p>
      <w:pPr>
        <w:pStyle w:val="2"/>
        <w:spacing w:line="436" w:lineRule="auto"/>
      </w:pPr>
    </w:p>
    <w:p>
      <w:pPr>
        <w:spacing w:line="6470" w:lineRule="exact"/>
      </w:pPr>
      <w:r>
        <w:rPr>
          <w:position w:val="-129"/>
        </w:rPr>
        <w:drawing>
          <wp:inline distT="0" distB="0" distL="0" distR="0">
            <wp:extent cx="5588000" cy="410845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69"/>
                    <a:stretch>
                      <a:fillRect/>
                    </a:stretch>
                  </pic:blipFill>
                  <pic:spPr>
                    <a:xfrm>
                      <a:off x="0" y="0"/>
                      <a:ext cx="5588507" cy="4108703"/>
                    </a:xfrm>
                    <a:prstGeom prst="rect">
                      <a:avLst/>
                    </a:prstGeom>
                  </pic:spPr>
                </pic:pic>
              </a:graphicData>
            </a:graphic>
          </wp:inline>
        </w:drawing>
      </w:r>
    </w:p>
    <w:sectPr>
      <w:headerReference r:id="rId102" w:type="default"/>
      <w:footerReference r:id="rId103" w:type="default"/>
      <w:pgSz w:w="11906" w:h="16839"/>
      <w:pgMar w:top="1514" w:right="1516" w:bottom="1427" w:left="1588" w:header="851" w:footer="121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SimHei">
    <w:altName w:val="方正黑体_GBK"/>
    <w:panose1 w:val="00000000000000000000"/>
    <w:charset w:val="00"/>
    <w:family w:val="auto"/>
    <w:pitch w:val="default"/>
    <w:sig w:usb0="00000000" w:usb1="00000000" w:usb2="00000000" w:usb3="00000000" w:csb0="00000000" w:csb1="00000000"/>
  </w:font>
  <w:font w:name="FangSong">
    <w:altName w:val="方正仿宋_GBK"/>
    <w:panose1 w:val="00000000000000000000"/>
    <w:charset w:val="00"/>
    <w:family w:val="auto"/>
    <w:pitch w:val="default"/>
    <w:sig w:usb0="00000000" w:usb1="00000000" w:usb2="00000000" w:usb3="00000000" w:csb0="00000000" w:csb1="00000000"/>
  </w:font>
  <w:font w:name="KaiTi">
    <w:altName w:val="方正楷体_GBK"/>
    <w:panose1 w:val="00000000000000000000"/>
    <w:charset w:val="00"/>
    <w:family w:val="auto"/>
    <w:pitch w:val="default"/>
    <w:sig w:usb0="00000000" w:usb1="00000000" w:usb2="00000000" w:usb3="00000000" w:csb0="00000000" w:csb1="00000000"/>
  </w:font>
  <w:font w:name="Microsoft YaHei">
    <w:altName w:val="方正黑体_GBK"/>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NanumGothic">
    <w:panose1 w:val="020D0604000000000000"/>
    <w:charset w:val="81"/>
    <w:family w:val="auto"/>
    <w:pitch w:val="default"/>
    <w:sig w:usb0="900002A7" w:usb1="29D7FCFB" w:usb2="00000010" w:usb3="00000000" w:csb0="00080001"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1" w:lineRule="auto"/>
      <w:ind w:left="3078"/>
      <w:rPr>
        <w:rFonts w:ascii="FangSong" w:hAnsi="FangSong" w:eastAsia="FangSong" w:cs="FangSong"/>
        <w:sz w:val="31"/>
        <w:szCs w:val="31"/>
      </w:rPr>
    </w:pPr>
    <w:r>
      <w:rPr>
        <w:rFonts w:ascii="FangSong" w:hAnsi="FangSong" w:eastAsia="FangSong" w:cs="FangSong"/>
        <w:spacing w:val="5"/>
        <w:sz w:val="31"/>
        <w:szCs w:val="31"/>
      </w:rPr>
      <w:t>二〇二三年八月</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4"/>
      <w:rPr>
        <w:rFonts w:ascii="Microsoft YaHei" w:hAnsi="Microsoft YaHei" w:eastAsia="Microsoft YaHei" w:cs="Microsoft YaHei"/>
        <w:sz w:val="18"/>
        <w:szCs w:val="18"/>
      </w:rPr>
    </w:pPr>
    <w:r>
      <w:rPr>
        <w:rFonts w:ascii="Microsoft YaHei" w:hAnsi="Microsoft YaHei" w:eastAsia="Microsoft YaHei" w:cs="Microsoft YaHei"/>
        <w:spacing w:val="-13"/>
        <w:position w:val="-1"/>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8" w:lineRule="exact"/>
      <w:ind w:left="4284"/>
      <w:rPr>
        <w:rFonts w:ascii="Microsoft YaHei" w:hAnsi="Microsoft YaHei" w:eastAsia="Microsoft YaHei" w:cs="Microsoft YaHei"/>
        <w:sz w:val="18"/>
        <w:szCs w:val="18"/>
      </w:rPr>
    </w:pPr>
    <w:r>
      <w:rPr>
        <w:rFonts w:ascii="Microsoft YaHei" w:hAnsi="Microsoft YaHei" w:eastAsia="Microsoft YaHei" w:cs="Microsoft YaHei"/>
        <w:spacing w:val="-13"/>
        <w:position w:val="-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4"/>
      <w:rPr>
        <w:rFonts w:ascii="Microsoft YaHei" w:hAnsi="Microsoft YaHei" w:eastAsia="Microsoft YaHei" w:cs="Microsoft YaHei"/>
        <w:sz w:val="18"/>
        <w:szCs w:val="18"/>
      </w:rPr>
    </w:pPr>
    <w:r>
      <w:rPr>
        <w:rFonts w:ascii="Microsoft YaHei" w:hAnsi="Microsoft YaHei" w:eastAsia="Microsoft YaHei" w:cs="Microsoft YaHei"/>
        <w:spacing w:val="-13"/>
        <w:position w:val="-1"/>
        <w:sz w:val="18"/>
        <w:szCs w:val="18"/>
      </w:rPr>
      <w:t>18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9"/>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35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7" w:lineRule="exact"/>
      <w:ind w:left="4274"/>
      <w:rPr>
        <w:rFonts w:ascii="Microsoft YaHei" w:hAnsi="Microsoft YaHei" w:eastAsia="Microsoft YaHei" w:cs="Microsoft YaHei"/>
        <w:sz w:val="18"/>
        <w:szCs w:val="18"/>
      </w:rPr>
    </w:pPr>
    <w:r>
      <w:rPr>
        <w:rFonts w:ascii="Microsoft YaHei" w:hAnsi="Microsoft YaHei" w:eastAsia="Microsoft YaHei" w:cs="Microsoft YaHei"/>
        <w:spacing w:val="-8"/>
        <w:position w:val="-1"/>
        <w:sz w:val="18"/>
        <w:szCs w:val="18"/>
      </w:rPr>
      <w:t>45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74"/>
      <w:rPr>
        <w:rFonts w:ascii="Microsoft YaHei" w:hAnsi="Microsoft YaHei" w:eastAsia="Microsoft YaHei" w:cs="Microsoft YaHei"/>
        <w:sz w:val="18"/>
        <w:szCs w:val="18"/>
      </w:rPr>
    </w:pPr>
    <w:r>
      <w:rPr>
        <w:rFonts w:ascii="Microsoft YaHei" w:hAnsi="Microsoft YaHei" w:eastAsia="Microsoft YaHei" w:cs="Microsoft YaHei"/>
        <w:spacing w:val="-8"/>
        <w:position w:val="-1"/>
        <w:sz w:val="18"/>
        <w:szCs w:val="18"/>
      </w:rPr>
      <w:t>46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8" w:lineRule="exact"/>
      <w:ind w:left="6901"/>
      <w:rPr>
        <w:rFonts w:ascii="Microsoft YaHei" w:hAnsi="Microsoft YaHei" w:eastAsia="Microsoft YaHei" w:cs="Microsoft YaHei"/>
        <w:sz w:val="18"/>
        <w:szCs w:val="18"/>
      </w:rPr>
    </w:pPr>
    <w:r>
      <w:rPr>
        <w:rFonts w:ascii="Microsoft YaHei" w:hAnsi="Microsoft YaHei" w:eastAsia="Microsoft YaHei" w:cs="Microsoft YaHei"/>
        <w:spacing w:val="-8"/>
        <w:position w:val="-1"/>
        <w:sz w:val="18"/>
        <w:szCs w:val="18"/>
      </w:rPr>
      <w:t>47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1"/>
      <w:rPr>
        <w:rFonts w:ascii="Microsoft YaHei" w:hAnsi="Microsoft YaHei" w:eastAsia="Microsoft YaHei" w:cs="Microsoft YaHei"/>
        <w:sz w:val="18"/>
        <w:szCs w:val="18"/>
      </w:rPr>
    </w:pPr>
    <w:r>
      <w:rPr>
        <w:rFonts w:ascii="Microsoft YaHei" w:hAnsi="Microsoft YaHei" w:eastAsia="Microsoft YaHei" w:cs="Microsoft YaHei"/>
        <w:spacing w:val="-8"/>
        <w:position w:val="-1"/>
        <w:sz w:val="18"/>
        <w:szCs w:val="18"/>
      </w:rPr>
      <w:t>48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10"/>
      <w:rPr>
        <w:sz w:val="18"/>
        <w:szCs w:val="18"/>
      </w:rPr>
    </w:pPr>
    <w:r>
      <w:rPr>
        <w:sz w:val="18"/>
        <w:szCs w:val="18"/>
      </w:rPr>
      <w:t>5</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1"/>
      <w:rPr>
        <w:rFonts w:ascii="Microsoft YaHei" w:hAnsi="Microsoft YaHei" w:eastAsia="Microsoft YaHei" w:cs="Microsoft YaHei"/>
        <w:sz w:val="18"/>
        <w:szCs w:val="18"/>
      </w:rPr>
    </w:pPr>
    <w:r>
      <w:rPr>
        <w:rFonts w:ascii="Microsoft YaHei" w:hAnsi="Microsoft YaHei" w:eastAsia="Microsoft YaHei" w:cs="Microsoft YaHei"/>
        <w:spacing w:val="-8"/>
        <w:position w:val="-1"/>
        <w:sz w:val="18"/>
        <w:szCs w:val="18"/>
      </w:rPr>
      <w:t>49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7"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7"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7"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7"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59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60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61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6908"/>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62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0"/>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63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0"/>
      <w:rPr>
        <w:rFonts w:ascii="Microsoft YaHei" w:hAnsi="Microsoft YaHei" w:eastAsia="Microsoft YaHei" w:cs="Microsoft YaHei"/>
        <w:sz w:val="18"/>
        <w:szCs w:val="18"/>
      </w:rPr>
    </w:pPr>
    <w:r>
      <w:rPr>
        <w:rFonts w:ascii="Microsoft YaHei" w:hAnsi="Microsoft YaHei" w:eastAsia="Microsoft YaHei" w:cs="Microsoft YaHei"/>
        <w:spacing w:val="-8"/>
        <w:w w:val="97"/>
        <w:position w:val="-1"/>
        <w:sz w:val="18"/>
        <w:szCs w:val="18"/>
      </w:rPr>
      <w:t>64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0"/>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65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0"/>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66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0"/>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67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0"/>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68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340"/>
      <w:rPr>
        <w:rFonts w:ascii="Microsoft YaHei" w:hAnsi="Microsoft YaHei" w:eastAsia="Microsoft YaHei" w:cs="Microsoft YaHei"/>
        <w:sz w:val="18"/>
        <w:szCs w:val="18"/>
      </w:rPr>
    </w:pPr>
    <w:r>
      <w:rPr>
        <w:rFonts w:ascii="Microsoft YaHei" w:hAnsi="Microsoft YaHei" w:eastAsia="Microsoft YaHei" w:cs="Microsoft YaHei"/>
        <w:position w:val="-1"/>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80"/>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69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79"/>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8" w:lineRule="exact"/>
      <w:ind w:left="4279"/>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ind w:left="4279"/>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8"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7"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8"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8" w:lineRule="exact"/>
      <w:ind w:left="6935"/>
      <w:rPr>
        <w:rFonts w:ascii="Microsoft YaHei" w:hAnsi="Microsoft YaHei" w:eastAsia="Microsoft YaHei" w:cs="Microsoft YaHei"/>
        <w:sz w:val="18"/>
        <w:szCs w:val="18"/>
      </w:rPr>
    </w:pPr>
    <w:r>
      <w:rPr>
        <w:rFonts w:ascii="Microsoft YaHei" w:hAnsi="Microsoft YaHei" w:eastAsia="Microsoft YaHei" w:cs="Microsoft YaHei"/>
        <w:position w:val="-1"/>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79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7" w:lineRule="exact"/>
      <w:ind w:left="6941"/>
      <w:rPr>
        <w:rFonts w:ascii="Microsoft YaHei" w:hAnsi="Microsoft YaHei" w:eastAsia="Microsoft YaHei" w:cs="Microsoft YaHei"/>
        <w:sz w:val="18"/>
        <w:szCs w:val="18"/>
      </w:rPr>
    </w:pPr>
    <w:r>
      <w:rPr>
        <w:rFonts w:ascii="Microsoft YaHei" w:hAnsi="Microsoft YaHei" w:eastAsia="Microsoft YaHei" w:cs="Microsoft YaHei"/>
        <w:position w:val="-1"/>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0"/>
        <w:position w:val="-1"/>
        <w:sz w:val="18"/>
        <w:szCs w:val="18"/>
      </w:rPr>
      <w:t>89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90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91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92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93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94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95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96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position w:val="-1"/>
        <w:sz w:val="18"/>
        <w:szCs w:val="18"/>
      </w:rPr>
      <w:t>9</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98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328"/>
      <w:rPr>
        <w:rFonts w:ascii="Microsoft YaHei" w:hAnsi="Microsoft YaHei" w:eastAsia="Microsoft YaHei" w:cs="Microsoft YaHei"/>
        <w:sz w:val="18"/>
        <w:szCs w:val="18"/>
      </w:rPr>
    </w:pPr>
    <w:r>
      <w:rPr>
        <w:rFonts w:ascii="Microsoft YaHei" w:hAnsi="Microsoft YaHei" w:eastAsia="Microsoft YaHei" w:cs="Microsoft YaHei"/>
        <w:position w:val="-1"/>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081"/>
      <w:rPr>
        <w:rFonts w:ascii="Microsoft YaHei" w:hAnsi="Microsoft YaHei" w:eastAsia="Microsoft YaHei" w:cs="Microsoft YaHei"/>
        <w:sz w:val="18"/>
        <w:szCs w:val="18"/>
      </w:rPr>
    </w:pPr>
    <w:r>
      <w:rPr>
        <w:rFonts w:ascii="Microsoft YaHei" w:hAnsi="Microsoft YaHei" w:eastAsia="Microsoft YaHei" w:cs="Microsoft YaHei"/>
        <w:spacing w:val="-11"/>
        <w:position w:val="-1"/>
        <w:sz w:val="18"/>
        <w:szCs w:val="18"/>
      </w:rPr>
      <w:t>99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36"/>
      <w:rPr>
        <w:rFonts w:ascii="Microsoft YaHei" w:hAnsi="Microsoft YaHei" w:eastAsia="Microsoft YaHei" w:cs="Microsoft YaHei"/>
        <w:sz w:val="18"/>
        <w:szCs w:val="18"/>
      </w:rPr>
    </w:pPr>
    <w:r>
      <w:rPr>
        <w:rFonts w:ascii="Microsoft YaHei" w:hAnsi="Microsoft YaHei" w:eastAsia="Microsoft YaHei" w:cs="Microsoft YaHei"/>
        <w:spacing w:val="-12"/>
        <w:position w:val="-1"/>
        <w:sz w:val="18"/>
        <w:szCs w:val="18"/>
      </w:rPr>
      <w:t>100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236"/>
      <w:rPr>
        <w:rFonts w:ascii="Microsoft YaHei" w:hAnsi="Microsoft YaHei" w:eastAsia="Microsoft YaHei" w:cs="Microsoft YaHei"/>
        <w:sz w:val="18"/>
        <w:szCs w:val="18"/>
      </w:rPr>
    </w:pPr>
    <w:r>
      <w:rPr>
        <w:rFonts w:ascii="Microsoft YaHei" w:hAnsi="Microsoft YaHei" w:eastAsia="Microsoft YaHei" w:cs="Microsoft YaHei"/>
        <w:spacing w:val="-12"/>
        <w:position w:val="-1"/>
        <w:sz w:val="18"/>
        <w:szCs w:val="18"/>
      </w:rPr>
      <w:t>101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8" w:lineRule="exact"/>
      <w:ind w:left="4327"/>
      <w:rPr>
        <w:rFonts w:ascii="Microsoft YaHei" w:hAnsi="Microsoft YaHei" w:eastAsia="Microsoft YaHei" w:cs="Microsoft YaHei"/>
        <w:sz w:val="18"/>
        <w:szCs w:val="18"/>
      </w:rPr>
    </w:pPr>
    <w:r>
      <w:rPr>
        <w:rFonts w:ascii="Microsoft YaHei" w:hAnsi="Microsoft YaHei" w:eastAsia="Microsoft YaHei" w:cs="Microsoft YaHei"/>
        <w:position w:val="-1"/>
        <w:sz w:val="18"/>
        <w:szCs w:val="18"/>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exact"/>
      <w:ind w:left="4327"/>
      <w:rPr>
        <w:rFonts w:ascii="Microsoft YaHei" w:hAnsi="Microsoft YaHei" w:eastAsia="Microsoft YaHei" w:cs="Microsoft YaHei"/>
        <w:sz w:val="18"/>
        <w:szCs w:val="18"/>
      </w:rPr>
    </w:pPr>
    <w:r>
      <w:rPr>
        <w:rFonts w:ascii="Microsoft YaHei" w:hAnsi="Microsoft YaHei" w:eastAsia="Microsoft YaHei" w:cs="Microsoft YaHei"/>
        <w:position w:val="-1"/>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71" o:spid="_x0000_s2071" style="position:absolute;left:0pt;margin-left:79.4pt;margin-top:75pt;height:0.75pt;width:436.55pt;mso-position-horizontal-relative:page;mso-position-vertical-relative:page;z-index:251728896;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727872"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3620"/>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79" o:spid="_x0000_s2079" style="position:absolute;left:0pt;margin-left:79.4pt;margin-top:75pt;height:0.75pt;width:436.55pt;mso-position-horizontal-relative:page;mso-position-vertical-relative:page;z-index:251659264;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658240"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29" name="IM 2"/>
          <wp:cNvGraphicFramePr/>
          <a:graphic xmlns:a="http://schemas.openxmlformats.org/drawingml/2006/main">
            <a:graphicData uri="http://schemas.openxmlformats.org/drawingml/2006/picture">
              <pic:pic xmlns:pic="http://schemas.openxmlformats.org/drawingml/2006/picture">
                <pic:nvPicPr>
                  <pic:cNvPr id="29" name="IM 2"/>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3608"/>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80" o:spid="_x0000_s2080" style="position:absolute;left:0pt;margin-left:79.4pt;margin-top:75pt;height:0.75pt;width:436.55pt;mso-position-horizontal-relative:page;mso-position-vertical-relative:page;z-index:251671552;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670528"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31" name="IM 18"/>
          <wp:cNvGraphicFramePr/>
          <a:graphic xmlns:a="http://schemas.openxmlformats.org/drawingml/2006/main">
            <a:graphicData uri="http://schemas.openxmlformats.org/drawingml/2006/picture">
              <pic:pic xmlns:pic="http://schemas.openxmlformats.org/drawingml/2006/picture">
                <pic:nvPicPr>
                  <pic:cNvPr id="31" name="IM 18"/>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right="29"/>
      <w:jc w:val="right"/>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7" w:lineRule="auto"/>
    </w:pPr>
    <w:r>
      <w:pict>
        <v:shape id="_x0000_s2081" o:spid="_x0000_s2081" style="position:absolute;left:0pt;margin-left:79.4pt;margin-top:75pt;height:0.75pt;width:436.55pt;mso-position-horizontal-relative:page;mso-position-vertical-relative:page;z-index:251786240;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785216" behindDoc="0" locked="0" layoutInCell="0" allowOverlap="1">
          <wp:simplePos x="0" y="0"/>
          <wp:positionH relativeFrom="page">
            <wp:posOffset>1008380</wp:posOffset>
          </wp:positionH>
          <wp:positionV relativeFrom="page">
            <wp:posOffset>540385</wp:posOffset>
          </wp:positionV>
          <wp:extent cx="1866900" cy="35369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1866900" cy="353568"/>
                  </a:xfrm>
                  <a:prstGeom prst="rect">
                    <a:avLst/>
                  </a:prstGeom>
                </pic:spPr>
              </pic:pic>
            </a:graphicData>
          </a:graphic>
        </wp:anchor>
      </w:drawing>
    </w:r>
  </w:p>
  <w:p>
    <w:pPr>
      <w:spacing w:before="78" w:line="178" w:lineRule="auto"/>
      <w:ind w:left="5659"/>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附件3：社会调查问卷及问卷结果分析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82" o:spid="_x0000_s2082" style="position:absolute;left:0pt;margin-left:90pt;margin-top:75pt;height:0.75pt;width:415.3pt;mso-position-horizontal-relative:page;mso-position-vertical-relative:page;z-index:251806720;mso-width-relative:page;mso-height-relative:page;" fillcolor="#000000" filled="t" stroked="f" coordsize="8305,15" o:allowincell="f" path="m0,0l8305,0,8305,14,0,14,0,0xe">
          <v:fill on="t" focussize="0,0"/>
          <v:stroke on="f"/>
          <v:imagedata o:title=""/>
          <o:lock v:ext="edit"/>
        </v:shape>
      </w:pict>
    </w:r>
    <w:r>
      <w:drawing>
        <wp:anchor distT="0" distB="0" distL="0" distR="0" simplePos="0" relativeHeight="251805696" behindDoc="0" locked="0" layoutInCell="0" allowOverlap="1">
          <wp:simplePos x="0" y="0"/>
          <wp:positionH relativeFrom="page">
            <wp:posOffset>1143000</wp:posOffset>
          </wp:positionH>
          <wp:positionV relativeFrom="page">
            <wp:posOffset>540385</wp:posOffset>
          </wp:positionV>
          <wp:extent cx="1866900" cy="35369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6481"/>
      <w:rPr>
        <w:rFonts w:ascii="Microsoft YaHei" w:hAnsi="Microsoft YaHei" w:eastAsia="Microsoft YaHei" w:cs="Microsoft YaHei"/>
        <w:sz w:val="18"/>
        <w:szCs w:val="18"/>
      </w:rPr>
    </w:pPr>
    <w:r>
      <w:rPr>
        <w:rFonts w:ascii="Microsoft YaHei" w:hAnsi="Microsoft YaHei" w:eastAsia="Microsoft YaHei" w:cs="Microsoft YaHei"/>
        <w:spacing w:val="-6"/>
        <w:sz w:val="18"/>
        <w:szCs w:val="18"/>
      </w:rPr>
      <w:t>附件4：专家评价意见</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83" o:spid="_x0000_s2083" style="position:absolute;left:0pt;margin-left:90pt;margin-top:75pt;height:0.75pt;width:415.3pt;mso-position-horizontal-relative:page;mso-position-vertical-relative:page;z-index:251806720;mso-width-relative:page;mso-height-relative:page;" fillcolor="#000000" filled="t" stroked="f" coordsize="8305,15" o:allowincell="f" path="m0,0l8305,0,8305,14,0,14,0,0xe">
          <v:fill on="t" focussize="0,0"/>
          <v:stroke on="f"/>
          <v:imagedata o:title=""/>
          <o:lock v:ext="edit"/>
        </v:shape>
      </w:pict>
    </w:r>
    <w:r>
      <w:drawing>
        <wp:anchor distT="0" distB="0" distL="0" distR="0" simplePos="0" relativeHeight="251805696" behindDoc="0" locked="0" layoutInCell="0" allowOverlap="1">
          <wp:simplePos x="0" y="0"/>
          <wp:positionH relativeFrom="page">
            <wp:posOffset>1143000</wp:posOffset>
          </wp:positionH>
          <wp:positionV relativeFrom="page">
            <wp:posOffset>540385</wp:posOffset>
          </wp:positionV>
          <wp:extent cx="1866900" cy="353695"/>
          <wp:effectExtent l="0" t="0" r="0" b="0"/>
          <wp:wrapNone/>
          <wp:docPr id="33" name="IM 124"/>
          <wp:cNvGraphicFramePr/>
          <a:graphic xmlns:a="http://schemas.openxmlformats.org/drawingml/2006/main">
            <a:graphicData uri="http://schemas.openxmlformats.org/drawingml/2006/picture">
              <pic:pic xmlns:pic="http://schemas.openxmlformats.org/drawingml/2006/picture">
                <pic:nvPicPr>
                  <pic:cNvPr id="33" name="IM 124"/>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6481"/>
      <w:rPr>
        <w:rFonts w:ascii="Microsoft YaHei" w:hAnsi="Microsoft YaHei" w:eastAsia="Microsoft YaHei" w:cs="Microsoft YaHei"/>
        <w:sz w:val="18"/>
        <w:szCs w:val="18"/>
      </w:rPr>
    </w:pPr>
    <w:r>
      <w:rPr>
        <w:rFonts w:ascii="Microsoft YaHei" w:hAnsi="Microsoft YaHei" w:eastAsia="Microsoft YaHei" w:cs="Microsoft YaHei"/>
        <w:spacing w:val="-6"/>
        <w:sz w:val="18"/>
        <w:szCs w:val="18"/>
      </w:rPr>
      <w:t>附件4：专家评价意见</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6" w:lineRule="auto"/>
    </w:pPr>
    <w:r>
      <w:pict>
        <v:shape id="_x0000_s2084" o:spid="_x0000_s2084" style="position:absolute;left:0pt;margin-left:90pt;margin-top:75pt;height:0.75pt;width:415.3pt;mso-position-horizontal-relative:page;mso-position-vertical-relative:page;z-index:251833344;mso-width-relative:page;mso-height-relative:page;" fillcolor="#000000" filled="t" stroked="f" coordsize="8305,15" o:allowincell="f" path="m0,0l8305,0,8305,14,0,14,0,0xe">
          <v:fill on="t" focussize="0,0"/>
          <v:stroke on="f"/>
          <v:imagedata o:title=""/>
          <o:lock v:ext="edit"/>
        </v:shape>
      </w:pict>
    </w:r>
    <w:r>
      <w:drawing>
        <wp:anchor distT="0" distB="0" distL="0" distR="0" simplePos="0" relativeHeight="251832320" behindDoc="0" locked="0" layoutInCell="0" allowOverlap="1">
          <wp:simplePos x="0" y="0"/>
          <wp:positionH relativeFrom="page">
            <wp:posOffset>1202055</wp:posOffset>
          </wp:positionH>
          <wp:positionV relativeFrom="page">
            <wp:posOffset>540385</wp:posOffset>
          </wp:positionV>
          <wp:extent cx="1866900" cy="353695"/>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
                  <a:stretch>
                    <a:fillRect/>
                  </a:stretch>
                </pic:blipFill>
                <pic:spPr>
                  <a:xfrm>
                    <a:off x="0" y="0"/>
                    <a:ext cx="1866900" cy="353568"/>
                  </a:xfrm>
                  <a:prstGeom prst="rect">
                    <a:avLst/>
                  </a:prstGeom>
                </pic:spPr>
              </pic:pic>
            </a:graphicData>
          </a:graphic>
        </wp:anchor>
      </w:drawing>
    </w:r>
  </w:p>
  <w:p>
    <w:pPr>
      <w:spacing w:before="77" w:line="179" w:lineRule="auto"/>
      <w:ind w:left="6126"/>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附件5：现场评价工作照片</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51" o:spid="_x0000_s2051" style="position:absolute;left:0pt;margin-left:79.4pt;margin-top:75pt;height:0.75pt;width:436.55pt;mso-position-horizontal-relative:page;mso-position-vertical-relative:page;z-index:251669504;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668480"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3608"/>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6" w:lineRule="auto"/>
    </w:pPr>
    <w:r>
      <w:pict>
        <v:shape id="_x0000_s2085" o:spid="_x0000_s2085" style="position:absolute;left:0pt;margin-left:90pt;margin-top:75pt;height:0.75pt;width:415.3pt;mso-position-horizontal-relative:page;mso-position-vertical-relative:page;z-index:251833344;mso-width-relative:page;mso-height-relative:page;" fillcolor="#000000" filled="t" stroked="f" coordsize="8305,15" o:allowincell="f" path="m0,0l8305,0,8305,14,0,14,0,0xe">
          <v:fill on="t" focussize="0,0"/>
          <v:stroke on="f"/>
          <v:imagedata o:title=""/>
          <o:lock v:ext="edit"/>
        </v:shape>
      </w:pict>
    </w:r>
    <w:r>
      <w:drawing>
        <wp:anchor distT="0" distB="0" distL="0" distR="0" simplePos="0" relativeHeight="251832320" behindDoc="0" locked="0" layoutInCell="0" allowOverlap="1">
          <wp:simplePos x="0" y="0"/>
          <wp:positionH relativeFrom="page">
            <wp:posOffset>1202055</wp:posOffset>
          </wp:positionH>
          <wp:positionV relativeFrom="page">
            <wp:posOffset>540385</wp:posOffset>
          </wp:positionV>
          <wp:extent cx="1866900" cy="353695"/>
          <wp:effectExtent l="0" t="0" r="0" b="0"/>
          <wp:wrapNone/>
          <wp:docPr id="35" name="IM 154"/>
          <wp:cNvGraphicFramePr/>
          <a:graphic xmlns:a="http://schemas.openxmlformats.org/drawingml/2006/main">
            <a:graphicData uri="http://schemas.openxmlformats.org/drawingml/2006/picture">
              <pic:pic xmlns:pic="http://schemas.openxmlformats.org/drawingml/2006/picture">
                <pic:nvPicPr>
                  <pic:cNvPr id="35" name="IM 154"/>
                  <pic:cNvPicPr/>
                </pic:nvPicPr>
                <pic:blipFill>
                  <a:blip r:embed="rId1"/>
                  <a:stretch>
                    <a:fillRect/>
                  </a:stretch>
                </pic:blipFill>
                <pic:spPr>
                  <a:xfrm>
                    <a:off x="0" y="0"/>
                    <a:ext cx="1866900" cy="353568"/>
                  </a:xfrm>
                  <a:prstGeom prst="rect">
                    <a:avLst/>
                  </a:prstGeom>
                </pic:spPr>
              </pic:pic>
            </a:graphicData>
          </a:graphic>
        </wp:anchor>
      </w:drawing>
    </w:r>
  </w:p>
  <w:p>
    <w:pPr>
      <w:spacing w:before="77" w:line="179" w:lineRule="auto"/>
      <w:ind w:left="6126"/>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附件5：现场评价工作照片</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6" w:lineRule="auto"/>
    </w:pPr>
    <w:r>
      <w:pict>
        <v:shape id="_x0000_s2086" o:spid="_x0000_s2086" style="position:absolute;left:0pt;margin-left:90pt;margin-top:75pt;height:0.75pt;width:415.3pt;mso-position-horizontal-relative:page;mso-position-vertical-relative:page;z-index:251845632;mso-width-relative:page;mso-height-relative:page;" fillcolor="#000000" filled="t" stroked="f" coordsize="8305,15" o:allowincell="f" path="m0,0l8305,0,8305,14,0,14,0,0xe">
          <v:fill on="t" focussize="0,0"/>
          <v:stroke on="f"/>
          <v:imagedata o:title=""/>
          <o:lock v:ext="edit"/>
        </v:shape>
      </w:pict>
    </w:r>
    <w:r>
      <w:drawing>
        <wp:anchor distT="0" distB="0" distL="0" distR="0" simplePos="0" relativeHeight="251844608" behindDoc="0" locked="0" layoutInCell="0" allowOverlap="1">
          <wp:simplePos x="0" y="0"/>
          <wp:positionH relativeFrom="page">
            <wp:posOffset>1202055</wp:posOffset>
          </wp:positionH>
          <wp:positionV relativeFrom="page">
            <wp:posOffset>540385</wp:posOffset>
          </wp:positionV>
          <wp:extent cx="1866900" cy="35369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
                  <a:stretch>
                    <a:fillRect/>
                  </a:stretch>
                </pic:blipFill>
                <pic:spPr>
                  <a:xfrm>
                    <a:off x="0" y="0"/>
                    <a:ext cx="1866900" cy="353568"/>
                  </a:xfrm>
                  <a:prstGeom prst="rect">
                    <a:avLst/>
                  </a:prstGeom>
                </pic:spPr>
              </pic:pic>
            </a:graphicData>
          </a:graphic>
        </wp:anchor>
      </w:drawing>
    </w:r>
  </w:p>
  <w:p>
    <w:pPr>
      <w:spacing w:before="77" w:line="179" w:lineRule="auto"/>
      <w:ind w:left="6126"/>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附件5：现场评价工作照片</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6" w:lineRule="auto"/>
    </w:pPr>
    <w:r>
      <w:pict>
        <v:shape id="_x0000_s2087" o:spid="_x0000_s2087" style="position:absolute;left:0pt;margin-left:90pt;margin-top:75pt;height:0.75pt;width:415.3pt;mso-position-horizontal-relative:page;mso-position-vertical-relative:page;z-index:251847680;mso-width-relative:page;mso-height-relative:page;" fillcolor="#000000" filled="t" stroked="f" coordsize="8305,15" o:allowincell="f" path="m0,0l8305,0,8305,14,0,14,0,0xe">
          <v:fill on="t" focussize="0,0"/>
          <v:stroke on="f"/>
          <v:imagedata o:title=""/>
          <o:lock v:ext="edit"/>
        </v:shape>
      </w:pict>
    </w:r>
    <w:r>
      <w:drawing>
        <wp:anchor distT="0" distB="0" distL="0" distR="0" simplePos="0" relativeHeight="251846656" behindDoc="0" locked="0" layoutInCell="0" allowOverlap="1">
          <wp:simplePos x="0" y="0"/>
          <wp:positionH relativeFrom="page">
            <wp:posOffset>1202055</wp:posOffset>
          </wp:positionH>
          <wp:positionV relativeFrom="page">
            <wp:posOffset>540385</wp:posOffset>
          </wp:positionV>
          <wp:extent cx="1866900" cy="35369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
                  <a:stretch>
                    <a:fillRect/>
                  </a:stretch>
                </pic:blipFill>
                <pic:spPr>
                  <a:xfrm>
                    <a:off x="0" y="0"/>
                    <a:ext cx="1866900" cy="353568"/>
                  </a:xfrm>
                  <a:prstGeom prst="rect">
                    <a:avLst/>
                  </a:prstGeom>
                </pic:spPr>
              </pic:pic>
            </a:graphicData>
          </a:graphic>
        </wp:anchor>
      </w:drawing>
    </w:r>
  </w:p>
  <w:p>
    <w:pPr>
      <w:spacing w:before="77" w:line="179" w:lineRule="auto"/>
      <w:ind w:left="6126"/>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附件5：现场评价工作照片</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6" w:lineRule="auto"/>
    </w:pPr>
    <w:r>
      <w:pict>
        <v:shape id="_x0000_s2088" o:spid="_x0000_s2088" style="position:absolute;left:0pt;margin-left:90pt;margin-top:75pt;height:0.75pt;width:415.3pt;mso-position-horizontal-relative:page;mso-position-vertical-relative:page;z-index:251849728;mso-width-relative:page;mso-height-relative:page;" fillcolor="#000000" filled="t" stroked="f" coordsize="8305,15" o:allowincell="f" path="m0,0l8305,0,8305,14,0,14,0,0xe">
          <v:fill on="t" focussize="0,0"/>
          <v:stroke on="f"/>
          <v:imagedata o:title=""/>
          <o:lock v:ext="edit"/>
        </v:shape>
      </w:pict>
    </w:r>
    <w:r>
      <w:drawing>
        <wp:anchor distT="0" distB="0" distL="0" distR="0" simplePos="0" relativeHeight="251848704" behindDoc="0" locked="0" layoutInCell="0" allowOverlap="1">
          <wp:simplePos x="0" y="0"/>
          <wp:positionH relativeFrom="page">
            <wp:posOffset>1202055</wp:posOffset>
          </wp:positionH>
          <wp:positionV relativeFrom="page">
            <wp:posOffset>540385</wp:posOffset>
          </wp:positionV>
          <wp:extent cx="1866900" cy="35369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1866900" cy="353568"/>
                  </a:xfrm>
                  <a:prstGeom prst="rect">
                    <a:avLst/>
                  </a:prstGeom>
                </pic:spPr>
              </pic:pic>
            </a:graphicData>
          </a:graphic>
        </wp:anchor>
      </w:drawing>
    </w:r>
  </w:p>
  <w:p>
    <w:pPr>
      <w:spacing w:before="77" w:line="179" w:lineRule="auto"/>
      <w:ind w:left="6126"/>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附件5：现场评价工作照片</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6" w:lineRule="auto"/>
    </w:pPr>
    <w:r>
      <w:pict>
        <v:shape id="_x0000_s2089" o:spid="_x0000_s2089" style="position:absolute;left:0pt;margin-left:90pt;margin-top:75pt;height:0.75pt;width:415.3pt;mso-position-horizontal-relative:page;mso-position-vertical-relative:page;z-index:251833344;mso-width-relative:page;mso-height-relative:page;" fillcolor="#000000" filled="t" stroked="f" coordsize="8305,15" o:allowincell="f" path="m0,0l8305,0,8305,14,0,14,0,0xe">
          <v:fill on="t" focussize="0,0"/>
          <v:stroke on="f"/>
          <v:imagedata o:title=""/>
          <o:lock v:ext="edit"/>
        </v:shape>
      </w:pict>
    </w:r>
    <w:r>
      <w:drawing>
        <wp:anchor distT="0" distB="0" distL="0" distR="0" simplePos="0" relativeHeight="251832320" behindDoc="0" locked="0" layoutInCell="0" allowOverlap="1">
          <wp:simplePos x="0" y="0"/>
          <wp:positionH relativeFrom="page">
            <wp:posOffset>1202055</wp:posOffset>
          </wp:positionH>
          <wp:positionV relativeFrom="page">
            <wp:posOffset>540385</wp:posOffset>
          </wp:positionV>
          <wp:extent cx="1866900" cy="353695"/>
          <wp:effectExtent l="0" t="0" r="0" b="0"/>
          <wp:wrapNone/>
          <wp:docPr id="37" name="IM 154"/>
          <wp:cNvGraphicFramePr/>
          <a:graphic xmlns:a="http://schemas.openxmlformats.org/drawingml/2006/main">
            <a:graphicData uri="http://schemas.openxmlformats.org/drawingml/2006/picture">
              <pic:pic xmlns:pic="http://schemas.openxmlformats.org/drawingml/2006/picture">
                <pic:nvPicPr>
                  <pic:cNvPr id="37" name="IM 154"/>
                  <pic:cNvPicPr/>
                </pic:nvPicPr>
                <pic:blipFill>
                  <a:blip r:embed="rId1"/>
                  <a:stretch>
                    <a:fillRect/>
                  </a:stretch>
                </pic:blipFill>
                <pic:spPr>
                  <a:xfrm>
                    <a:off x="0" y="0"/>
                    <a:ext cx="1866900" cy="353568"/>
                  </a:xfrm>
                  <a:prstGeom prst="rect">
                    <a:avLst/>
                  </a:prstGeom>
                </pic:spPr>
              </pic:pic>
            </a:graphicData>
          </a:graphic>
        </wp:anchor>
      </w:drawing>
    </w:r>
  </w:p>
  <w:p>
    <w:pPr>
      <w:spacing w:before="77" w:line="179" w:lineRule="auto"/>
      <w:ind w:left="6126"/>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附件5：现场评价工作照片</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6" w:lineRule="auto"/>
    </w:pPr>
    <w:r>
      <w:pict>
        <v:shape id="_x0000_s2090" o:spid="_x0000_s2090" style="position:absolute;left:0pt;margin-left:90pt;margin-top:75pt;height:0.75pt;width:415.3pt;mso-position-horizontal-relative:page;mso-position-vertical-relative:page;z-index:251859968;mso-width-relative:page;mso-height-relative:page;" fillcolor="#000000" filled="t" stroked="f" coordsize="8305,15" o:allowincell="f" path="m0,0l8305,0,8305,14,0,14,0,0xe">
          <v:fill on="t" focussize="0,0"/>
          <v:stroke on="f"/>
          <v:imagedata o:title=""/>
          <o:lock v:ext="edit"/>
        </v:shape>
      </w:pict>
    </w:r>
    <w:r>
      <w:drawing>
        <wp:anchor distT="0" distB="0" distL="0" distR="0" simplePos="0" relativeHeight="251858944" behindDoc="0" locked="0" layoutInCell="0" allowOverlap="1">
          <wp:simplePos x="0" y="0"/>
          <wp:positionH relativeFrom="page">
            <wp:posOffset>1202055</wp:posOffset>
          </wp:positionH>
          <wp:positionV relativeFrom="page">
            <wp:posOffset>540385</wp:posOffset>
          </wp:positionV>
          <wp:extent cx="1866900" cy="353695"/>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
                  <a:stretch>
                    <a:fillRect/>
                  </a:stretch>
                </pic:blipFill>
                <pic:spPr>
                  <a:xfrm>
                    <a:off x="0" y="0"/>
                    <a:ext cx="1866900" cy="353568"/>
                  </a:xfrm>
                  <a:prstGeom prst="rect">
                    <a:avLst/>
                  </a:prstGeom>
                </pic:spPr>
              </pic:pic>
            </a:graphicData>
          </a:graphic>
        </wp:anchor>
      </w:drawing>
    </w:r>
  </w:p>
  <w:p>
    <w:pPr>
      <w:spacing w:before="77" w:line="179" w:lineRule="auto"/>
      <w:ind w:left="6126"/>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附件5：现场评价工作照片</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6" w:lineRule="auto"/>
    </w:pPr>
    <w:r>
      <w:pict>
        <v:shape id="_x0000_s2091" o:spid="_x0000_s2091" style="position:absolute;left:0pt;margin-left:79.4pt;margin-top:75pt;height:0.75pt;width:436.55pt;mso-position-horizontal-relative:page;mso-position-vertical-relative:page;z-index:251862016;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860992" behindDoc="0" locked="0" layoutInCell="0" allowOverlap="1">
          <wp:simplePos x="0" y="0"/>
          <wp:positionH relativeFrom="page">
            <wp:posOffset>1008380</wp:posOffset>
          </wp:positionH>
          <wp:positionV relativeFrom="page">
            <wp:posOffset>540385</wp:posOffset>
          </wp:positionV>
          <wp:extent cx="1866900" cy="353695"/>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1866900" cy="353568"/>
                  </a:xfrm>
                  <a:prstGeom prst="rect">
                    <a:avLst/>
                  </a:prstGeom>
                </pic:spPr>
              </pic:pic>
            </a:graphicData>
          </a:graphic>
        </wp:anchor>
      </w:drawing>
    </w:r>
  </w:p>
  <w:p>
    <w:pPr>
      <w:spacing w:before="77" w:line="180" w:lineRule="auto"/>
      <w:ind w:left="6288"/>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附件6：第三方信用平台截图</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36" w:lineRule="auto"/>
    </w:pPr>
    <w:r>
      <w:pict>
        <v:shape id="_x0000_s2092" o:spid="_x0000_s2092" style="position:absolute;left:0pt;margin-left:79.4pt;margin-top:75pt;height:0.75pt;width:436.55pt;mso-position-horizontal-relative:page;mso-position-vertical-relative:page;z-index:251864064;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863040" behindDoc="0" locked="0" layoutInCell="0" allowOverlap="1">
          <wp:simplePos x="0" y="0"/>
          <wp:positionH relativeFrom="page">
            <wp:posOffset>1008380</wp:posOffset>
          </wp:positionH>
          <wp:positionV relativeFrom="page">
            <wp:posOffset>540385</wp:posOffset>
          </wp:positionV>
          <wp:extent cx="1866900" cy="35369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
                  <a:stretch>
                    <a:fillRect/>
                  </a:stretch>
                </pic:blipFill>
                <pic:spPr>
                  <a:xfrm>
                    <a:off x="0" y="0"/>
                    <a:ext cx="1866900" cy="353568"/>
                  </a:xfrm>
                  <a:prstGeom prst="rect">
                    <a:avLst/>
                  </a:prstGeom>
                </pic:spPr>
              </pic:pic>
            </a:graphicData>
          </a:graphic>
        </wp:anchor>
      </w:drawing>
    </w:r>
  </w:p>
  <w:p>
    <w:pPr>
      <w:spacing w:before="77" w:line="180" w:lineRule="auto"/>
      <w:ind w:left="6288"/>
      <w:rPr>
        <w:rFonts w:ascii="Microsoft YaHei" w:hAnsi="Microsoft YaHei" w:eastAsia="Microsoft YaHei" w:cs="Microsoft YaHei"/>
        <w:sz w:val="18"/>
        <w:szCs w:val="18"/>
      </w:rPr>
    </w:pPr>
    <w:r>
      <w:rPr>
        <w:rFonts w:ascii="Microsoft YaHei" w:hAnsi="Microsoft YaHei" w:eastAsia="Microsoft YaHei" w:cs="Microsoft YaHei"/>
        <w:spacing w:val="-3"/>
        <w:sz w:val="18"/>
        <w:szCs w:val="18"/>
      </w:rPr>
      <w:t>附件6：第三方信用平台截图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52" o:spid="_x0000_s2052" style="position:absolute;left:0pt;margin-left:79.4pt;margin-top:75pt;height:0.75pt;width:436.55pt;mso-position-horizontal-relative:page;mso-position-vertical-relative:page;z-index:251671552;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670528"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right="29"/>
      <w:jc w:val="right"/>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53" o:spid="_x0000_s2053" style="position:absolute;left:0pt;margin-left:79.4pt;margin-top:75pt;height:0.75pt;width:436.55pt;mso-position-horizontal-relative:page;mso-position-vertical-relative:page;z-index:251673600;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672576"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3608"/>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55" o:spid="_x0000_s2055" style="position:absolute;left:0pt;margin-left:79.4pt;margin-top:75pt;height:0.75pt;width:436.55pt;mso-position-horizontal-relative:page;mso-position-vertical-relative:page;z-index:251673600;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672576"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3" name="IM 20"/>
          <wp:cNvGraphicFramePr/>
          <a:graphic xmlns:a="http://schemas.openxmlformats.org/drawingml/2006/main">
            <a:graphicData uri="http://schemas.openxmlformats.org/drawingml/2006/picture">
              <pic:pic xmlns:pic="http://schemas.openxmlformats.org/drawingml/2006/picture">
                <pic:nvPicPr>
                  <pic:cNvPr id="3" name="IM 20"/>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3608"/>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56" o:spid="_x0000_s2056" style="position:absolute;left:0pt;margin-left:79.4pt;margin-top:75pt;height:0.75pt;width:436.55pt;mso-position-horizontal-relative:page;mso-position-vertical-relative:page;z-index:251671552;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670528"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5" name="IM 18"/>
          <wp:cNvGraphicFramePr/>
          <a:graphic xmlns:a="http://schemas.openxmlformats.org/drawingml/2006/main">
            <a:graphicData uri="http://schemas.openxmlformats.org/drawingml/2006/picture">
              <pic:pic xmlns:pic="http://schemas.openxmlformats.org/drawingml/2006/picture">
                <pic:nvPicPr>
                  <pic:cNvPr id="5" name="IM 18"/>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right="29"/>
      <w:jc w:val="right"/>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60" o:spid="_x0000_s2060" style="position:absolute;left:0pt;margin-left:79.4pt;margin-top:75pt;height:0.75pt;width:436.55pt;mso-position-horizontal-relative:page;mso-position-vertical-relative:page;z-index:251694080;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693056"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3608"/>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62" o:spid="_x0000_s2062" style="position:absolute;left:0pt;margin-left:79.4pt;margin-top:75pt;height:0.75pt;width:436.55pt;mso-position-horizontal-relative:page;mso-position-vertical-relative:page;z-index:251698176;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697152"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3620"/>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09" w:lineRule="auto"/>
    </w:pPr>
    <w:r>
      <w:pict>
        <v:shape id="_x0000_s2065" o:spid="_x0000_s2065" style="position:absolute;left:0pt;margin-left:79.4pt;margin-top:75pt;height:0.75pt;width:436.55pt;mso-position-horizontal-relative:page;mso-position-vertical-relative:page;z-index:251712512;mso-width-relative:page;mso-height-relative:page;" fillcolor="#000000" filled="t" stroked="f" coordsize="8730,15" o:allowincell="f" path="m0,0l8730,0,8730,14,0,14,0,0xe">
          <v:fill on="t" focussize="0,0"/>
          <v:stroke on="f"/>
          <v:imagedata o:title=""/>
          <o:lock v:ext="edit"/>
        </v:shape>
      </w:pict>
    </w:r>
    <w:r>
      <w:drawing>
        <wp:anchor distT="0" distB="0" distL="0" distR="0" simplePos="0" relativeHeight="251711488" behindDoc="0" locked="0" layoutInCell="0" allowOverlap="1">
          <wp:simplePos x="0" y="0"/>
          <wp:positionH relativeFrom="page">
            <wp:posOffset>1025525</wp:posOffset>
          </wp:positionH>
          <wp:positionV relativeFrom="page">
            <wp:posOffset>540385</wp:posOffset>
          </wp:positionV>
          <wp:extent cx="1866900" cy="35369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1866900" cy="353568"/>
                  </a:xfrm>
                  <a:prstGeom prst="rect">
                    <a:avLst/>
                  </a:prstGeom>
                </pic:spPr>
              </pic:pic>
            </a:graphicData>
          </a:graphic>
        </wp:anchor>
      </w:drawing>
    </w:r>
  </w:p>
  <w:p>
    <w:pPr>
      <w:spacing w:before="77" w:line="205" w:lineRule="auto"/>
      <w:ind w:left="3620"/>
      <w:rPr>
        <w:rFonts w:ascii="Microsoft YaHei" w:hAnsi="Microsoft YaHei" w:eastAsia="Microsoft YaHei" w:cs="Microsoft YaHei"/>
        <w:sz w:val="18"/>
        <w:szCs w:val="18"/>
      </w:rPr>
    </w:pPr>
    <w:r>
      <w:rPr>
        <w:rFonts w:ascii="Microsoft YaHei" w:hAnsi="Microsoft YaHei" w:eastAsia="Microsoft YaHei" w:cs="Microsoft YaHei"/>
        <w:spacing w:val="-2"/>
        <w:sz w:val="18"/>
        <w:szCs w:val="18"/>
      </w:rPr>
      <w:t>2022年度泵站运行及雨污水管网养护政府采购项目绩效评价</w:t>
    </w:r>
    <w:r>
      <w:rPr>
        <w:rFonts w:ascii="Microsoft YaHei" w:hAnsi="Microsoft YaHei" w:eastAsia="Microsoft YaHei" w:cs="Microsoft YaHei"/>
        <w:spacing w:val="-3"/>
        <w:sz w:val="18"/>
        <w:szCs w:val="18"/>
      </w:rPr>
      <w:t>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true"/>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FFFC03C"/>
    <w:rsid w:val="7A3BF781"/>
    <w:rsid w:val="FDAF0A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0.xml"/><Relationship Id="rId98" Type="http://schemas.openxmlformats.org/officeDocument/2006/relationships/header" Target="header25.xml"/><Relationship Id="rId97" Type="http://schemas.openxmlformats.org/officeDocument/2006/relationships/footer" Target="footer69.xml"/><Relationship Id="rId96" Type="http://schemas.openxmlformats.org/officeDocument/2006/relationships/footer" Target="footer68.xml"/><Relationship Id="rId95" Type="http://schemas.openxmlformats.org/officeDocument/2006/relationships/footer" Target="footer67.xml"/><Relationship Id="rId94" Type="http://schemas.openxmlformats.org/officeDocument/2006/relationships/footer" Target="footer66.xml"/><Relationship Id="rId93" Type="http://schemas.openxmlformats.org/officeDocument/2006/relationships/header" Target="header24.xml"/><Relationship Id="rId92" Type="http://schemas.openxmlformats.org/officeDocument/2006/relationships/footer" Target="footer65.xml"/><Relationship Id="rId91" Type="http://schemas.openxmlformats.org/officeDocument/2006/relationships/header" Target="header23.xml"/><Relationship Id="rId90" Type="http://schemas.openxmlformats.org/officeDocument/2006/relationships/footer" Target="footer64.xml"/><Relationship Id="rId9" Type="http://schemas.openxmlformats.org/officeDocument/2006/relationships/footer" Target="footer4.xml"/><Relationship Id="rId89" Type="http://schemas.openxmlformats.org/officeDocument/2006/relationships/header" Target="header22.xml"/><Relationship Id="rId88" Type="http://schemas.openxmlformats.org/officeDocument/2006/relationships/footer" Target="footer63.xml"/><Relationship Id="rId87" Type="http://schemas.openxmlformats.org/officeDocument/2006/relationships/header" Target="header21.xml"/><Relationship Id="rId86" Type="http://schemas.openxmlformats.org/officeDocument/2006/relationships/footer" Target="footer62.xml"/><Relationship Id="rId85" Type="http://schemas.openxmlformats.org/officeDocument/2006/relationships/footer" Target="footer61.xml"/><Relationship Id="rId84" Type="http://schemas.openxmlformats.org/officeDocument/2006/relationships/footer" Target="footer60.xml"/><Relationship Id="rId83" Type="http://schemas.openxmlformats.org/officeDocument/2006/relationships/header" Target="header20.xml"/><Relationship Id="rId82" Type="http://schemas.openxmlformats.org/officeDocument/2006/relationships/footer" Target="footer59.xml"/><Relationship Id="rId81" Type="http://schemas.openxmlformats.org/officeDocument/2006/relationships/header" Target="header19.xml"/><Relationship Id="rId80" Type="http://schemas.openxmlformats.org/officeDocument/2006/relationships/footer" Target="footer58.xml"/><Relationship Id="rId8" Type="http://schemas.openxmlformats.org/officeDocument/2006/relationships/header" Target="header1.xml"/><Relationship Id="rId79" Type="http://schemas.openxmlformats.org/officeDocument/2006/relationships/footer" Target="footer57.xml"/><Relationship Id="rId78" Type="http://schemas.openxmlformats.org/officeDocument/2006/relationships/header" Target="header18.xml"/><Relationship Id="rId77" Type="http://schemas.openxmlformats.org/officeDocument/2006/relationships/footer" Target="footer56.xml"/><Relationship Id="rId76" Type="http://schemas.openxmlformats.org/officeDocument/2006/relationships/footer" Target="footer55.xml"/><Relationship Id="rId75" Type="http://schemas.openxmlformats.org/officeDocument/2006/relationships/footer" Target="footer54.xml"/><Relationship Id="rId74" Type="http://schemas.openxmlformats.org/officeDocument/2006/relationships/footer" Target="footer53.xml"/><Relationship Id="rId73" Type="http://schemas.openxmlformats.org/officeDocument/2006/relationships/footer" Target="footer52.xml"/><Relationship Id="rId72" Type="http://schemas.openxmlformats.org/officeDocument/2006/relationships/footer" Target="footer51.xml"/><Relationship Id="rId71" Type="http://schemas.openxmlformats.org/officeDocument/2006/relationships/footer" Target="footer50.xml"/><Relationship Id="rId70" Type="http://schemas.openxmlformats.org/officeDocument/2006/relationships/footer" Target="footer49.xml"/><Relationship Id="rId7" Type="http://schemas.openxmlformats.org/officeDocument/2006/relationships/footer" Target="footer3.xml"/><Relationship Id="rId69" Type="http://schemas.openxmlformats.org/officeDocument/2006/relationships/footer" Target="footer48.xml"/><Relationship Id="rId68" Type="http://schemas.openxmlformats.org/officeDocument/2006/relationships/footer" Target="footer47.xml"/><Relationship Id="rId67" Type="http://schemas.openxmlformats.org/officeDocument/2006/relationships/footer" Target="footer46.xml"/><Relationship Id="rId66" Type="http://schemas.openxmlformats.org/officeDocument/2006/relationships/header" Target="header17.xml"/><Relationship Id="rId65" Type="http://schemas.openxmlformats.org/officeDocument/2006/relationships/footer" Target="footer45.xml"/><Relationship Id="rId64" Type="http://schemas.openxmlformats.org/officeDocument/2006/relationships/header" Target="header16.xml"/><Relationship Id="rId63" Type="http://schemas.openxmlformats.org/officeDocument/2006/relationships/footer" Target="footer44.xml"/><Relationship Id="rId62" Type="http://schemas.openxmlformats.org/officeDocument/2006/relationships/header" Target="header15.xml"/><Relationship Id="rId61" Type="http://schemas.openxmlformats.org/officeDocument/2006/relationships/footer" Target="footer43.xml"/><Relationship Id="rId60" Type="http://schemas.openxmlformats.org/officeDocument/2006/relationships/footer" Target="footer42.xml"/><Relationship Id="rId6" Type="http://schemas.openxmlformats.org/officeDocument/2006/relationships/footer" Target="footer2.xml"/><Relationship Id="rId59" Type="http://schemas.openxmlformats.org/officeDocument/2006/relationships/footer" Target="footer41.xml"/><Relationship Id="rId58" Type="http://schemas.openxmlformats.org/officeDocument/2006/relationships/footer" Target="footer40.xml"/><Relationship Id="rId57" Type="http://schemas.openxmlformats.org/officeDocument/2006/relationships/footer" Target="footer39.xml"/><Relationship Id="rId56" Type="http://schemas.openxmlformats.org/officeDocument/2006/relationships/footer" Target="footer38.xml"/><Relationship Id="rId55" Type="http://schemas.openxmlformats.org/officeDocument/2006/relationships/footer" Target="footer37.xml"/><Relationship Id="rId54" Type="http://schemas.openxmlformats.org/officeDocument/2006/relationships/footer" Target="footer36.xml"/><Relationship Id="rId53" Type="http://schemas.openxmlformats.org/officeDocument/2006/relationships/footer" Target="footer35.xml"/><Relationship Id="rId52" Type="http://schemas.openxmlformats.org/officeDocument/2006/relationships/footer" Target="footer34.xml"/><Relationship Id="rId51" Type="http://schemas.openxmlformats.org/officeDocument/2006/relationships/header" Target="header14.xml"/><Relationship Id="rId50" Type="http://schemas.openxmlformats.org/officeDocument/2006/relationships/footer" Target="footer33.xml"/><Relationship Id="rId5" Type="http://schemas.openxmlformats.org/officeDocument/2006/relationships/footer" Target="footer1.xml"/><Relationship Id="rId49" Type="http://schemas.openxmlformats.org/officeDocument/2006/relationships/footer" Target="footer32.xml"/><Relationship Id="rId48" Type="http://schemas.openxmlformats.org/officeDocument/2006/relationships/footer" Target="footer31.xml"/><Relationship Id="rId47" Type="http://schemas.openxmlformats.org/officeDocument/2006/relationships/footer" Target="footer30.xml"/><Relationship Id="rId46" Type="http://schemas.openxmlformats.org/officeDocument/2006/relationships/footer" Target="footer29.xml"/><Relationship Id="rId45" Type="http://schemas.openxmlformats.org/officeDocument/2006/relationships/footer" Target="footer28.xml"/><Relationship Id="rId44" Type="http://schemas.openxmlformats.org/officeDocument/2006/relationships/footer" Target="footer27.xml"/><Relationship Id="rId43" Type="http://schemas.openxmlformats.org/officeDocument/2006/relationships/footer" Target="footer26.xml"/><Relationship Id="rId42" Type="http://schemas.openxmlformats.org/officeDocument/2006/relationships/footer" Target="footer25.xml"/><Relationship Id="rId41" Type="http://schemas.openxmlformats.org/officeDocument/2006/relationships/footer" Target="footer24.xml"/><Relationship Id="rId40" Type="http://schemas.openxmlformats.org/officeDocument/2006/relationships/footer" Target="footer23.xml"/><Relationship Id="rId4" Type="http://schemas.openxmlformats.org/officeDocument/2006/relationships/endnotes" Target="endnotes.xml"/><Relationship Id="rId39" Type="http://schemas.openxmlformats.org/officeDocument/2006/relationships/footer" Target="footer22.xml"/><Relationship Id="rId38" Type="http://schemas.openxmlformats.org/officeDocument/2006/relationships/footer" Target="footer21.xml"/><Relationship Id="rId37" Type="http://schemas.openxmlformats.org/officeDocument/2006/relationships/footer" Target="footer20.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header" Target="header13.xml"/><Relationship Id="rId33" Type="http://schemas.openxmlformats.org/officeDocument/2006/relationships/footer" Target="footer17.xml"/><Relationship Id="rId32" Type="http://schemas.openxmlformats.org/officeDocument/2006/relationships/header" Target="header12.xml"/><Relationship Id="rId31" Type="http://schemas.openxmlformats.org/officeDocument/2006/relationships/footer" Target="footer16.xml"/><Relationship Id="rId30" Type="http://schemas.openxmlformats.org/officeDocument/2006/relationships/header" Target="header11.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header" Target="header10.xml"/><Relationship Id="rId27" Type="http://schemas.openxmlformats.org/officeDocument/2006/relationships/footer" Target="footer14.xml"/><Relationship Id="rId26" Type="http://schemas.openxmlformats.org/officeDocument/2006/relationships/header" Target="header9.xml"/><Relationship Id="rId25" Type="http://schemas.openxmlformats.org/officeDocument/2006/relationships/footer" Target="footer13.xml"/><Relationship Id="rId24" Type="http://schemas.openxmlformats.org/officeDocument/2006/relationships/header" Target="header8.xml"/><Relationship Id="rId23" Type="http://schemas.openxmlformats.org/officeDocument/2006/relationships/footer" Target="footer12.xml"/><Relationship Id="rId22" Type="http://schemas.openxmlformats.org/officeDocument/2006/relationships/header" Target="header7.xml"/><Relationship Id="rId21" Type="http://schemas.openxmlformats.org/officeDocument/2006/relationships/footer" Target="footer11.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1" Type="http://schemas.openxmlformats.org/officeDocument/2006/relationships/fontTable" Target="fontTable.xml"/><Relationship Id="rId170" Type="http://schemas.openxmlformats.org/officeDocument/2006/relationships/customXml" Target="../customXml/item1.xml"/><Relationship Id="rId17" Type="http://schemas.openxmlformats.org/officeDocument/2006/relationships/footer" Target="footer9.xml"/><Relationship Id="rId169" Type="http://schemas.openxmlformats.org/officeDocument/2006/relationships/image" Target="media/image65.jpeg"/><Relationship Id="rId168" Type="http://schemas.openxmlformats.org/officeDocument/2006/relationships/image" Target="media/image64.jpeg"/><Relationship Id="rId167" Type="http://schemas.openxmlformats.org/officeDocument/2006/relationships/image" Target="media/image63.jpeg"/><Relationship Id="rId166" Type="http://schemas.openxmlformats.org/officeDocument/2006/relationships/image" Target="media/image62.jpeg"/><Relationship Id="rId165" Type="http://schemas.openxmlformats.org/officeDocument/2006/relationships/image" Target="media/image61.jpeg"/><Relationship Id="rId164" Type="http://schemas.openxmlformats.org/officeDocument/2006/relationships/image" Target="media/image60.png"/><Relationship Id="rId163" Type="http://schemas.openxmlformats.org/officeDocument/2006/relationships/image" Target="media/image59.jpeg"/><Relationship Id="rId162" Type="http://schemas.openxmlformats.org/officeDocument/2006/relationships/image" Target="media/image58.jpeg"/><Relationship Id="rId161" Type="http://schemas.openxmlformats.org/officeDocument/2006/relationships/image" Target="media/image57.jpeg"/><Relationship Id="rId160" Type="http://schemas.openxmlformats.org/officeDocument/2006/relationships/image" Target="media/image56.jpeg"/><Relationship Id="rId16" Type="http://schemas.openxmlformats.org/officeDocument/2006/relationships/header" Target="header4.xml"/><Relationship Id="rId159" Type="http://schemas.openxmlformats.org/officeDocument/2006/relationships/image" Target="media/image55.png"/><Relationship Id="rId158" Type="http://schemas.openxmlformats.org/officeDocument/2006/relationships/image" Target="media/image54.jpeg"/><Relationship Id="rId157" Type="http://schemas.openxmlformats.org/officeDocument/2006/relationships/image" Target="media/image53.jpeg"/><Relationship Id="rId156" Type="http://schemas.openxmlformats.org/officeDocument/2006/relationships/image" Target="media/image52.png"/><Relationship Id="rId155" Type="http://schemas.openxmlformats.org/officeDocument/2006/relationships/image" Target="media/image51.jpeg"/><Relationship Id="rId154" Type="http://schemas.openxmlformats.org/officeDocument/2006/relationships/image" Target="media/image50.jpeg"/><Relationship Id="rId153" Type="http://schemas.openxmlformats.org/officeDocument/2006/relationships/image" Target="media/image49.jpeg"/><Relationship Id="rId152" Type="http://schemas.openxmlformats.org/officeDocument/2006/relationships/image" Target="media/image48.png"/><Relationship Id="rId151" Type="http://schemas.openxmlformats.org/officeDocument/2006/relationships/image" Target="media/image47.jpeg"/><Relationship Id="rId150" Type="http://schemas.openxmlformats.org/officeDocument/2006/relationships/image" Target="media/image46.jpeg"/><Relationship Id="rId15" Type="http://schemas.openxmlformats.org/officeDocument/2006/relationships/footer" Target="footer8.xml"/><Relationship Id="rId149" Type="http://schemas.openxmlformats.org/officeDocument/2006/relationships/image" Target="media/image45.jpeg"/><Relationship Id="rId148" Type="http://schemas.openxmlformats.org/officeDocument/2006/relationships/image" Target="media/image44.jpeg"/><Relationship Id="rId147" Type="http://schemas.openxmlformats.org/officeDocument/2006/relationships/image" Target="media/image43.jpeg"/><Relationship Id="rId146" Type="http://schemas.openxmlformats.org/officeDocument/2006/relationships/image" Target="media/image42.jpeg"/><Relationship Id="rId145" Type="http://schemas.openxmlformats.org/officeDocument/2006/relationships/image" Target="media/image41.jpeg"/><Relationship Id="rId144" Type="http://schemas.openxmlformats.org/officeDocument/2006/relationships/image" Target="media/image40.jpeg"/><Relationship Id="rId143" Type="http://schemas.openxmlformats.org/officeDocument/2006/relationships/image" Target="media/image39.jpeg"/><Relationship Id="rId142" Type="http://schemas.openxmlformats.org/officeDocument/2006/relationships/image" Target="media/image38.jpeg"/><Relationship Id="rId141" Type="http://schemas.openxmlformats.org/officeDocument/2006/relationships/image" Target="media/image37.jpeg"/><Relationship Id="rId140" Type="http://schemas.openxmlformats.org/officeDocument/2006/relationships/image" Target="media/image36.jpeg"/><Relationship Id="rId14" Type="http://schemas.openxmlformats.org/officeDocument/2006/relationships/header" Target="header3.xml"/><Relationship Id="rId139" Type="http://schemas.openxmlformats.org/officeDocument/2006/relationships/image" Target="media/image35.jpeg"/><Relationship Id="rId138" Type="http://schemas.openxmlformats.org/officeDocument/2006/relationships/image" Target="media/image34.jpeg"/><Relationship Id="rId137" Type="http://schemas.openxmlformats.org/officeDocument/2006/relationships/image" Target="media/image33.jpeg"/><Relationship Id="rId136" Type="http://schemas.openxmlformats.org/officeDocument/2006/relationships/image" Target="media/image32.jpeg"/><Relationship Id="rId135" Type="http://schemas.openxmlformats.org/officeDocument/2006/relationships/image" Target="media/image31.jpeg"/><Relationship Id="rId134" Type="http://schemas.openxmlformats.org/officeDocument/2006/relationships/image" Target="media/image30.jpeg"/><Relationship Id="rId133" Type="http://schemas.openxmlformats.org/officeDocument/2006/relationships/image" Target="media/image29.jpeg"/><Relationship Id="rId132" Type="http://schemas.openxmlformats.org/officeDocument/2006/relationships/image" Target="media/image28.jpeg"/><Relationship Id="rId131" Type="http://schemas.openxmlformats.org/officeDocument/2006/relationships/image" Target="media/image27.jpeg"/><Relationship Id="rId130" Type="http://schemas.openxmlformats.org/officeDocument/2006/relationships/image" Target="media/image26.jpeg"/><Relationship Id="rId13" Type="http://schemas.openxmlformats.org/officeDocument/2006/relationships/footer" Target="footer7.xml"/><Relationship Id="rId129" Type="http://schemas.openxmlformats.org/officeDocument/2006/relationships/image" Target="media/image25.jpeg"/><Relationship Id="rId128" Type="http://schemas.openxmlformats.org/officeDocument/2006/relationships/image" Target="media/image24.jpeg"/><Relationship Id="rId127" Type="http://schemas.openxmlformats.org/officeDocument/2006/relationships/image" Target="media/image23.jpeg"/><Relationship Id="rId126" Type="http://schemas.openxmlformats.org/officeDocument/2006/relationships/image" Target="media/image22.jpeg"/><Relationship Id="rId125" Type="http://schemas.openxmlformats.org/officeDocument/2006/relationships/image" Target="media/image21.jpeg"/><Relationship Id="rId124" Type="http://schemas.openxmlformats.org/officeDocument/2006/relationships/image" Target="media/image20.jpeg"/><Relationship Id="rId123" Type="http://schemas.openxmlformats.org/officeDocument/2006/relationships/image" Target="media/image19.jpeg"/><Relationship Id="rId122" Type="http://schemas.openxmlformats.org/officeDocument/2006/relationships/image" Target="media/image18.jpeg"/><Relationship Id="rId121" Type="http://schemas.openxmlformats.org/officeDocument/2006/relationships/image" Target="media/image17.jpeg"/><Relationship Id="rId120" Type="http://schemas.openxmlformats.org/officeDocument/2006/relationships/image" Target="media/image16.jpeg"/><Relationship Id="rId12" Type="http://schemas.openxmlformats.org/officeDocument/2006/relationships/header" Target="header2.xml"/><Relationship Id="rId119" Type="http://schemas.openxmlformats.org/officeDocument/2006/relationships/image" Target="media/image15.jpeg"/><Relationship Id="rId118" Type="http://schemas.openxmlformats.org/officeDocument/2006/relationships/image" Target="media/image14.jpeg"/><Relationship Id="rId117" Type="http://schemas.openxmlformats.org/officeDocument/2006/relationships/image" Target="media/image13.jpeg"/><Relationship Id="rId116" Type="http://schemas.openxmlformats.org/officeDocument/2006/relationships/image" Target="media/image12.jpeg"/><Relationship Id="rId115" Type="http://schemas.openxmlformats.org/officeDocument/2006/relationships/image" Target="media/image11.jpeg"/><Relationship Id="rId114" Type="http://schemas.openxmlformats.org/officeDocument/2006/relationships/image" Target="media/image10.jpeg"/><Relationship Id="rId113" Type="http://schemas.openxmlformats.org/officeDocument/2006/relationships/image" Target="media/image9.jpeg"/><Relationship Id="rId112" Type="http://schemas.openxmlformats.org/officeDocument/2006/relationships/image" Target="media/image8.jpeg"/><Relationship Id="rId111" Type="http://schemas.openxmlformats.org/officeDocument/2006/relationships/image" Target="media/image7.jpeg"/><Relationship Id="rId110" Type="http://schemas.openxmlformats.org/officeDocument/2006/relationships/image" Target="media/image6.jpeg"/><Relationship Id="rId11" Type="http://schemas.openxmlformats.org/officeDocument/2006/relationships/footer" Target="footer6.xml"/><Relationship Id="rId109" Type="http://schemas.openxmlformats.org/officeDocument/2006/relationships/image" Target="media/image5.jpeg"/><Relationship Id="rId108" Type="http://schemas.openxmlformats.org/officeDocument/2006/relationships/image" Target="media/image4.jpeg"/><Relationship Id="rId107" Type="http://schemas.openxmlformats.org/officeDocument/2006/relationships/image" Target="media/image3.jpeg"/><Relationship Id="rId106" Type="http://schemas.openxmlformats.org/officeDocument/2006/relationships/image" Target="media/image2.jpeg"/><Relationship Id="rId105" Type="http://schemas.openxmlformats.org/officeDocument/2006/relationships/image" Target="media/image1.jpeg"/><Relationship Id="rId104" Type="http://schemas.openxmlformats.org/officeDocument/2006/relationships/theme" Target="theme/theme1.xml"/><Relationship Id="rId103" Type="http://schemas.openxmlformats.org/officeDocument/2006/relationships/footer" Target="footer72.xml"/><Relationship Id="rId102" Type="http://schemas.openxmlformats.org/officeDocument/2006/relationships/header" Target="header27.xml"/><Relationship Id="rId101" Type="http://schemas.openxmlformats.org/officeDocument/2006/relationships/footer" Target="footer71.xml"/><Relationship Id="rId100" Type="http://schemas.openxmlformats.org/officeDocument/2006/relationships/header" Target="header26.xml"/><Relationship Id="rId10" Type="http://schemas.openxmlformats.org/officeDocument/2006/relationships/footer" Target="footer5.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2"/>
    <customShpInfo spid="_x0000_s2053"/>
    <customShpInfo spid="_x0000_s2055"/>
    <customShpInfo spid="_x0000_s2056"/>
    <customShpInfo spid="_x0000_s2060"/>
    <customShpInfo spid="_x0000_s2062"/>
    <customShpInfo spid="_x0000_s2065"/>
    <customShpInfo spid="_x0000_s2071"/>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18</TotalTime>
  <ScaleCrop>false</ScaleCrop>
  <LinksUpToDate>false</LinksUpToDate>
  <Application>WPS Office_11.8.2.9831_F1E327BC-269C-435d-A152-05C5408002CA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2023-08-12T23:14:00Z</dcterms:created>
  <dc:creator>Richard Meng</dc:creator>
  <cp:lastModifiedBy>zjj</cp:lastModifiedBy>
  <dcterms:modified xsi:type="dcterms:W3CDTF">2023-09-25T17:15:36Z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2023-09-21T10:10:10Z</vt:filetime>
  </property>
  <property fmtid="{D5CDD505-2E9C-101B-9397-08002B2CF9AE}" pid="4" name="KSOProductBuildVer">
    <vt:lpwstr>2052-11.8.2.9831</vt:lpwstr>
  </property>
</Properties>
</file>